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仿宋" w:hAnsi="仿宋" w:eastAsia="仿宋"/>
          <w:b/>
          <w:bCs/>
          <w:sz w:val="28"/>
          <w:szCs w:val="28"/>
        </w:rPr>
      </w:pPr>
      <w:bookmarkStart w:id="1" w:name="_GoBack"/>
      <w:r>
        <w:rPr>
          <w:rFonts w:hint="eastAsia" w:ascii="仿宋" w:hAnsi="仿宋" w:eastAsia="仿宋"/>
          <w:sz w:val="24"/>
          <w:szCs w:val="24"/>
        </w:rPr>
        <w:t>附：中科慧（北京）科技发展有限公司、中满亿智能科技（江苏）有限公司及其下属企业相关信息（截至2</w:t>
      </w:r>
      <w:r>
        <w:rPr>
          <w:rFonts w:ascii="仿宋" w:hAnsi="仿宋" w:eastAsia="仿宋"/>
          <w:sz w:val="24"/>
          <w:szCs w:val="24"/>
        </w:rPr>
        <w:t>022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日）</w:t>
      </w:r>
      <w:bookmarkEnd w:id="1"/>
    </w:p>
    <w:tbl>
      <w:tblPr>
        <w:tblStyle w:val="7"/>
        <w:tblW w:w="10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394"/>
        <w:gridCol w:w="1590"/>
        <w:gridCol w:w="2123"/>
      </w:tblGrid>
      <w:tr>
        <w:trPr>
          <w:trHeight w:val="496" w:hRule="atLeast"/>
          <w:jc w:val="center"/>
        </w:trPr>
        <w:tc>
          <w:tcPr>
            <w:tcW w:w="439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公司名称</w:t>
            </w:r>
          </w:p>
        </w:tc>
        <w:tc>
          <w:tcPr>
            <w:tcW w:w="237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159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212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成立日期</w:t>
            </w:r>
          </w:p>
        </w:tc>
      </w:tr>
      <w:tr>
        <w:trPr>
          <w:jc w:val="center"/>
        </w:trPr>
        <w:tc>
          <w:tcPr>
            <w:tcW w:w="439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bookmarkStart w:id="0" w:name="_Hlk102652213"/>
            <w:r>
              <w:rPr>
                <w:rFonts w:hint="eastAsia" w:ascii="仿宋" w:hAnsi="仿宋" w:eastAsia="仿宋"/>
                <w:sz w:val="24"/>
                <w:szCs w:val="24"/>
              </w:rPr>
              <w:t>中科慧（北京）科技发展有限公司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91110112MABMAYBA6Y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刘明军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2</w:t>
            </w:r>
            <w:r>
              <w:rPr>
                <w:rFonts w:ascii="仿宋" w:hAnsi="仿宋" w:eastAsia="仿宋" w:cs="Arial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年4月2</w:t>
            </w:r>
            <w:r>
              <w:rPr>
                <w:rFonts w:ascii="仿宋" w:hAnsi="仿宋" w:eastAsia="仿宋" w:cs="Arial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日</w:t>
            </w:r>
          </w:p>
        </w:tc>
      </w:tr>
      <w:tr>
        <w:trPr>
          <w:jc w:val="center"/>
        </w:trPr>
        <w:tc>
          <w:tcPr>
            <w:tcW w:w="439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中满亿智能科技（江苏）有限公司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91320302MA27FTQN10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李鹏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2021年11月23日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390" w:type="dxa"/>
            <w:vAlign w:val="center"/>
          </w:tcPr>
          <w:p>
            <w:pPr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中微电（北京）科技发展有限公司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91110105MABMCG188G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黄平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2</w:t>
            </w:r>
            <w:r>
              <w:rPr>
                <w:rFonts w:ascii="仿宋" w:hAnsi="仿宋" w:eastAsia="仿宋" w:cs="Arial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年4月2</w:t>
            </w:r>
            <w:r>
              <w:rPr>
                <w:rFonts w:ascii="仿宋" w:hAnsi="仿宋" w:eastAsia="仿宋" w:cs="Arial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39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中翼国瑞智慧科技有限公司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91510100MA6BUBA80L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李泽云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2020年11月23日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39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北京国擘昊业科技发展有限公司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91110108MA01KCP5X8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孙沧一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2019年5月27日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39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海南申宏进出口贸易有限公司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91460000MA5TU0CTX6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商媛媛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2020年12月28日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39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成都豪嘉金属材料有限公司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91510104080643216U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余厚强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2013年11月4日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39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四川中翼格林农业科技发展有限公司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91510131MA62U4YA2H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傅扬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2021年11月3日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39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中润全和科技发展（深圳）有限公司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91440300MA5F96BU0J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邱小平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2018年8月13日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39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中资济雅联合发展（长沙）有限公司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91430100MA4LUHLK0G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陈涛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2017年6月29日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39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成都通前电子商务有限公司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91510107395622268Y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蒲宜雍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2014年9月3日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39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中资华融城市更新发展（长沙）有限公司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91430100MA7AUHJC8F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吕敬双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2021年7月21日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39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四川龙府实业有限公司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91510112737704299B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钟洪涛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2002年4月10日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39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四川码医健康科技有限公司</w:t>
            </w:r>
          </w:p>
        </w:tc>
        <w:tc>
          <w:tcPr>
            <w:tcW w:w="23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91510100MA69G02C4X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蒲宜雍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2020年12月25日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39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湖南济雅医院有限公司</w:t>
            </w:r>
          </w:p>
        </w:tc>
        <w:tc>
          <w:tcPr>
            <w:tcW w:w="23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91430122MA4L3N1093</w:t>
            </w:r>
          </w:p>
        </w:tc>
        <w:tc>
          <w:tcPr>
            <w:tcW w:w="1593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李燕</w:t>
            </w: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2016年4月8日</w:t>
            </w:r>
          </w:p>
        </w:tc>
      </w:tr>
      <w:bookmarkEnd w:id="0"/>
    </w:tbl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1276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86"/>
    <w:family w:val="swiss"/>
    <w:pitch w:val="default"/>
    <w:sig w:usb0="E0000AFF" w:usb1="00007843" w:usb2="00000001" w:usb3="00000000" w:csb0="400001BF" w:csb1="DFF7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C8"/>
    <w:rsid w:val="00076A64"/>
    <w:rsid w:val="000B7E32"/>
    <w:rsid w:val="001004AF"/>
    <w:rsid w:val="001508C3"/>
    <w:rsid w:val="001573AE"/>
    <w:rsid w:val="00176D27"/>
    <w:rsid w:val="00184FFD"/>
    <w:rsid w:val="00195D9D"/>
    <w:rsid w:val="001B1FC9"/>
    <w:rsid w:val="002C64DB"/>
    <w:rsid w:val="002E1089"/>
    <w:rsid w:val="002F6116"/>
    <w:rsid w:val="00305BDF"/>
    <w:rsid w:val="00352978"/>
    <w:rsid w:val="00387C73"/>
    <w:rsid w:val="00410CC1"/>
    <w:rsid w:val="004C73CC"/>
    <w:rsid w:val="0050088A"/>
    <w:rsid w:val="00514DAD"/>
    <w:rsid w:val="00531F90"/>
    <w:rsid w:val="00534518"/>
    <w:rsid w:val="005438F3"/>
    <w:rsid w:val="00547D50"/>
    <w:rsid w:val="00565824"/>
    <w:rsid w:val="0058597C"/>
    <w:rsid w:val="00597442"/>
    <w:rsid w:val="005A42E9"/>
    <w:rsid w:val="005B3D10"/>
    <w:rsid w:val="0062211B"/>
    <w:rsid w:val="006B045A"/>
    <w:rsid w:val="00722914"/>
    <w:rsid w:val="00797C37"/>
    <w:rsid w:val="007B2339"/>
    <w:rsid w:val="007D2EB3"/>
    <w:rsid w:val="007F25D7"/>
    <w:rsid w:val="00821DBB"/>
    <w:rsid w:val="00834990"/>
    <w:rsid w:val="0084106D"/>
    <w:rsid w:val="008745D6"/>
    <w:rsid w:val="0091083E"/>
    <w:rsid w:val="0092302E"/>
    <w:rsid w:val="009255DF"/>
    <w:rsid w:val="00941B03"/>
    <w:rsid w:val="0097153B"/>
    <w:rsid w:val="009754A1"/>
    <w:rsid w:val="009D750F"/>
    <w:rsid w:val="009F4F67"/>
    <w:rsid w:val="009F5898"/>
    <w:rsid w:val="00A03F44"/>
    <w:rsid w:val="00A05D2B"/>
    <w:rsid w:val="00A22F88"/>
    <w:rsid w:val="00A40E38"/>
    <w:rsid w:val="00A86D0E"/>
    <w:rsid w:val="00A92653"/>
    <w:rsid w:val="00AC0A11"/>
    <w:rsid w:val="00AC16BA"/>
    <w:rsid w:val="00B00CE1"/>
    <w:rsid w:val="00B139FA"/>
    <w:rsid w:val="00B2518F"/>
    <w:rsid w:val="00B418F0"/>
    <w:rsid w:val="00B559AA"/>
    <w:rsid w:val="00B64BCF"/>
    <w:rsid w:val="00B964DE"/>
    <w:rsid w:val="00BD7A26"/>
    <w:rsid w:val="00C1701A"/>
    <w:rsid w:val="00C21F8F"/>
    <w:rsid w:val="00C447B2"/>
    <w:rsid w:val="00C62B1D"/>
    <w:rsid w:val="00C7300D"/>
    <w:rsid w:val="00C8086F"/>
    <w:rsid w:val="00C84F79"/>
    <w:rsid w:val="00C963BB"/>
    <w:rsid w:val="00C96F05"/>
    <w:rsid w:val="00CC59C8"/>
    <w:rsid w:val="00CE351C"/>
    <w:rsid w:val="00D5691D"/>
    <w:rsid w:val="00D569D5"/>
    <w:rsid w:val="00D57888"/>
    <w:rsid w:val="00DD4D76"/>
    <w:rsid w:val="00DE7116"/>
    <w:rsid w:val="00E710E0"/>
    <w:rsid w:val="00E84ABC"/>
    <w:rsid w:val="00EF37CF"/>
    <w:rsid w:val="00F454F7"/>
    <w:rsid w:val="00F61114"/>
    <w:rsid w:val="00F80EF7"/>
    <w:rsid w:val="3ACD7B8F"/>
    <w:rsid w:val="AB2BB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1154</Words>
  <Characters>1477</Characters>
  <Lines>11</Lines>
  <Paragraphs>3</Paragraphs>
  <TotalTime>0</TotalTime>
  <ScaleCrop>false</ScaleCrop>
  <LinksUpToDate>false</LinksUpToDate>
  <CharactersWithSpaces>1489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2022-05-05T15:45:00Z</dcterms:created>
  <dc:creator>DAI, Jiawei /ZL</dc:creator>
  <cp:lastModifiedBy>cecnews</cp:lastModifiedBy>
  <cp:lastPrinted>2020-12-16T13:39:00Z</cp:lastPrinted>
  <dcterms:modified xsi:type="dcterms:W3CDTF">2022-05-06T15:31:14Z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251AF87F1A224F198641DAFE0EA72C5A</vt:lpwstr>
  </property>
</Properties>
</file>