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300" w:lineRule="auto"/>
        <w:jc w:val="center"/>
        <w:rPr>
          <w:rFonts w:ascii="宋体" w:hAnsi="宋体" w:eastAsia="宋体" w:cs="Times New Roman"/>
          <w:b/>
          <w:sz w:val="44"/>
          <w:szCs w:val="44"/>
        </w:rPr>
      </w:pPr>
      <w:r>
        <w:rPr>
          <w:rFonts w:hint="eastAsia" w:ascii="宋体" w:hAnsi="宋体" w:eastAsia="宋体" w:cs="Times New Roman"/>
          <w:b/>
          <w:sz w:val="44"/>
          <w:szCs w:val="44"/>
        </w:rPr>
        <w:t>广检集团广纺院</w:t>
      </w:r>
      <w:r>
        <w:rPr>
          <w:rFonts w:ascii="宋体" w:hAnsi="宋体" w:eastAsia="宋体" w:cs="Times New Roman"/>
          <w:b/>
          <w:sz w:val="44"/>
          <w:szCs w:val="44"/>
        </w:rPr>
        <w:t xml:space="preserve"> </w:t>
      </w:r>
      <w:r>
        <w:rPr>
          <w:rFonts w:hint="eastAsia" w:ascii="宋体" w:hAnsi="宋体" w:eastAsia="宋体" w:cs="Times New Roman"/>
          <w:b/>
          <w:sz w:val="44"/>
          <w:szCs w:val="44"/>
        </w:rPr>
        <w:t>、广纺公司</w:t>
      </w:r>
    </w:p>
    <w:p>
      <w:pPr>
        <w:snapToGrid w:val="0"/>
        <w:spacing w:after="156" w:afterLines="50" w:line="300" w:lineRule="auto"/>
        <w:jc w:val="center"/>
        <w:rPr>
          <w:rFonts w:ascii="宋体" w:hAnsi="宋体" w:eastAsia="宋体" w:cs="Times New Roman"/>
          <w:b/>
          <w:sz w:val="72"/>
          <w:szCs w:val="72"/>
        </w:rPr>
      </w:pPr>
      <w:r>
        <w:rPr>
          <w:rFonts w:hint="eastAsia" w:ascii="宋体" w:hAnsi="宋体" w:eastAsia="宋体" w:cs="Times New Roman"/>
          <w:b/>
          <w:sz w:val="44"/>
          <w:szCs w:val="44"/>
        </w:rPr>
        <w:t>2019年员工体检项目邀请竞选</w:t>
      </w: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jc w:val="center"/>
        <w:rPr>
          <w:rFonts w:ascii="Times New Roman" w:hAnsi="Times New Roman" w:eastAsia="宋体" w:cs="Times New Roman"/>
          <w:b/>
          <w:sz w:val="52"/>
          <w:szCs w:val="52"/>
        </w:rPr>
      </w:pPr>
      <w:r>
        <w:rPr>
          <w:rFonts w:hint="eastAsia" w:ascii="Times New Roman" w:hAnsi="Times New Roman" w:eastAsia="宋体" w:cs="Times New Roman"/>
          <w:b/>
          <w:sz w:val="52"/>
          <w:szCs w:val="52"/>
        </w:rPr>
        <w:t>采</w:t>
      </w:r>
    </w:p>
    <w:p>
      <w:pPr>
        <w:spacing w:line="276" w:lineRule="auto"/>
        <w:jc w:val="center"/>
        <w:rPr>
          <w:rFonts w:ascii="Times New Roman" w:hAnsi="Times New Roman" w:eastAsia="宋体" w:cs="Times New Roman"/>
          <w:b/>
          <w:sz w:val="52"/>
          <w:szCs w:val="52"/>
        </w:rPr>
      </w:pPr>
    </w:p>
    <w:p>
      <w:pPr>
        <w:spacing w:line="276" w:lineRule="auto"/>
        <w:jc w:val="center"/>
        <w:rPr>
          <w:rFonts w:ascii="Times New Roman" w:hAnsi="Times New Roman" w:eastAsia="宋体" w:cs="Times New Roman"/>
          <w:b/>
          <w:color w:val="FFFF00"/>
          <w:sz w:val="52"/>
          <w:szCs w:val="52"/>
        </w:rPr>
      </w:pPr>
      <w:r>
        <w:rPr>
          <w:rFonts w:hint="eastAsia" w:ascii="Times New Roman" w:hAnsi="Times New Roman" w:eastAsia="宋体" w:cs="Times New Roman"/>
          <w:b/>
          <w:sz w:val="52"/>
          <w:szCs w:val="52"/>
        </w:rPr>
        <w:t>购</w:t>
      </w:r>
    </w:p>
    <w:p>
      <w:pPr>
        <w:spacing w:line="276" w:lineRule="auto"/>
        <w:jc w:val="center"/>
        <w:rPr>
          <w:rFonts w:ascii="Times New Roman" w:hAnsi="Times New Roman" w:eastAsia="宋体" w:cs="Times New Roman"/>
          <w:b/>
          <w:sz w:val="52"/>
          <w:szCs w:val="52"/>
        </w:rPr>
      </w:pPr>
    </w:p>
    <w:p>
      <w:pPr>
        <w:spacing w:line="276" w:lineRule="auto"/>
        <w:jc w:val="center"/>
        <w:rPr>
          <w:rFonts w:ascii="Times New Roman" w:hAnsi="Times New Roman" w:eastAsia="宋体" w:cs="Times New Roman"/>
          <w:b/>
          <w:sz w:val="52"/>
          <w:szCs w:val="52"/>
        </w:rPr>
      </w:pPr>
      <w:r>
        <w:rPr>
          <w:rFonts w:hint="eastAsia" w:ascii="Times New Roman" w:hAnsi="Times New Roman" w:eastAsia="宋体" w:cs="Times New Roman"/>
          <w:b/>
          <w:sz w:val="52"/>
          <w:szCs w:val="52"/>
        </w:rPr>
        <w:t>文</w:t>
      </w:r>
    </w:p>
    <w:p>
      <w:pPr>
        <w:spacing w:line="276" w:lineRule="auto"/>
        <w:jc w:val="center"/>
        <w:rPr>
          <w:rFonts w:ascii="Times New Roman" w:hAnsi="Times New Roman" w:eastAsia="宋体" w:cs="Times New Roman"/>
          <w:b/>
          <w:sz w:val="52"/>
          <w:szCs w:val="52"/>
        </w:rPr>
      </w:pPr>
    </w:p>
    <w:p>
      <w:pPr>
        <w:spacing w:line="276" w:lineRule="auto"/>
        <w:jc w:val="center"/>
        <w:rPr>
          <w:rFonts w:ascii="Times New Roman" w:hAnsi="Times New Roman" w:eastAsia="宋体" w:cs="Times New Roman"/>
          <w:b/>
          <w:sz w:val="52"/>
          <w:szCs w:val="52"/>
        </w:rPr>
      </w:pPr>
      <w:r>
        <w:rPr>
          <w:rFonts w:hint="eastAsia" w:ascii="Times New Roman" w:hAnsi="Times New Roman" w:eastAsia="宋体" w:cs="Times New Roman"/>
          <w:b/>
          <w:sz w:val="52"/>
          <w:szCs w:val="52"/>
        </w:rPr>
        <w:t>件</w:t>
      </w:r>
    </w:p>
    <w:p>
      <w:pPr>
        <w:spacing w:line="276" w:lineRule="auto"/>
        <w:jc w:val="center"/>
        <w:rPr>
          <w:rFonts w:ascii="Times New Roman" w:hAnsi="Times New Roman" w:eastAsia="宋体" w:cs="Times New Roman"/>
          <w:b/>
          <w:sz w:val="30"/>
          <w:szCs w:val="30"/>
        </w:rPr>
      </w:pPr>
    </w:p>
    <w:p>
      <w:pPr>
        <w:spacing w:line="276" w:lineRule="auto"/>
        <w:jc w:val="center"/>
        <w:rPr>
          <w:rFonts w:ascii="Times New Roman" w:hAnsi="Times New Roman" w:eastAsia="宋体" w:cs="Times New Roman"/>
          <w:b/>
          <w:sz w:val="30"/>
          <w:szCs w:val="30"/>
        </w:rPr>
      </w:pPr>
    </w:p>
    <w:p>
      <w:pPr>
        <w:spacing w:line="276" w:lineRule="auto"/>
        <w:jc w:val="center"/>
        <w:rPr>
          <w:rFonts w:ascii="Times New Roman" w:hAnsi="Times New Roman" w:eastAsia="宋体" w:cs="Times New Roman"/>
          <w:b/>
          <w:sz w:val="30"/>
          <w:szCs w:val="30"/>
        </w:rPr>
      </w:pPr>
    </w:p>
    <w:p>
      <w:pPr>
        <w:spacing w:line="276" w:lineRule="auto"/>
        <w:jc w:val="center"/>
        <w:rPr>
          <w:rFonts w:ascii="Times New Roman" w:hAnsi="Times New Roman" w:eastAsia="宋体" w:cs="Times New Roman"/>
          <w:b/>
          <w:sz w:val="30"/>
          <w:szCs w:val="30"/>
        </w:rPr>
      </w:pPr>
    </w:p>
    <w:p>
      <w:pPr>
        <w:spacing w:line="276" w:lineRule="auto"/>
        <w:jc w:val="center"/>
        <w:rPr>
          <w:rFonts w:ascii="仿宋_GB2312" w:hAnsi="宋体" w:eastAsia="仿宋_GB2312"/>
          <w:sz w:val="32"/>
          <w:szCs w:val="32"/>
        </w:rPr>
      </w:pPr>
    </w:p>
    <w:p>
      <w:pPr>
        <w:tabs>
          <w:tab w:val="left" w:pos="525"/>
        </w:tabs>
        <w:snapToGrid w:val="0"/>
        <w:ind w:right="420" w:rightChars="200" w:firstLine="640" w:firstLineChars="200"/>
        <w:jc w:val="center"/>
        <w:rPr>
          <w:rFonts w:ascii="仿宋_GB2312" w:hAnsi="宋体" w:eastAsia="仿宋_GB2312"/>
          <w:sz w:val="32"/>
          <w:szCs w:val="32"/>
        </w:rPr>
      </w:pPr>
      <w:r>
        <w:rPr>
          <w:rFonts w:hint="eastAsia" w:ascii="仿宋_GB2312" w:hAnsi="宋体" w:eastAsia="仿宋_GB2312"/>
          <w:sz w:val="32"/>
          <w:szCs w:val="32"/>
        </w:rPr>
        <w:t>广州检验检测认证集团有限公司</w:t>
      </w:r>
    </w:p>
    <w:p>
      <w:pPr>
        <w:tabs>
          <w:tab w:val="left" w:pos="525"/>
        </w:tabs>
        <w:snapToGrid w:val="0"/>
        <w:ind w:right="420" w:rightChars="200" w:firstLine="640" w:firstLineChars="200"/>
        <w:jc w:val="center"/>
        <w:rPr>
          <w:rFonts w:ascii="仿宋_GB2312" w:hAnsi="宋体" w:eastAsia="仿宋_GB2312"/>
          <w:sz w:val="32"/>
          <w:szCs w:val="32"/>
        </w:rPr>
      </w:pPr>
      <w:r>
        <w:rPr>
          <w:rFonts w:hint="eastAsia" w:ascii="仿宋_GB2312" w:hAnsi="宋体" w:eastAsia="仿宋_GB2312"/>
          <w:sz w:val="32"/>
          <w:szCs w:val="32"/>
        </w:rPr>
        <w:t>广州广检纺织服装服饰检测研究院有限公司</w:t>
      </w:r>
    </w:p>
    <w:p>
      <w:pPr>
        <w:tabs>
          <w:tab w:val="left" w:pos="525"/>
        </w:tabs>
        <w:snapToGrid w:val="0"/>
        <w:spacing w:line="300" w:lineRule="auto"/>
        <w:jc w:val="center"/>
        <w:rPr>
          <w:rFonts w:ascii="仿宋_GB2312" w:hAnsi="宋体" w:eastAsia="仿宋_GB2312"/>
          <w:sz w:val="32"/>
          <w:szCs w:val="32"/>
        </w:rPr>
      </w:pPr>
      <w:r>
        <w:rPr>
          <w:rFonts w:hint="eastAsia" w:ascii="仿宋_GB2312" w:hAnsi="宋体" w:eastAsia="仿宋_GB2312"/>
          <w:sz w:val="32"/>
          <w:szCs w:val="32"/>
        </w:rPr>
        <w:t>2019</w:t>
      </w:r>
      <w:r>
        <w:rPr>
          <w:rFonts w:ascii="仿宋_GB2312" w:hAnsi="宋体" w:eastAsia="仿宋_GB2312"/>
          <w:sz w:val="32"/>
          <w:szCs w:val="32"/>
        </w:rPr>
        <w:t xml:space="preserve"> </w:t>
      </w:r>
      <w:r>
        <w:rPr>
          <w:rFonts w:hint="eastAsia" w:ascii="仿宋_GB2312" w:hAnsi="宋体" w:eastAsia="仿宋_GB2312"/>
          <w:sz w:val="32"/>
          <w:szCs w:val="32"/>
        </w:rPr>
        <w:t>年7月</w:t>
      </w: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jc w:val="center"/>
        <w:rPr>
          <w:rFonts w:ascii="黑体" w:hAnsi="黑体" w:eastAsia="黑体" w:cs="Times New Roman"/>
          <w:b/>
          <w:sz w:val="44"/>
          <w:szCs w:val="44"/>
        </w:rPr>
      </w:pPr>
      <w:r>
        <w:rPr>
          <w:rFonts w:hint="eastAsia" w:ascii="黑体" w:hAnsi="黑体" w:eastAsia="黑体" w:cs="Times New Roman"/>
          <w:b/>
          <w:sz w:val="44"/>
          <w:szCs w:val="44"/>
        </w:rPr>
        <w:t>目   录</w:t>
      </w:r>
    </w:p>
    <w:p>
      <w:pPr>
        <w:spacing w:line="276" w:lineRule="auto"/>
        <w:jc w:val="center"/>
        <w:rPr>
          <w:rFonts w:ascii="Times New Roman" w:hAnsi="Times New Roman" w:eastAsia="宋体" w:cs="Times New Roman"/>
          <w:sz w:val="28"/>
          <w:szCs w:val="28"/>
        </w:rPr>
      </w:pPr>
    </w:p>
    <w:p>
      <w:pPr>
        <w:spacing w:line="276" w:lineRule="auto"/>
        <w:jc w:val="center"/>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 xml:space="preserve">   （一）竞选采购邀请书…………………………………………3</w:t>
      </w:r>
    </w:p>
    <w:p>
      <w:pPr>
        <w:spacing w:line="276" w:lineRule="auto"/>
        <w:ind w:firstLine="1260" w:firstLineChars="4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（二）竞选人须知………………………………………………</w:t>
      </w:r>
      <w:r>
        <w:rPr>
          <w:rFonts w:cs="Times New Roman" w:asciiTheme="majorEastAsia" w:hAnsiTheme="majorEastAsia" w:eastAsiaTheme="majorEastAsia"/>
          <w:sz w:val="28"/>
          <w:szCs w:val="28"/>
        </w:rPr>
        <w:t>6</w:t>
      </w:r>
    </w:p>
    <w:p>
      <w:pPr>
        <w:spacing w:line="276" w:lineRule="auto"/>
        <w:ind w:firstLine="1260" w:firstLineChars="4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（三）采购人需求………………………………………………7</w:t>
      </w:r>
    </w:p>
    <w:p>
      <w:pPr>
        <w:spacing w:line="276" w:lineRule="auto"/>
        <w:ind w:firstLine="1260" w:firstLineChars="4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（四）</w:t>
      </w:r>
      <w:r>
        <w:rPr>
          <w:rFonts w:hint="eastAsia" w:cs="Times New Roman" w:asciiTheme="majorEastAsia" w:hAnsiTheme="majorEastAsia" w:eastAsiaTheme="majorEastAsia"/>
          <w:color w:val="000000"/>
          <w:sz w:val="28"/>
          <w:szCs w:val="28"/>
        </w:rPr>
        <w:t>评审方式及程序</w:t>
      </w:r>
      <w:r>
        <w:rPr>
          <w:rFonts w:hint="eastAsia" w:cs="Times New Roman" w:asciiTheme="majorEastAsia" w:hAnsiTheme="majorEastAsia" w:eastAsiaTheme="majorEastAsia"/>
          <w:sz w:val="28"/>
          <w:szCs w:val="28"/>
        </w:rPr>
        <w:t>…………………………………………11</w:t>
      </w:r>
    </w:p>
    <w:p>
      <w:pPr>
        <w:spacing w:line="276" w:lineRule="auto"/>
        <w:ind w:firstLine="1224" w:firstLineChars="437"/>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（五）提交资料一览表…………………………………………15</w:t>
      </w: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spacing w:line="276" w:lineRule="auto"/>
        <w:rPr>
          <w:rFonts w:ascii="Times New Roman" w:hAnsi="Times New Roman" w:eastAsia="宋体" w:cs="Times New Roman"/>
          <w:szCs w:val="24"/>
        </w:rPr>
      </w:pPr>
    </w:p>
    <w:p>
      <w:pPr>
        <w:widowControl/>
        <w:jc w:val="left"/>
        <w:rPr>
          <w:rFonts w:ascii="Times New Roman" w:hAnsi="Times New Roman" w:eastAsia="宋体" w:cs="Times New Roman"/>
          <w:szCs w:val="24"/>
        </w:rPr>
      </w:pPr>
      <w:r>
        <w:rPr>
          <w:rFonts w:ascii="Times New Roman" w:hAnsi="Times New Roman" w:eastAsia="宋体" w:cs="Times New Roman"/>
          <w:szCs w:val="24"/>
        </w:rPr>
        <w:br w:type="page"/>
      </w:r>
    </w:p>
    <w:p>
      <w:pPr>
        <w:pStyle w:val="43"/>
        <w:numPr>
          <w:ilvl w:val="0"/>
          <w:numId w:val="2"/>
        </w:numPr>
        <w:adjustRightInd w:val="0"/>
        <w:snapToGrid w:val="0"/>
        <w:spacing w:before="156" w:beforeLines="50" w:after="156" w:afterLines="50" w:line="360" w:lineRule="auto"/>
        <w:ind w:firstLineChars="0"/>
        <w:jc w:val="center"/>
        <w:outlineLvl w:val="0"/>
        <w:rPr>
          <w:rFonts w:ascii="黑体" w:hAnsi="黑体" w:eastAsia="黑体" w:cs="Times New Roman"/>
          <w:b/>
          <w:bCs/>
          <w:sz w:val="44"/>
          <w:szCs w:val="44"/>
        </w:rPr>
      </w:pPr>
      <w:r>
        <w:rPr>
          <w:rFonts w:hint="eastAsia" w:ascii="黑体" w:hAnsi="黑体" w:eastAsia="黑体" w:cs="Times New Roman"/>
          <w:b/>
          <w:bCs/>
          <w:sz w:val="44"/>
          <w:szCs w:val="44"/>
        </w:rPr>
        <w:t>竞选</w:t>
      </w:r>
      <w:bookmarkStart w:id="0" w:name="邀请书"/>
      <w:r>
        <w:rPr>
          <w:rFonts w:hint="eastAsia" w:ascii="黑体" w:hAnsi="黑体" w:eastAsia="黑体" w:cs="Times New Roman"/>
          <w:b/>
          <w:bCs/>
          <w:sz w:val="44"/>
          <w:szCs w:val="44"/>
        </w:rPr>
        <w:t>采购邀请书</w:t>
      </w:r>
      <w:bookmarkEnd w:id="0"/>
    </w:p>
    <w:p>
      <w:pPr>
        <w:adjustRightInd w:val="0"/>
        <w:snapToGrid w:val="0"/>
        <w:spacing w:before="156" w:beforeLines="50" w:after="156" w:afterLines="50" w:line="56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广州检验检测认证集团有限公司（以下简称广检集团）位于广州市番禺区石楼镇潮田工业区珠江路1号，广检集团纺织服装服饰检测研究院（以下简称广纺院）是广检集团旗下其中一个事业部，现有在职职工约 595人。广州广检纺织服装服饰检测研究院有限公司（以下简称广纺公司）现有在职职工约 95人。</w:t>
      </w:r>
      <w:r>
        <w:rPr>
          <w:rFonts w:hint="eastAsia" w:ascii="仿宋" w:hAnsi="仿宋" w:eastAsia="仿宋" w:cs="仿宋_GB2312"/>
          <w:kern w:val="0"/>
          <w:sz w:val="32"/>
          <w:szCs w:val="32"/>
        </w:rPr>
        <w:t>为了更好地关爱员工的身心健康，及时掌握员工的身体状况，根据年度工作安排，需开展2019年员工体检工作。</w:t>
      </w:r>
      <w:r>
        <w:rPr>
          <w:rFonts w:hint="eastAsia" w:ascii="仿宋_GB2312" w:hAnsi="宋体" w:eastAsia="仿宋_GB2312"/>
          <w:sz w:val="32"/>
          <w:szCs w:val="32"/>
        </w:rPr>
        <w:t>广检集团</w:t>
      </w:r>
      <w:r>
        <w:rPr>
          <w:rFonts w:hint="eastAsia" w:ascii="仿宋" w:hAnsi="仿宋" w:eastAsia="仿宋"/>
          <w:sz w:val="32"/>
          <w:szCs w:val="32"/>
        </w:rPr>
        <w:t>广纺院</w:t>
      </w:r>
      <w:r>
        <w:rPr>
          <w:rFonts w:hint="eastAsia" w:ascii="仿宋_GB2312" w:hAnsi="宋体" w:eastAsia="仿宋_GB2312"/>
          <w:sz w:val="32"/>
          <w:szCs w:val="32"/>
        </w:rPr>
        <w:t>和广纺公司</w:t>
      </w:r>
      <w:r>
        <w:rPr>
          <w:rFonts w:hint="eastAsia" w:ascii="仿宋" w:hAnsi="仿宋" w:eastAsia="仿宋"/>
          <w:sz w:val="32"/>
          <w:szCs w:val="32"/>
        </w:rPr>
        <w:t>共同对体检项目</w:t>
      </w:r>
      <w:r>
        <w:rPr>
          <w:rFonts w:hint="eastAsia" w:ascii="仿宋_GB2312" w:hAnsi="宋体" w:eastAsia="仿宋_GB2312"/>
          <w:sz w:val="32"/>
          <w:szCs w:val="32"/>
        </w:rPr>
        <w:t>进行竞选采购。具体事项如下：</w:t>
      </w:r>
    </w:p>
    <w:p>
      <w:pPr>
        <w:snapToGrid w:val="0"/>
        <w:spacing w:line="560" w:lineRule="exact"/>
        <w:ind w:firstLine="630" w:firstLineChars="196"/>
        <w:rPr>
          <w:rFonts w:ascii="仿宋_GB2312" w:hAnsi="宋体" w:eastAsia="仿宋_GB2312" w:cs="Times New Roman"/>
          <w:b/>
          <w:sz w:val="32"/>
          <w:szCs w:val="32"/>
        </w:rPr>
      </w:pPr>
      <w:r>
        <w:rPr>
          <w:rFonts w:hint="eastAsia" w:ascii="仿宋_GB2312" w:hAnsi="宋体" w:eastAsia="仿宋_GB2312" w:cs="Times New Roman"/>
          <w:b/>
          <w:sz w:val="32"/>
          <w:szCs w:val="32"/>
        </w:rPr>
        <w:t>一、采购项目内容：</w:t>
      </w:r>
    </w:p>
    <w:tbl>
      <w:tblPr>
        <w:tblStyle w:val="17"/>
        <w:tblW w:w="85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204"/>
        <w:gridCol w:w="2521"/>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采购内容及用途</w:t>
            </w:r>
          </w:p>
        </w:tc>
        <w:tc>
          <w:tcPr>
            <w:tcW w:w="120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服务期</w:t>
            </w:r>
          </w:p>
        </w:tc>
        <w:tc>
          <w:tcPr>
            <w:tcW w:w="25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Times New Roman"/>
                <w:b/>
                <w:sz w:val="32"/>
                <w:szCs w:val="32"/>
              </w:rPr>
            </w:pPr>
            <w:r>
              <w:rPr>
                <w:rFonts w:hint="eastAsia" w:ascii="仿宋_GB2312" w:hAnsi="宋体" w:eastAsia="仿宋_GB2312" w:cs="Times New Roman"/>
                <w:b/>
                <w:sz w:val="32"/>
                <w:szCs w:val="32"/>
              </w:rPr>
              <w:t>最高限价</w:t>
            </w:r>
          </w:p>
          <w:p>
            <w:pPr>
              <w:spacing w:line="560" w:lineRule="exact"/>
              <w:jc w:val="center"/>
              <w:rPr>
                <w:rFonts w:ascii="仿宋_GB2312" w:hAnsi="宋体" w:eastAsia="仿宋_GB2312" w:cs="Times New Roman"/>
                <w:b/>
                <w:sz w:val="32"/>
                <w:szCs w:val="32"/>
              </w:rPr>
            </w:pPr>
            <w:r>
              <w:rPr>
                <w:rFonts w:ascii="仿宋_GB2312" w:hAnsi="宋体" w:eastAsia="仿宋_GB2312" w:cs="Times New Roman"/>
                <w:b/>
                <w:sz w:val="32"/>
                <w:szCs w:val="32"/>
              </w:rPr>
              <w:t>(人民币)</w:t>
            </w:r>
          </w:p>
        </w:tc>
        <w:tc>
          <w:tcPr>
            <w:tcW w:w="23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Times New Roman"/>
                <w:b/>
                <w:sz w:val="32"/>
                <w:szCs w:val="32"/>
              </w:rPr>
            </w:pPr>
            <w:r>
              <w:rPr>
                <w:rFonts w:hint="eastAsia" w:ascii="仿宋_GB2312" w:hAnsi="宋体" w:eastAsia="仿宋_GB2312" w:cs="Times New Roman"/>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30"/>
                <w:szCs w:val="30"/>
              </w:rPr>
            </w:pPr>
            <w:r>
              <w:rPr>
                <w:rFonts w:hint="eastAsia" w:ascii="仿宋_GB2312" w:hAnsi="宋体" w:eastAsia="仿宋_GB2312"/>
                <w:sz w:val="30"/>
                <w:szCs w:val="30"/>
              </w:rPr>
              <w:t>广检集团</w:t>
            </w:r>
            <w:r>
              <w:rPr>
                <w:rFonts w:hint="eastAsia" w:ascii="仿宋" w:hAnsi="仿宋" w:eastAsia="仿宋"/>
                <w:sz w:val="30"/>
                <w:szCs w:val="30"/>
              </w:rPr>
              <w:t>广纺院、</w:t>
            </w:r>
            <w:r>
              <w:rPr>
                <w:rFonts w:hint="eastAsia" w:ascii="仿宋_GB2312" w:hAnsi="宋体" w:eastAsia="仿宋_GB2312" w:cs="宋体"/>
                <w:kern w:val="0"/>
                <w:sz w:val="30"/>
                <w:szCs w:val="30"/>
              </w:rPr>
              <w:t>广纺公司</w:t>
            </w:r>
            <w:r>
              <w:rPr>
                <w:rFonts w:ascii="仿宋_GB2312" w:hAnsi="宋体" w:eastAsia="仿宋_GB2312" w:cs="宋体"/>
                <w:kern w:val="0"/>
                <w:sz w:val="30"/>
                <w:szCs w:val="30"/>
              </w:rPr>
              <w:t>2019年员工体检</w:t>
            </w:r>
          </w:p>
        </w:tc>
        <w:tc>
          <w:tcPr>
            <w:tcW w:w="120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合同生效之日起</w:t>
            </w:r>
            <w:r>
              <w:rPr>
                <w:rFonts w:ascii="仿宋_GB2312" w:hAnsi="宋体" w:eastAsia="仿宋_GB2312" w:cs="宋体"/>
                <w:kern w:val="0"/>
                <w:sz w:val="30"/>
                <w:szCs w:val="30"/>
              </w:rPr>
              <w:t>1</w:t>
            </w:r>
            <w:r>
              <w:rPr>
                <w:rFonts w:hint="eastAsia" w:ascii="仿宋_GB2312" w:hAnsi="宋体" w:eastAsia="仿宋_GB2312" w:cs="宋体"/>
                <w:kern w:val="0"/>
                <w:sz w:val="30"/>
                <w:szCs w:val="30"/>
              </w:rPr>
              <w:t>年</w:t>
            </w:r>
          </w:p>
        </w:tc>
        <w:tc>
          <w:tcPr>
            <w:tcW w:w="2521" w:type="dxa"/>
            <w:tcBorders>
              <w:top w:val="single" w:color="auto" w:sz="4" w:space="0"/>
              <w:left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30"/>
                <w:szCs w:val="30"/>
              </w:rPr>
            </w:pPr>
            <w:r>
              <w:rPr>
                <w:rFonts w:ascii="仿宋_GB2312" w:hAnsi="宋体" w:eastAsia="仿宋_GB2312" w:cs="宋体"/>
                <w:kern w:val="0"/>
                <w:sz w:val="30"/>
                <w:szCs w:val="30"/>
              </w:rPr>
              <w:t>35</w:t>
            </w:r>
            <w:r>
              <w:rPr>
                <w:rFonts w:hint="eastAsia" w:ascii="仿宋_GB2312" w:hAnsi="宋体" w:eastAsia="仿宋_GB2312" w:cs="宋体"/>
                <w:kern w:val="0"/>
                <w:sz w:val="30"/>
                <w:szCs w:val="30"/>
              </w:rPr>
              <w:t>万元</w:t>
            </w:r>
          </w:p>
        </w:tc>
        <w:tc>
          <w:tcPr>
            <w:tcW w:w="23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无</w:t>
            </w:r>
          </w:p>
        </w:tc>
      </w:tr>
    </w:tbl>
    <w:p>
      <w:pPr>
        <w:snapToGrid w:val="0"/>
        <w:spacing w:line="560" w:lineRule="exact"/>
        <w:ind w:firstLine="640" w:firstLineChars="200"/>
        <w:rPr>
          <w:rFonts w:ascii="仿宋_GB2312" w:hAnsi="宋体" w:eastAsia="仿宋_GB2312" w:cs="Times New Roman"/>
          <w:bCs/>
          <w:sz w:val="32"/>
          <w:szCs w:val="32"/>
        </w:rPr>
      </w:pPr>
      <w:r>
        <w:rPr>
          <w:rFonts w:hint="eastAsia" w:ascii="仿宋_GB2312" w:hAnsi="宋体" w:eastAsia="仿宋_GB2312" w:cs="Times New Roman"/>
          <w:bCs/>
          <w:sz w:val="32"/>
          <w:szCs w:val="32"/>
        </w:rPr>
        <w:t>备注：详细技术参数及要求等详见《采购人需求》。</w:t>
      </w:r>
    </w:p>
    <w:p>
      <w:pPr>
        <w:widowControl/>
        <w:spacing w:line="560" w:lineRule="exact"/>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二、对体检机构的资格要求：</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（一）基本资格要求：竞选人须是符合《中华人民共和国政府采购法》第二十二条规定的体检机构：</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1.具有独立承担民事责任的能力；</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2.具有良好的商业信誉和健全的财务会计制度；</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3.具有履行合同所必需的设备和专业技术能力；</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4.有依法缴纳税收和社会保障资金的良好记录；</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5.参加政府采购活动前三年内，在经营活动中没有重大违法记录；</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6.法律、行政法规规定的其他条件；</w:t>
      </w:r>
    </w:p>
    <w:p>
      <w:pPr>
        <w:spacing w:line="560" w:lineRule="exact"/>
        <w:ind w:firstLine="640" w:firstLineChars="200"/>
        <w:rPr>
          <w:rFonts w:ascii="仿宋_GB2312" w:hAnsi="宋体" w:eastAsia="仿宋_GB2312" w:cs="Times New Roman"/>
          <w:color w:val="333333"/>
          <w:sz w:val="32"/>
          <w:szCs w:val="32"/>
        </w:rPr>
      </w:pPr>
      <w:r>
        <w:rPr>
          <w:rFonts w:hint="eastAsia" w:ascii="仿宋_GB2312" w:hAnsi="宋体" w:eastAsia="仿宋_GB2312" w:cs="Times New Roman"/>
          <w:color w:val="333333"/>
          <w:sz w:val="32"/>
          <w:szCs w:val="32"/>
        </w:rPr>
        <w:t>（二）特定资格要求：</w:t>
      </w:r>
    </w:p>
    <w:p>
      <w:pPr>
        <w:widowControl/>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竞选人必须是来自中华人民共和国境内注册的法人或其他组织，具有合法企业法人《营业执照》（</w:t>
      </w:r>
      <w:r>
        <w:rPr>
          <w:rFonts w:ascii="仿宋" w:hAnsi="仿宋" w:eastAsia="仿宋" w:cs="Times New Roman"/>
          <w:sz w:val="32"/>
          <w:szCs w:val="32"/>
        </w:rPr>
        <w:t>或事业单位法人</w:t>
      </w:r>
      <w:r>
        <w:rPr>
          <w:rFonts w:hint="eastAsia" w:ascii="仿宋" w:hAnsi="仿宋" w:eastAsia="仿宋" w:cs="Times New Roman"/>
          <w:sz w:val="32"/>
          <w:szCs w:val="32"/>
        </w:rPr>
        <w:t>证书</w:t>
      </w:r>
      <w:r>
        <w:rPr>
          <w:rFonts w:ascii="仿宋" w:hAnsi="仿宋" w:eastAsia="仿宋" w:cs="Times New Roman"/>
          <w:sz w:val="32"/>
          <w:szCs w:val="32"/>
        </w:rPr>
        <w:t>)</w:t>
      </w:r>
      <w:r>
        <w:rPr>
          <w:rFonts w:hint="eastAsia" w:ascii="仿宋" w:hAnsi="仿宋" w:eastAsia="仿宋" w:cs="Times New Roman"/>
          <w:sz w:val="32"/>
          <w:szCs w:val="32"/>
        </w:rPr>
        <w:t>；</w:t>
      </w:r>
    </w:p>
    <w:p>
      <w:pPr>
        <w:widowControl/>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竞选人须依法取得《医疗机构执业许可证》，可以是具有独立体检中心的三级甲等综合性医院或专业健康体检中心。</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（三）其他要求</w:t>
      </w:r>
    </w:p>
    <w:p>
      <w:pPr>
        <w:widowControl/>
        <w:spacing w:line="560" w:lineRule="exact"/>
        <w:ind w:firstLine="640" w:firstLineChars="200"/>
        <w:jc w:val="left"/>
        <w:rPr>
          <w:rFonts w:ascii="仿宋" w:hAnsi="仿宋" w:eastAsia="仿宋" w:cs="仿宋_GB2312"/>
          <w:b/>
          <w:kern w:val="0"/>
          <w:sz w:val="32"/>
          <w:szCs w:val="32"/>
        </w:rPr>
      </w:pPr>
      <w:r>
        <w:rPr>
          <w:rFonts w:hint="eastAsia" w:ascii="仿宋" w:hAnsi="仿宋" w:eastAsia="仿宋"/>
          <w:sz w:val="32"/>
          <w:szCs w:val="32"/>
        </w:rPr>
        <w:t>竞选人</w:t>
      </w:r>
      <w:r>
        <w:rPr>
          <w:rFonts w:hint="eastAsia" w:ascii="仿宋" w:hAnsi="仿宋" w:eastAsia="仿宋" w:cs="仿宋_GB2312"/>
          <w:b/>
          <w:bCs/>
          <w:kern w:val="0"/>
          <w:sz w:val="32"/>
          <w:szCs w:val="32"/>
        </w:rPr>
        <w:t>提供以下材料（所含内容均应有竞选人签章确认）:</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 竞选人给本采购项目负责人出具的委托书及竞选负责人的资质（附资质证件复印件）；</w:t>
      </w:r>
    </w:p>
    <w:p>
      <w:pPr>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2.医院名称及等级（如果是三甲医院或者</w:t>
      </w:r>
      <w:r>
        <w:rPr>
          <w:rFonts w:hint="eastAsia" w:ascii="仿宋" w:hAnsi="仿宋" w:eastAsia="仿宋" w:cs="Times New Roman"/>
          <w:sz w:val="32"/>
          <w:szCs w:val="32"/>
        </w:rPr>
        <w:t>专业健康体检中心</w:t>
      </w:r>
      <w:r>
        <w:rPr>
          <w:rFonts w:hint="eastAsia" w:ascii="仿宋" w:hAnsi="仿宋" w:eastAsia="仿宋" w:cs="仿宋_GB2312"/>
          <w:kern w:val="0"/>
          <w:sz w:val="32"/>
          <w:szCs w:val="32"/>
        </w:rPr>
        <w:t>，请分别附资质证明复印件</w:t>
      </w:r>
      <w:r>
        <w:rPr>
          <w:rFonts w:hint="eastAsia" w:ascii="仿宋" w:hAnsi="仿宋" w:eastAsia="仿宋" w:cs="Times New Roman"/>
          <w:sz w:val="32"/>
          <w:szCs w:val="32"/>
        </w:rPr>
        <w:t>）；</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 竞选人近3年体检工作业绩简介；</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4.体检投入设备资源情况；</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5.负责参与我公司员工体检具体工作的人员名单（含姓名、性别、年龄、职称、职务）；</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6. 竞选人服务承诺（内容需包含体检时间段、是否提供体检当日体检者早餐、是否有车辆接送职工往返指定地点至体检地、是否提供体检者个人体检报告表及职工整体健康评估报告）；</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（四）体检项目分常规项目和附加项目，体检项目必须包含常规项目，附加项目由各竞选人自行增加。最终体检项目由采购人确定。</w:t>
      </w:r>
    </w:p>
    <w:p>
      <w:pPr>
        <w:widowControl/>
        <w:spacing w:line="52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（五）竞选人应按性别、婚否等内容标出各检查项目的男女项目单价及套餐报价。最后以实际发生体检总人数及保留体检人数计算收取费用。</w:t>
      </w:r>
    </w:p>
    <w:p>
      <w:pPr>
        <w:spacing w:line="54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三、响应截止时间、递交响应文件地点及响应文件份数：</w:t>
      </w:r>
    </w:p>
    <w:p>
      <w:pPr>
        <w:widowControl/>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（一）响应截止时间：2019年8月6日17时（北京时间）；</w:t>
      </w:r>
    </w:p>
    <w:p>
      <w:pPr>
        <w:widowControl/>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（二）递交响应文件地点：广州市番禺区石楼镇潮田工业区珠江路1号综合楼505室；</w:t>
      </w:r>
    </w:p>
    <w:p>
      <w:pPr>
        <w:widowControl/>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（三）响应文件要求：竞选人相关资质材料、详细报价单等</w:t>
      </w:r>
      <w:r>
        <w:rPr>
          <w:rFonts w:hint="eastAsia" w:ascii="仿宋_GB2312" w:hAnsi="宋体" w:eastAsia="仿宋_GB2312" w:cs="Times New Roman"/>
          <w:sz w:val="32"/>
          <w:szCs w:val="32"/>
        </w:rPr>
        <w:t>（具体详见</w:t>
      </w:r>
      <w:r>
        <w:rPr>
          <w:rFonts w:ascii="仿宋_GB2312" w:hAnsi="宋体" w:eastAsia="仿宋_GB2312" w:cs="Times New Roman"/>
          <w:sz w:val="32"/>
          <w:szCs w:val="32"/>
        </w:rPr>
        <w:t>&lt;</w:t>
      </w:r>
      <w:r>
        <w:rPr>
          <w:rFonts w:hint="eastAsia" w:ascii="仿宋_GB2312" w:hAnsi="宋体" w:eastAsia="仿宋_GB2312" w:cs="Times New Roman"/>
          <w:sz w:val="32"/>
          <w:szCs w:val="32"/>
        </w:rPr>
        <w:t>五</w:t>
      </w:r>
      <w:r>
        <w:rPr>
          <w:rFonts w:ascii="仿宋_GB2312" w:hAnsi="宋体" w:eastAsia="仿宋_GB2312" w:cs="Times New Roman"/>
          <w:sz w:val="32"/>
          <w:szCs w:val="32"/>
        </w:rPr>
        <w:t>&gt;</w:t>
      </w:r>
      <w:r>
        <w:rPr>
          <w:rFonts w:hint="eastAsia" w:ascii="仿宋_GB2312" w:hAnsi="宋体" w:eastAsia="仿宋_GB2312" w:cs="Times New Roman"/>
          <w:sz w:val="32"/>
          <w:szCs w:val="32"/>
        </w:rPr>
        <w:t>：提交资料一览表）</w:t>
      </w:r>
      <w:r>
        <w:rPr>
          <w:rFonts w:hint="eastAsia" w:ascii="仿宋" w:hAnsi="仿宋" w:eastAsia="仿宋" w:cs="Times New Roman"/>
          <w:sz w:val="32"/>
          <w:szCs w:val="32"/>
        </w:rPr>
        <w:t>；</w:t>
      </w:r>
    </w:p>
    <w:p>
      <w:pPr>
        <w:widowControl/>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（四）响应文件份数：正本一份, 需进行密封，并在密封袋上加盖竞选人公章。</w:t>
      </w:r>
    </w:p>
    <w:p>
      <w:pPr>
        <w:spacing w:line="540" w:lineRule="exact"/>
        <w:ind w:firstLine="630" w:firstLineChars="196"/>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五、采购人不收取竞选采购费用</w:t>
      </w:r>
      <w:r>
        <w:rPr>
          <w:rFonts w:hint="eastAsia" w:ascii="仿宋_GB2312" w:hAnsi="Times New Roman" w:eastAsia="仿宋_GB2312" w:cs="Times New Roman"/>
          <w:bCs/>
          <w:sz w:val="32"/>
          <w:szCs w:val="32"/>
        </w:rPr>
        <w:t>，也不承担竞选人准备竞选采购文件和递交响应文件以及参加本次竞选采购活动所发生的任何成本或费用。本项目对参与竞选人的资格进行审查，只有资格审查合格的参与竞选人才有可能被授予合同。</w:t>
      </w:r>
    </w:p>
    <w:p>
      <w:pPr>
        <w:spacing w:line="540" w:lineRule="exact"/>
        <w:ind w:firstLine="630" w:firstLineChars="196"/>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六、评审时间：</w:t>
      </w:r>
      <w:r>
        <w:rPr>
          <w:rFonts w:hint="eastAsia" w:ascii="仿宋_GB2312" w:hAnsi="Times New Roman" w:eastAsia="仿宋_GB2312" w:cs="Times New Roman"/>
          <w:bCs/>
          <w:sz w:val="32"/>
          <w:szCs w:val="32"/>
        </w:rPr>
        <w:t>2019年8月7日09时00分</w:t>
      </w:r>
    </w:p>
    <w:p>
      <w:pPr>
        <w:spacing w:line="540" w:lineRule="exact"/>
        <w:ind w:firstLine="630" w:firstLineChars="196"/>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七、评审地点：</w:t>
      </w:r>
      <w:r>
        <w:rPr>
          <w:rFonts w:hint="eastAsia" w:ascii="仿宋_GB2312" w:hAnsi="Times New Roman" w:eastAsia="仿宋_GB2312" w:cs="Times New Roman"/>
          <w:bCs/>
          <w:sz w:val="32"/>
          <w:szCs w:val="32"/>
        </w:rPr>
        <w:t>广州市番禺区石楼镇潮田工业区珠江路1号</w:t>
      </w:r>
    </w:p>
    <w:p>
      <w:pPr>
        <w:spacing w:line="540" w:lineRule="exact"/>
        <w:ind w:firstLine="630" w:firstLineChars="196"/>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八、采购人的名称、地址和联系方式</w:t>
      </w:r>
    </w:p>
    <w:p>
      <w:pPr>
        <w:spacing w:line="540" w:lineRule="exact"/>
        <w:ind w:firstLine="630" w:firstLineChars="196"/>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采购人名称：</w:t>
      </w:r>
      <w:r>
        <w:rPr>
          <w:rFonts w:hint="eastAsia" w:ascii="仿宋_GB2312" w:hAnsi="Times New Roman" w:eastAsia="仿宋_GB2312" w:cs="Times New Roman"/>
          <w:bCs/>
          <w:sz w:val="32"/>
          <w:szCs w:val="32"/>
        </w:rPr>
        <w:t>广州检验检测认证集团有限公司、广州广检纺织服装服饰检测研究院有限公司</w:t>
      </w:r>
    </w:p>
    <w:p>
      <w:pPr>
        <w:spacing w:line="540" w:lineRule="exact"/>
        <w:ind w:firstLine="630" w:firstLineChars="196"/>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地址：</w:t>
      </w:r>
      <w:r>
        <w:rPr>
          <w:rFonts w:hint="eastAsia" w:ascii="仿宋_GB2312" w:hAnsi="Times New Roman" w:eastAsia="仿宋_GB2312" w:cs="Times New Roman"/>
          <w:bCs/>
          <w:sz w:val="32"/>
          <w:szCs w:val="32"/>
        </w:rPr>
        <w:t xml:space="preserve"> 广州市番禺区石楼镇潮田工业区珠江路1号综合楼505室</w:t>
      </w:r>
    </w:p>
    <w:p>
      <w:pPr>
        <w:spacing w:line="540" w:lineRule="exact"/>
        <w:ind w:firstLine="630" w:firstLineChars="196"/>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联系人：</w:t>
      </w:r>
      <w:r>
        <w:rPr>
          <w:rFonts w:hint="eastAsia" w:ascii="仿宋_GB2312" w:hAnsi="Times New Roman" w:eastAsia="仿宋_GB2312" w:cs="Times New Roman"/>
          <w:bCs/>
          <w:sz w:val="32"/>
          <w:szCs w:val="32"/>
        </w:rPr>
        <w:t>覃</w:t>
      </w:r>
      <w:r>
        <w:rPr>
          <w:rFonts w:hint="eastAsia" w:ascii="仿宋_GB2312" w:hAnsi="Times New Roman" w:eastAsia="仿宋_GB2312" w:cs="Times New Roman"/>
          <w:bCs/>
          <w:sz w:val="32"/>
          <w:szCs w:val="32"/>
          <w:lang w:eastAsia="zh-CN"/>
        </w:rPr>
        <w:t>小姐</w:t>
      </w:r>
      <w:bookmarkStart w:id="26" w:name="_GoBack"/>
      <w:bookmarkEnd w:id="26"/>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
          <w:bCs/>
          <w:sz w:val="32"/>
          <w:szCs w:val="32"/>
        </w:rPr>
        <w:t>联系电话：</w:t>
      </w:r>
      <w:r>
        <w:rPr>
          <w:rFonts w:hint="eastAsia" w:ascii="仿宋_GB2312" w:hAnsi="Times New Roman" w:eastAsia="仿宋_GB2312" w:cs="Times New Roman"/>
          <w:bCs/>
          <w:sz w:val="32"/>
          <w:szCs w:val="32"/>
        </w:rPr>
        <w:t xml:space="preserve"> 020-66348603 </w:t>
      </w:r>
    </w:p>
    <w:p>
      <w:pPr>
        <w:spacing w:line="540" w:lineRule="exact"/>
        <w:ind w:firstLine="627" w:firstLineChars="196"/>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p>
    <w:p>
      <w:pPr>
        <w:spacing w:line="540" w:lineRule="exact"/>
        <w:ind w:firstLine="627" w:firstLineChars="196"/>
        <w:rPr>
          <w:rFonts w:ascii="仿宋_GB2312" w:hAnsi="Times New Roman" w:eastAsia="仿宋_GB2312" w:cs="Times New Roman"/>
          <w:bCs/>
          <w:sz w:val="32"/>
          <w:szCs w:val="32"/>
        </w:rPr>
      </w:pPr>
    </w:p>
    <w:p>
      <w:pPr>
        <w:spacing w:line="540" w:lineRule="exact"/>
        <w:ind w:firstLine="627" w:firstLineChars="196"/>
        <w:rPr>
          <w:rFonts w:ascii="仿宋_GB2312" w:hAnsi="Times New Roman" w:eastAsia="仿宋_GB2312" w:cs="Times New Roman"/>
          <w:bCs/>
          <w:sz w:val="32"/>
          <w:szCs w:val="32"/>
        </w:rPr>
      </w:pPr>
    </w:p>
    <w:p>
      <w:pPr>
        <w:spacing w:line="560" w:lineRule="exact"/>
        <w:ind w:firstLine="444" w:firstLineChars="200"/>
        <w:jc w:val="left"/>
        <w:rPr>
          <w:rFonts w:ascii="Times New Roman" w:hAnsi="Times New Roman" w:eastAsia="仿宋_GB2312" w:cs="Times New Roman"/>
          <w:w w:val="90"/>
          <w:sz w:val="32"/>
          <w:szCs w:val="32"/>
        </w:rPr>
      </w:pPr>
      <w:r>
        <w:rPr>
          <w:rFonts w:hint="eastAsia" w:ascii="Times New Roman" w:hAnsi="Times New Roman" w:eastAsia="仿宋_GB2312" w:cs="Times New Roman"/>
          <w:spacing w:val="1"/>
          <w:w w:val="69"/>
          <w:kern w:val="0"/>
          <w:sz w:val="32"/>
          <w:szCs w:val="32"/>
          <w:fitText w:val="8316" w:id="0"/>
        </w:rPr>
        <w:t>广州检验检测认证集团有限公司         广州广检纺织服装服饰检测研究院有限公</w:t>
      </w:r>
      <w:r>
        <w:rPr>
          <w:rFonts w:hint="eastAsia" w:ascii="Times New Roman" w:hAnsi="Times New Roman" w:eastAsia="仿宋_GB2312" w:cs="Times New Roman"/>
          <w:spacing w:val="-8"/>
          <w:w w:val="69"/>
          <w:kern w:val="0"/>
          <w:sz w:val="32"/>
          <w:szCs w:val="32"/>
          <w:fitText w:val="8316" w:id="0"/>
        </w:rPr>
        <w:t>司</w:t>
      </w:r>
    </w:p>
    <w:p>
      <w:pPr>
        <w:spacing w:line="540" w:lineRule="exact"/>
        <w:ind w:firstLine="6080" w:firstLineChars="19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2019 年 7月 </w:t>
      </w:r>
    </w:p>
    <w:p>
      <w:pPr>
        <w:spacing w:line="540" w:lineRule="exact"/>
        <w:ind w:firstLine="5584" w:firstLineChars="1745"/>
        <w:rPr>
          <w:rFonts w:ascii="仿宋_GB2312" w:hAnsi="Times New Roman" w:eastAsia="仿宋_GB2312" w:cs="Times New Roman"/>
          <w:bCs/>
          <w:sz w:val="32"/>
          <w:szCs w:val="32"/>
        </w:rPr>
      </w:pPr>
    </w:p>
    <w:p>
      <w:pPr>
        <w:spacing w:line="560" w:lineRule="exact"/>
        <w:jc w:val="center"/>
        <w:rPr>
          <w:rFonts w:ascii="黑体" w:hAnsi="黑体" w:eastAsia="黑体" w:cs="Times New Roman"/>
          <w:sz w:val="44"/>
          <w:szCs w:val="44"/>
        </w:rPr>
      </w:pPr>
      <w:r>
        <w:rPr>
          <w:rFonts w:hint="eastAsia" w:ascii="黑体" w:hAnsi="黑体" w:eastAsia="黑体" w:cs="Times New Roman"/>
          <w:sz w:val="44"/>
          <w:szCs w:val="44"/>
        </w:rPr>
        <w:t>（二）竞选人须知</w:t>
      </w:r>
    </w:p>
    <w:p>
      <w:pPr>
        <w:spacing w:line="56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一、竞选人须知</w:t>
      </w:r>
    </w:p>
    <w:tbl>
      <w:tblPr>
        <w:tblStyle w:val="17"/>
        <w:tblW w:w="990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268"/>
        <w:gridCol w:w="68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790" w:type="dxa"/>
            <w:tcBorders>
              <w:top w:val="single" w:color="auto" w:sz="4" w:space="0"/>
              <w:left w:val="single" w:color="auto" w:sz="4" w:space="0"/>
            </w:tcBorders>
            <w:vAlign w:val="center"/>
          </w:tcPr>
          <w:p>
            <w:pPr>
              <w:spacing w:line="56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项目</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内容</w:t>
            </w:r>
          </w:p>
        </w:tc>
        <w:tc>
          <w:tcPr>
            <w:tcW w:w="6849" w:type="dxa"/>
            <w:tcBorders>
              <w:top w:val="single" w:color="auto" w:sz="4" w:space="0"/>
              <w:right w:val="single" w:color="auto" w:sz="4" w:space="0"/>
            </w:tcBorders>
            <w:vAlign w:val="center"/>
          </w:tcPr>
          <w:p>
            <w:pPr>
              <w:spacing w:line="56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90" w:type="dxa"/>
            <w:tcBorders>
              <w:left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项目名称</w:t>
            </w:r>
          </w:p>
        </w:tc>
        <w:tc>
          <w:tcPr>
            <w:tcW w:w="6849" w:type="dxa"/>
            <w:tcBorders>
              <w:right w:val="single" w:color="auto" w:sz="4" w:space="0"/>
            </w:tcBorders>
          </w:tcPr>
          <w:p>
            <w:pPr>
              <w:snapToGrid w:val="0"/>
              <w:spacing w:line="560" w:lineRule="exact"/>
              <w:jc w:val="left"/>
              <w:rPr>
                <w:rFonts w:ascii="Times New Roman" w:hAnsi="Times New Roman" w:eastAsia="宋体" w:cs="Times New Roman"/>
                <w:sz w:val="18"/>
                <w:szCs w:val="18"/>
              </w:rPr>
            </w:pPr>
            <w:r>
              <w:rPr>
                <w:rFonts w:hint="eastAsia" w:ascii="宋体" w:eastAsia="宋体" w:cs="宋体"/>
                <w:color w:val="000000"/>
                <w:kern w:val="0"/>
                <w:sz w:val="18"/>
                <w:szCs w:val="18"/>
                <w:lang w:val="zh-CN"/>
              </w:rPr>
              <w:t>广检集团广纺院</w:t>
            </w:r>
            <w:r>
              <w:rPr>
                <w:rFonts w:hint="eastAsia" w:ascii="仿宋" w:hAnsi="仿宋" w:eastAsia="仿宋" w:cs="仿宋_GB2312"/>
                <w:kern w:val="0"/>
                <w:sz w:val="18"/>
                <w:szCs w:val="18"/>
              </w:rPr>
              <w:t>、</w:t>
            </w:r>
            <w:r>
              <w:rPr>
                <w:rFonts w:hint="eastAsia" w:ascii="宋体" w:eastAsia="宋体" w:cs="宋体"/>
                <w:color w:val="000000"/>
                <w:kern w:val="0"/>
                <w:sz w:val="18"/>
                <w:szCs w:val="18"/>
                <w:lang w:val="zh-CN"/>
              </w:rPr>
              <w:t>广纺公司</w:t>
            </w:r>
            <w:r>
              <w:rPr>
                <w:rFonts w:ascii="宋体" w:eastAsia="宋体" w:cs="宋体"/>
                <w:color w:val="000000"/>
                <w:kern w:val="0"/>
                <w:sz w:val="18"/>
                <w:szCs w:val="18"/>
                <w:lang w:val="zh-CN"/>
              </w:rPr>
              <w:t>2019</w:t>
            </w:r>
            <w:r>
              <w:rPr>
                <w:rFonts w:hint="eastAsia" w:ascii="宋体" w:eastAsia="宋体" w:cs="宋体"/>
                <w:color w:val="000000"/>
                <w:kern w:val="0"/>
                <w:sz w:val="18"/>
                <w:szCs w:val="18"/>
                <w:lang w:val="zh-CN"/>
              </w:rPr>
              <w:t>年员工体检项目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790" w:type="dxa"/>
            <w:tcBorders>
              <w:left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项目地点</w:t>
            </w:r>
          </w:p>
        </w:tc>
        <w:tc>
          <w:tcPr>
            <w:tcW w:w="6849" w:type="dxa"/>
            <w:tcBorders>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广州市番禺区石楼镇潮田工业区珠江路</w:t>
            </w:r>
            <w:r>
              <w:rPr>
                <w:rFonts w:ascii="Times New Roman" w:hAnsi="Times New Roman" w:eastAsia="宋体" w:cs="Times New Roman"/>
                <w:sz w:val="18"/>
                <w:szCs w:val="18"/>
              </w:rPr>
              <w:t>1</w:t>
            </w:r>
            <w:r>
              <w:rPr>
                <w:rFonts w:hint="eastAsia" w:ascii="Times New Roman" w:hAnsi="Times New Roman" w:eastAsia="宋体" w:cs="Times New Roman"/>
                <w:sz w:val="18"/>
                <w:szCs w:val="18"/>
              </w:rPr>
              <w:t>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项目预算金额（最高限价）</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ascii="Times New Roman" w:hAnsi="Times New Roman" w:eastAsia="宋体" w:cs="Times New Roman"/>
                <w:sz w:val="18"/>
                <w:szCs w:val="18"/>
              </w:rPr>
              <w:t>35</w:t>
            </w:r>
            <w:r>
              <w:rPr>
                <w:rFonts w:hint="eastAsia" w:ascii="Times New Roman" w:hAnsi="Times New Roman" w:eastAsia="宋体" w:cs="Times New Roman"/>
                <w:sz w:val="18"/>
                <w:szCs w:val="18"/>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竞选文件要求</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具体详见（五）：提交资料一览表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体检服务期限</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一年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竞选文件数量</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正本</w:t>
            </w:r>
            <w:r>
              <w:rPr>
                <w:rFonts w:ascii="Times New Roman" w:hAnsi="Times New Roman" w:eastAsia="宋体" w:cs="Times New Roman"/>
                <w:sz w:val="18"/>
                <w:szCs w:val="18"/>
              </w:rPr>
              <w:t>1</w:t>
            </w:r>
            <w:r>
              <w:rPr>
                <w:rFonts w:hint="eastAsia" w:ascii="Times New Roman" w:hAnsi="Times New Roman" w:eastAsia="宋体" w:cs="Times New Roman"/>
                <w:sz w:val="18"/>
                <w:szCs w:val="18"/>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竞选文件密封要求</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参与竞选的单位应将“响应文件”包封，在封口处加盖单位公章密封，并正确标明“竞选采购”</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写明竞选人名称、地址及竞选采购项目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竞选文件递交</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竞选人应在递交截止时间前将响应文件递交至指定地点，逾期不予接收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竞选文件补充和撤回</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竞选人可以在递交截止时间前，以书面通知形式对所递交的响应文件进行补充或撤回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答疑</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本项目不集中举行答疑会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评审方法</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综合评分法（详见各评分表）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评审小组</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评审小组成员由符合《广纺院采购管理实施细则》资格要求的人员组成</w:t>
            </w:r>
            <w:r>
              <w:rPr>
                <w:rFonts w:ascii="Times New Roman" w:hAnsi="Times New Roman" w:eastAsia="宋体" w:cs="Times New Roman"/>
                <w:sz w:val="18"/>
                <w:szCs w:val="18"/>
              </w:rPr>
              <w:t>5</w:t>
            </w:r>
            <w:r>
              <w:rPr>
                <w:rFonts w:hint="eastAsia" w:ascii="Times New Roman" w:hAnsi="Times New Roman" w:eastAsia="宋体" w:cs="Times New Roman"/>
                <w:sz w:val="18"/>
                <w:szCs w:val="18"/>
              </w:rPr>
              <w:t>人评审小组。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资格审查</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对竞选人进行资格审查。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中选竞选人确定</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按照评分表内容进行评审，综合得分最高者为中选竞选人。如出现最高综合得分相同的情况，则以价格分较高的竞选人作为项目的中选竞选人。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评审时间</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ascii="Times New Roman" w:hAnsi="Times New Roman" w:eastAsia="宋体" w:cs="Times New Roman"/>
                <w:sz w:val="18"/>
                <w:szCs w:val="18"/>
              </w:rPr>
              <w:t>2019</w:t>
            </w:r>
            <w:r>
              <w:rPr>
                <w:rFonts w:hint="eastAsia" w:ascii="Times New Roman" w:hAnsi="Times New Roman" w:eastAsia="宋体" w:cs="Times New Roman"/>
                <w:sz w:val="18"/>
                <w:szCs w:val="18"/>
              </w:rPr>
              <w:t>年8月7日早上9时00 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评审地址</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广州市番禺区石楼镇潮田工业区珠江路</w:t>
            </w:r>
            <w:r>
              <w:rPr>
                <w:rFonts w:ascii="Times New Roman" w:hAnsi="Times New Roman" w:eastAsia="宋体" w:cs="Times New Roman"/>
                <w:sz w:val="18"/>
                <w:szCs w:val="18"/>
              </w:rPr>
              <w:t>1</w:t>
            </w:r>
            <w:r>
              <w:rPr>
                <w:rFonts w:hint="eastAsia" w:ascii="Times New Roman" w:hAnsi="Times New Roman" w:eastAsia="宋体" w:cs="Times New Roman"/>
                <w:sz w:val="18"/>
                <w:szCs w:val="18"/>
              </w:rPr>
              <w:t>号综合楼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90" w:type="dxa"/>
            <w:tcBorders>
              <w:top w:val="single" w:color="auto" w:sz="4" w:space="0"/>
              <w:left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2268" w:type="dxa"/>
            <w:tcBorders>
              <w:top w:val="single" w:color="auto" w:sz="4" w:space="0"/>
              <w:bottom w:val="single" w:color="auto" w:sz="4" w:space="0"/>
            </w:tcBorders>
            <w:vAlign w:val="center"/>
          </w:tcPr>
          <w:p>
            <w:pPr>
              <w:spacing w:line="5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联系方式</w:t>
            </w:r>
          </w:p>
        </w:tc>
        <w:tc>
          <w:tcPr>
            <w:tcW w:w="6849" w:type="dxa"/>
            <w:tcBorders>
              <w:top w:val="single" w:color="auto" w:sz="4" w:space="0"/>
              <w:bottom w:val="single" w:color="auto" w:sz="4" w:space="0"/>
              <w:right w:val="single" w:color="auto" w:sz="4" w:space="0"/>
            </w:tcBorders>
            <w:vAlign w:val="center"/>
          </w:tcPr>
          <w:p>
            <w:pPr>
              <w:spacing w:line="56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联系人：覃灑童</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电话：</w:t>
            </w:r>
            <w:r>
              <w:rPr>
                <w:rFonts w:ascii="Times New Roman" w:hAnsi="Times New Roman" w:eastAsia="宋体" w:cs="Times New Roman"/>
                <w:sz w:val="18"/>
                <w:szCs w:val="18"/>
              </w:rPr>
              <w:t>66348603</w:t>
            </w:r>
          </w:p>
        </w:tc>
      </w:tr>
    </w:tbl>
    <w:p>
      <w:pPr>
        <w:spacing w:line="560" w:lineRule="exact"/>
        <w:jc w:val="center"/>
        <w:rPr>
          <w:rFonts w:ascii="黑体" w:hAnsi="黑体" w:eastAsia="黑体" w:cs="Times New Roman"/>
          <w:sz w:val="44"/>
          <w:szCs w:val="44"/>
        </w:rPr>
      </w:pPr>
      <w:r>
        <w:rPr>
          <w:rFonts w:hint="eastAsia" w:ascii="黑体" w:hAnsi="黑体" w:eastAsia="黑体" w:cs="Times New Roman"/>
          <w:sz w:val="44"/>
          <w:szCs w:val="44"/>
        </w:rPr>
        <w:t>（三）采购人需求</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一、项目概况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广州检验检测认证集团有限公司（以下简称广检集团）位于广州市番禺区石楼镇潮田工业区珠江路1号，广检集团纺织服装服饰检测研究院（以下简称广纺院）是广检集团旗下其中一个事业部，现有在职职工约 595人。广州广检纺织服装服饰检测研究院有限公司（以下简称广纺公司）现有在职职工约 95人。为了更好地关爱员工的身心健康，及时掌握员工的身体状况，广检集团</w:t>
      </w:r>
      <w:r>
        <w:rPr>
          <w:rFonts w:hint="eastAsia" w:ascii="仿宋" w:hAnsi="仿宋" w:eastAsia="仿宋"/>
          <w:sz w:val="32"/>
          <w:szCs w:val="32"/>
        </w:rPr>
        <w:t>广纺院</w:t>
      </w:r>
      <w:r>
        <w:rPr>
          <w:rFonts w:hint="eastAsia" w:ascii="仿宋_GB2312" w:hAnsi="宋体" w:eastAsia="仿宋_GB2312"/>
          <w:sz w:val="32"/>
          <w:szCs w:val="32"/>
        </w:rPr>
        <w:t>和广纺公司</w:t>
      </w:r>
      <w:r>
        <w:rPr>
          <w:rFonts w:hint="eastAsia" w:ascii="仿宋" w:hAnsi="仿宋" w:eastAsia="仿宋"/>
          <w:sz w:val="32"/>
          <w:szCs w:val="32"/>
        </w:rPr>
        <w:t>共同对体检项目</w:t>
      </w:r>
      <w:r>
        <w:rPr>
          <w:rFonts w:hint="eastAsia" w:ascii="仿宋_GB2312" w:hAnsi="宋体" w:eastAsia="仿宋_GB2312"/>
          <w:sz w:val="32"/>
          <w:szCs w:val="32"/>
        </w:rPr>
        <w:t>进行竞选采购。</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体检</w:t>
      </w:r>
      <w:r>
        <w:rPr>
          <w:rFonts w:ascii="仿宋_GB2312" w:hAnsi="宋体" w:eastAsia="仿宋_GB2312"/>
          <w:sz w:val="32"/>
          <w:szCs w:val="32"/>
        </w:rPr>
        <w:t>服务</w:t>
      </w:r>
      <w:r>
        <w:rPr>
          <w:rFonts w:hint="eastAsia" w:ascii="仿宋_GB2312" w:hAnsi="宋体" w:eastAsia="仿宋_GB2312"/>
          <w:sz w:val="32"/>
          <w:szCs w:val="32"/>
        </w:rPr>
        <w:t>期限</w:t>
      </w:r>
      <w:r>
        <w:rPr>
          <w:rFonts w:ascii="仿宋_GB2312" w:hAnsi="宋体" w:eastAsia="仿宋_GB2312"/>
          <w:sz w:val="32"/>
          <w:szCs w:val="32"/>
        </w:rPr>
        <w:t>自</w:t>
      </w:r>
      <w:r>
        <w:rPr>
          <w:rFonts w:hint="eastAsia" w:ascii="仿宋_GB2312" w:hAnsi="宋体" w:eastAsia="仿宋_GB2312"/>
          <w:sz w:val="32"/>
          <w:szCs w:val="32"/>
        </w:rPr>
        <w:t>合同生效之日起</w:t>
      </w:r>
      <w:r>
        <w:rPr>
          <w:rFonts w:ascii="仿宋_GB2312" w:hAnsi="宋体" w:eastAsia="仿宋_GB2312"/>
          <w:sz w:val="32"/>
          <w:szCs w:val="32"/>
        </w:rPr>
        <w:t>1</w:t>
      </w:r>
      <w:r>
        <w:rPr>
          <w:rFonts w:hint="eastAsia" w:ascii="仿宋_GB2312" w:hAnsi="宋体" w:eastAsia="仿宋_GB2312"/>
          <w:sz w:val="32"/>
          <w:szCs w:val="32"/>
        </w:rPr>
        <w:t>年。</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二、采购符合的资格和参数</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（一）符合基本资格要求：竞选人须是符合《中华人民共和国政府采购法》第二十二条规定的体检机构：</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1.具有独立承担民事责任的能力；</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2.具有良好的商业信誉和健全的财务会计制度；</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3.具有履行合同所必需的设备和专业技术能力；</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4.有依法缴纳税收和社会保障资金的良好记录；</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5.参加政府采购活动前三年内，在经营活动中没有重大违法记录；</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6.法律、行政法规规定的其他条件；</w:t>
      </w:r>
    </w:p>
    <w:p>
      <w:pPr>
        <w:ind w:firstLine="640" w:firstLineChars="200"/>
        <w:rPr>
          <w:rFonts w:ascii="仿宋_GB2312" w:hAnsi="宋体" w:eastAsia="仿宋_GB2312" w:cs="Times New Roman"/>
          <w:color w:val="333333"/>
          <w:sz w:val="32"/>
          <w:szCs w:val="32"/>
        </w:rPr>
      </w:pPr>
      <w:r>
        <w:rPr>
          <w:rFonts w:hint="eastAsia" w:ascii="仿宋_GB2312" w:hAnsi="宋体" w:eastAsia="仿宋_GB2312" w:cs="Times New Roman"/>
          <w:color w:val="333333"/>
          <w:sz w:val="32"/>
          <w:szCs w:val="32"/>
        </w:rPr>
        <w:t>（二）符合特定资格要求：</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1.竞选人必须是来自中华人民共和国境内注册的法人或其他组织，具有合法企业法人《营业执照》 (</w:t>
      </w:r>
      <w:r>
        <w:rPr>
          <w:rFonts w:hint="eastAsia" w:ascii="仿宋" w:hAnsi="仿宋" w:eastAsia="仿宋"/>
          <w:sz w:val="32"/>
          <w:szCs w:val="32"/>
        </w:rPr>
        <w:t>或事业单位法人证书</w:t>
      </w:r>
      <w:r>
        <w:rPr>
          <w:rFonts w:hint="eastAsia" w:ascii="仿宋" w:hAnsi="仿宋" w:eastAsia="仿宋" w:cs="Times New Roman"/>
          <w:sz w:val="32"/>
          <w:szCs w:val="32"/>
        </w:rPr>
        <w:t>)；</w:t>
      </w:r>
    </w:p>
    <w:p>
      <w:pPr>
        <w:widowControl/>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竞选人须依法取得《医疗机构执业许可证》，可以是具有独立体检中心的三级甲等综合性医院或专业健康体检中心。</w:t>
      </w:r>
    </w:p>
    <w:p>
      <w:pPr>
        <w:widowControl/>
        <w:spacing w:line="560" w:lineRule="exact"/>
        <w:ind w:firstLine="640" w:firstLineChars="200"/>
        <w:jc w:val="left"/>
        <w:rPr>
          <w:rFonts w:ascii="仿宋" w:hAnsi="仿宋" w:eastAsia="仿宋" w:cs="仿宋_GB2312"/>
          <w:b/>
          <w:kern w:val="0"/>
          <w:sz w:val="32"/>
          <w:szCs w:val="32"/>
        </w:rPr>
      </w:pPr>
      <w:r>
        <w:rPr>
          <w:rFonts w:hint="eastAsia" w:ascii="仿宋" w:hAnsi="仿宋" w:eastAsia="仿宋" w:cs="Times New Roman"/>
          <w:sz w:val="32"/>
          <w:szCs w:val="32"/>
        </w:rPr>
        <w:t>（三）</w:t>
      </w:r>
      <w:r>
        <w:rPr>
          <w:rFonts w:hint="eastAsia" w:ascii="仿宋" w:hAnsi="仿宋" w:eastAsia="仿宋"/>
          <w:sz w:val="32"/>
          <w:szCs w:val="32"/>
        </w:rPr>
        <w:t>竞选人</w:t>
      </w:r>
      <w:r>
        <w:rPr>
          <w:rFonts w:hint="eastAsia" w:ascii="仿宋" w:hAnsi="仿宋" w:eastAsia="仿宋"/>
          <w:b/>
          <w:sz w:val="32"/>
          <w:szCs w:val="32"/>
        </w:rPr>
        <w:t>提供以下材料（所含内容均应有竞选人签章确认）</w:t>
      </w:r>
      <w:r>
        <w:rPr>
          <w:rFonts w:ascii="仿宋" w:hAnsi="仿宋" w:eastAsia="仿宋" w:cs="仿宋_GB2312"/>
          <w:b/>
          <w:bCs/>
          <w:kern w:val="0"/>
          <w:sz w:val="32"/>
          <w:szCs w:val="32"/>
        </w:rPr>
        <w:t>:</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1.竞选人给本采购项目负责人出具的委托书及竞选负责人的资质（附资质证件复印件）；</w:t>
      </w:r>
    </w:p>
    <w:p>
      <w:pPr>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2.医院名称及等级（如果是三甲医院或者</w:t>
      </w:r>
      <w:r>
        <w:rPr>
          <w:rFonts w:hint="eastAsia" w:ascii="仿宋" w:hAnsi="仿宋" w:eastAsia="仿宋" w:cs="Times New Roman"/>
          <w:sz w:val="32"/>
          <w:szCs w:val="32"/>
        </w:rPr>
        <w:t>专业健康体检中心</w:t>
      </w:r>
      <w:r>
        <w:rPr>
          <w:rFonts w:hint="eastAsia" w:ascii="仿宋" w:hAnsi="仿宋" w:eastAsia="仿宋" w:cs="仿宋_GB2312"/>
          <w:kern w:val="0"/>
          <w:sz w:val="32"/>
          <w:szCs w:val="32"/>
        </w:rPr>
        <w:t>，请分别附资质证明复印件</w:t>
      </w:r>
      <w:r>
        <w:rPr>
          <w:rFonts w:hint="eastAsia" w:ascii="仿宋" w:hAnsi="仿宋" w:eastAsia="仿宋" w:cs="Times New Roman"/>
          <w:sz w:val="32"/>
          <w:szCs w:val="32"/>
        </w:rPr>
        <w:t>）；</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3.竞选人近3年体检工作业绩简介；</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4.体检投入设备资源情况；</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5.负责参与我公司员工体检具体工作的人员名单（含姓名、性别、年龄、职称、职务等）；</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6.竞选人服务承诺（内容需包含体检时间段、是否提供体检当日体检者早餐、是否有车辆接送职工往返指定地点至体检地、是否提供体检者个人体检报告表及职工整体健康评估报告）；</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三、采购的相关要求</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（一）采购报价为履行合同的最终报价，均为人民币报价，报价应包含服务内容和标准内所有内容；</w:t>
      </w:r>
    </w:p>
    <w:p>
      <w:pPr>
        <w:widowControl/>
        <w:spacing w:line="56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Times New Roman"/>
          <w:sz w:val="32"/>
          <w:szCs w:val="32"/>
        </w:rPr>
        <w:t>（二）</w:t>
      </w:r>
      <w:r>
        <w:rPr>
          <w:rFonts w:hint="eastAsia" w:ascii="仿宋" w:hAnsi="仿宋" w:eastAsia="仿宋" w:cs="Times New Roman"/>
          <w:color w:val="000000" w:themeColor="text1"/>
          <w:sz w:val="32"/>
          <w:szCs w:val="32"/>
          <w14:textFill>
            <w14:solidFill>
              <w14:schemeClr w14:val="tx1"/>
            </w14:solidFill>
          </w14:textFill>
        </w:rPr>
        <w:t>本次体检共</w:t>
      </w:r>
      <w:r>
        <w:rPr>
          <w:rFonts w:ascii="仿宋" w:hAnsi="仿宋" w:eastAsia="仿宋" w:cs="Times New Roman"/>
          <w:color w:val="000000" w:themeColor="text1"/>
          <w:sz w:val="32"/>
          <w:szCs w:val="32"/>
          <w14:textFill>
            <w14:solidFill>
              <w14:schemeClr w14:val="tx1"/>
            </w14:solidFill>
          </w14:textFill>
        </w:rPr>
        <w:t>690</w:t>
      </w:r>
      <w:r>
        <w:rPr>
          <w:rFonts w:hint="eastAsia" w:ascii="仿宋" w:hAnsi="仿宋" w:eastAsia="仿宋" w:cs="Times New Roman"/>
          <w:color w:val="000000" w:themeColor="text1"/>
          <w:sz w:val="32"/>
          <w:szCs w:val="32"/>
          <w14:textFill>
            <w14:solidFill>
              <w14:schemeClr w14:val="tx1"/>
            </w14:solidFill>
          </w14:textFill>
        </w:rPr>
        <w:t>人，</w:t>
      </w:r>
      <w:r>
        <w:rPr>
          <w:rFonts w:hint="eastAsia" w:ascii="仿宋" w:hAnsi="仿宋" w:eastAsia="仿宋" w:cs="仿宋_GB2312"/>
          <w:color w:val="000000" w:themeColor="text1"/>
          <w:kern w:val="0"/>
          <w:sz w:val="32"/>
          <w:szCs w:val="32"/>
          <w14:textFill>
            <w14:solidFill>
              <w14:schemeClr w14:val="tx1"/>
            </w14:solidFill>
          </w14:textFill>
        </w:rPr>
        <w:t>男性</w:t>
      </w:r>
      <w:r>
        <w:rPr>
          <w:rFonts w:ascii="仿宋" w:hAnsi="仿宋" w:eastAsia="仿宋" w:cs="仿宋_GB2312"/>
          <w:color w:val="000000" w:themeColor="text1"/>
          <w:kern w:val="0"/>
          <w:sz w:val="32"/>
          <w:szCs w:val="32"/>
          <w14:textFill>
            <w14:solidFill>
              <w14:schemeClr w14:val="tx1"/>
            </w14:solidFill>
          </w14:textFill>
        </w:rPr>
        <w:t>308</w:t>
      </w:r>
      <w:r>
        <w:rPr>
          <w:rFonts w:hint="eastAsia" w:ascii="仿宋" w:hAnsi="仿宋" w:eastAsia="仿宋" w:cs="仿宋_GB2312"/>
          <w:color w:val="000000" w:themeColor="text1"/>
          <w:kern w:val="0"/>
          <w:sz w:val="32"/>
          <w:szCs w:val="32"/>
          <w14:textFill>
            <w14:solidFill>
              <w14:schemeClr w14:val="tx1"/>
            </w14:solidFill>
          </w14:textFill>
        </w:rPr>
        <w:t>人，其中广纺院</w:t>
      </w:r>
      <w:r>
        <w:rPr>
          <w:rFonts w:ascii="仿宋" w:hAnsi="仿宋" w:eastAsia="仿宋" w:cs="仿宋_GB2312"/>
          <w:color w:val="000000" w:themeColor="text1"/>
          <w:kern w:val="0"/>
          <w:sz w:val="32"/>
          <w:szCs w:val="32"/>
          <w14:textFill>
            <w14:solidFill>
              <w14:schemeClr w14:val="tx1"/>
            </w14:solidFill>
          </w14:textFill>
        </w:rPr>
        <w:t xml:space="preserve"> 262</w:t>
      </w:r>
      <w:r>
        <w:rPr>
          <w:rFonts w:hint="eastAsia" w:ascii="仿宋" w:hAnsi="仿宋" w:eastAsia="仿宋" w:cs="仿宋_GB2312"/>
          <w:color w:val="000000" w:themeColor="text1"/>
          <w:kern w:val="0"/>
          <w:sz w:val="32"/>
          <w:szCs w:val="32"/>
          <w14:textFill>
            <w14:solidFill>
              <w14:schemeClr w14:val="tx1"/>
            </w14:solidFill>
          </w14:textFill>
        </w:rPr>
        <w:t>人，广纺公司</w:t>
      </w:r>
      <w:r>
        <w:rPr>
          <w:rFonts w:ascii="仿宋" w:hAnsi="仿宋" w:eastAsia="仿宋" w:cs="仿宋_GB2312"/>
          <w:color w:val="000000" w:themeColor="text1"/>
          <w:kern w:val="0"/>
          <w:sz w:val="32"/>
          <w:szCs w:val="32"/>
          <w14:textFill>
            <w14:solidFill>
              <w14:schemeClr w14:val="tx1"/>
            </w14:solidFill>
          </w14:textFill>
        </w:rPr>
        <w:t xml:space="preserve"> 46</w:t>
      </w:r>
      <w:r>
        <w:rPr>
          <w:rFonts w:hint="eastAsia" w:ascii="仿宋" w:hAnsi="仿宋" w:eastAsia="仿宋" w:cs="仿宋_GB2312"/>
          <w:color w:val="000000" w:themeColor="text1"/>
          <w:kern w:val="0"/>
          <w:sz w:val="32"/>
          <w:szCs w:val="32"/>
          <w14:textFill>
            <w14:solidFill>
              <w14:schemeClr w14:val="tx1"/>
            </w14:solidFill>
          </w14:textFill>
        </w:rPr>
        <w:t>人。女性</w:t>
      </w:r>
      <w:r>
        <w:rPr>
          <w:rFonts w:ascii="仿宋" w:hAnsi="仿宋" w:eastAsia="仿宋" w:cs="仿宋_GB2312"/>
          <w:color w:val="000000" w:themeColor="text1"/>
          <w:kern w:val="0"/>
          <w:sz w:val="32"/>
          <w:szCs w:val="32"/>
          <w14:textFill>
            <w14:solidFill>
              <w14:schemeClr w14:val="tx1"/>
            </w14:solidFill>
          </w14:textFill>
        </w:rPr>
        <w:t xml:space="preserve"> 382</w:t>
      </w:r>
      <w:r>
        <w:rPr>
          <w:rFonts w:hint="eastAsia" w:ascii="仿宋" w:hAnsi="仿宋" w:eastAsia="仿宋" w:cs="仿宋_GB2312"/>
          <w:color w:val="000000" w:themeColor="text1"/>
          <w:kern w:val="0"/>
          <w:sz w:val="32"/>
          <w:szCs w:val="32"/>
          <w14:textFill>
            <w14:solidFill>
              <w14:schemeClr w14:val="tx1"/>
            </w14:solidFill>
          </w14:textFill>
        </w:rPr>
        <w:t>人，其中广纺院</w:t>
      </w:r>
      <w:r>
        <w:rPr>
          <w:rFonts w:ascii="仿宋" w:hAnsi="仿宋" w:eastAsia="仿宋" w:cs="仿宋_GB2312"/>
          <w:color w:val="000000" w:themeColor="text1"/>
          <w:kern w:val="0"/>
          <w:sz w:val="32"/>
          <w:szCs w:val="32"/>
          <w14:textFill>
            <w14:solidFill>
              <w14:schemeClr w14:val="tx1"/>
            </w14:solidFill>
          </w14:textFill>
        </w:rPr>
        <w:t>333</w:t>
      </w:r>
      <w:r>
        <w:rPr>
          <w:rFonts w:hint="eastAsia" w:ascii="仿宋" w:hAnsi="仿宋" w:eastAsia="仿宋" w:cs="仿宋_GB2312"/>
          <w:color w:val="000000" w:themeColor="text1"/>
          <w:kern w:val="0"/>
          <w:sz w:val="32"/>
          <w:szCs w:val="32"/>
          <w14:textFill>
            <w14:solidFill>
              <w14:schemeClr w14:val="tx1"/>
            </w14:solidFill>
          </w14:textFill>
        </w:rPr>
        <w:t>人，未婚女性</w:t>
      </w:r>
      <w:r>
        <w:rPr>
          <w:rFonts w:ascii="仿宋" w:hAnsi="仿宋" w:eastAsia="仿宋" w:cs="仿宋_GB2312"/>
          <w:color w:val="000000" w:themeColor="text1"/>
          <w:kern w:val="0"/>
          <w:sz w:val="32"/>
          <w:szCs w:val="32"/>
          <w14:textFill>
            <w14:solidFill>
              <w14:schemeClr w14:val="tx1"/>
            </w14:solidFill>
          </w14:textFill>
        </w:rPr>
        <w:t>75</w:t>
      </w:r>
      <w:r>
        <w:rPr>
          <w:rFonts w:hint="eastAsia" w:ascii="仿宋" w:hAnsi="仿宋" w:eastAsia="仿宋" w:cs="仿宋_GB2312"/>
          <w:color w:val="000000" w:themeColor="text1"/>
          <w:kern w:val="0"/>
          <w:sz w:val="32"/>
          <w:szCs w:val="32"/>
          <w14:textFill>
            <w14:solidFill>
              <w14:schemeClr w14:val="tx1"/>
            </w14:solidFill>
          </w14:textFill>
        </w:rPr>
        <w:t>人，已婚女性</w:t>
      </w:r>
      <w:r>
        <w:rPr>
          <w:rFonts w:ascii="仿宋" w:hAnsi="仿宋" w:eastAsia="仿宋" w:cs="仿宋_GB2312"/>
          <w:color w:val="000000" w:themeColor="text1"/>
          <w:kern w:val="0"/>
          <w:sz w:val="32"/>
          <w:szCs w:val="32"/>
          <w14:textFill>
            <w14:solidFill>
              <w14:schemeClr w14:val="tx1"/>
            </w14:solidFill>
          </w14:textFill>
        </w:rPr>
        <w:t>258人;</w:t>
      </w:r>
      <w:r>
        <w:rPr>
          <w:rFonts w:hint="eastAsia" w:ascii="仿宋" w:hAnsi="仿宋" w:eastAsia="仿宋" w:cs="仿宋_GB2312"/>
          <w:color w:val="000000" w:themeColor="text1"/>
          <w:kern w:val="0"/>
          <w:sz w:val="32"/>
          <w:szCs w:val="32"/>
          <w14:textFill>
            <w14:solidFill>
              <w14:schemeClr w14:val="tx1"/>
            </w14:solidFill>
          </w14:textFill>
        </w:rPr>
        <w:t>广纺公司</w:t>
      </w:r>
      <w:r>
        <w:rPr>
          <w:rFonts w:ascii="仿宋" w:hAnsi="仿宋" w:eastAsia="仿宋" w:cs="仿宋_GB2312"/>
          <w:color w:val="000000" w:themeColor="text1"/>
          <w:kern w:val="0"/>
          <w:sz w:val="32"/>
          <w:szCs w:val="32"/>
          <w14:textFill>
            <w14:solidFill>
              <w14:schemeClr w14:val="tx1"/>
            </w14:solidFill>
          </w14:textFill>
        </w:rPr>
        <w:t>49人，未婚女性12人，已婚女性37人。</w:t>
      </w:r>
      <w:r>
        <w:rPr>
          <w:rFonts w:hint="eastAsia" w:ascii="仿宋" w:hAnsi="仿宋" w:eastAsia="仿宋" w:cs="Times New Roman"/>
          <w:color w:val="000000" w:themeColor="text1"/>
          <w:sz w:val="32"/>
          <w:szCs w:val="32"/>
          <w14:textFill>
            <w14:solidFill>
              <w14:schemeClr w14:val="tx1"/>
            </w14:solidFill>
          </w14:textFill>
        </w:rPr>
        <w:t>预算控制价格：</w:t>
      </w:r>
      <w:r>
        <w:rPr>
          <w:rFonts w:ascii="仿宋" w:hAnsi="仿宋" w:eastAsia="仿宋" w:cs="Times New Roman"/>
          <w:color w:val="000000" w:themeColor="text1"/>
          <w:sz w:val="32"/>
          <w:szCs w:val="32"/>
          <w14:textFill>
            <w14:solidFill>
              <w14:schemeClr w14:val="tx1"/>
            </w14:solidFill>
          </w14:textFill>
        </w:rPr>
        <w:t>500元/</w:t>
      </w:r>
      <w:r>
        <w:rPr>
          <w:rFonts w:hint="eastAsia" w:ascii="仿宋" w:hAnsi="仿宋" w:eastAsia="仿宋" w:cs="Times New Roman"/>
          <w:color w:val="000000" w:themeColor="text1"/>
          <w:sz w:val="32"/>
          <w:szCs w:val="32"/>
          <w14:textFill>
            <w14:solidFill>
              <w14:schemeClr w14:val="tx1"/>
            </w14:solidFill>
          </w14:textFill>
        </w:rPr>
        <w:t>人，</w:t>
      </w:r>
      <w:r>
        <w:rPr>
          <w:rFonts w:hint="eastAsia" w:ascii="仿宋" w:hAnsi="仿宋" w:eastAsia="仿宋" w:cs="仿宋_GB2312"/>
          <w:color w:val="000000" w:themeColor="text1"/>
          <w:kern w:val="0"/>
          <w:sz w:val="32"/>
          <w:szCs w:val="32"/>
          <w14:textFill>
            <w14:solidFill>
              <w14:schemeClr w14:val="tx1"/>
            </w14:solidFill>
          </w14:textFill>
        </w:rPr>
        <w:t>全部费用预算约</w:t>
      </w:r>
      <w:r>
        <w:rPr>
          <w:rFonts w:ascii="仿宋" w:hAnsi="仿宋" w:eastAsia="仿宋" w:cs="仿宋_GB2312"/>
          <w:color w:val="000000" w:themeColor="text1"/>
          <w:kern w:val="0"/>
          <w:sz w:val="32"/>
          <w:szCs w:val="32"/>
          <w14:textFill>
            <w14:solidFill>
              <w14:schemeClr w14:val="tx1"/>
            </w14:solidFill>
          </w14:textFill>
        </w:rPr>
        <w:t>35万元</w:t>
      </w:r>
      <w:r>
        <w:rPr>
          <w:rFonts w:hint="eastAsia" w:ascii="仿宋" w:hAnsi="仿宋" w:eastAsia="仿宋" w:cs="仿宋_GB2312"/>
          <w:color w:val="000000" w:themeColor="text1"/>
          <w:kern w:val="0"/>
          <w:sz w:val="32"/>
          <w:szCs w:val="32"/>
          <w14:textFill>
            <w14:solidFill>
              <w14:schemeClr w14:val="tx1"/>
            </w14:solidFill>
          </w14:textFill>
        </w:rPr>
        <w:t>；</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color w:val="000000" w:themeColor="text1"/>
          <w:sz w:val="32"/>
          <w:szCs w:val="32"/>
          <w14:textFill>
            <w14:solidFill>
              <w14:schemeClr w14:val="tx1"/>
            </w14:solidFill>
          </w14:textFill>
        </w:rPr>
        <w:t>（三）采购应注明体检地点，如接近</w:t>
      </w:r>
      <w:r>
        <w:rPr>
          <w:rFonts w:hint="eastAsia" w:ascii="仿宋" w:hAnsi="仿宋" w:eastAsia="仿宋" w:cs="Times New Roman"/>
          <w:sz w:val="32"/>
          <w:szCs w:val="32"/>
        </w:rPr>
        <w:t>地铁或者附近有公交站，要详细表明；</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（四）体检项目体检套餐项目必须包含常规项目，附加项目可自行选择搭配。在体检过程中不额外推荐员工其它体检项目。如员工自行要求加项目，可以享受折扣，费用由员工自行支付；</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（五）员工家属可享受优惠套餐；</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（六）安排体检的天数不少于</w:t>
      </w:r>
      <w:r>
        <w:rPr>
          <w:rFonts w:ascii="仿宋" w:hAnsi="仿宋" w:eastAsia="仿宋" w:cs="Times New Roman"/>
          <w:sz w:val="32"/>
          <w:szCs w:val="32"/>
        </w:rPr>
        <w:t>5</w:t>
      </w:r>
      <w:r>
        <w:rPr>
          <w:rFonts w:hint="eastAsia" w:ascii="仿宋" w:hAnsi="仿宋" w:eastAsia="仿宋" w:cs="Times New Roman"/>
          <w:sz w:val="32"/>
          <w:szCs w:val="32"/>
        </w:rPr>
        <w:t>天，如有特殊情况无法在规定的天数内参加体检，可在今年年底自行参加体检；</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（七）采购人在授予成交竞选人合同时，保留对服务内容予以增减的权利。竞选人不得在此情况下对响应文件做出修改，如服务期限、服务质量等；</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（八）合同签订：合同由采购人与成交竞选人签订；</w:t>
      </w:r>
      <w:r>
        <w:rPr>
          <w:rFonts w:ascii="仿宋" w:hAnsi="仿宋" w:eastAsia="仿宋" w:cs="Times New Roman"/>
          <w:sz w:val="32"/>
          <w:szCs w:val="32"/>
        </w:rPr>
        <w:t xml:space="preserve"> </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九）体检全部结束即补检完毕后，要求竞选人在一个月内把体检结果交给采购人，由采购人统一发给参检人员，另须根据体检情况写出书面总结（附各病种异常率、疾病发病率的人员统计等，根据所有体检人员的体检情况，写出分析报告并提出相关建议）一起提交采购人；</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（十）如遇特殊情况时，如检出急性传染病、恶性肿瘤等应立即通知采购人。对当场发觉可疑病例要免费对其进行复查，并将复查名单及内容通知其采购人；</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（十一）根据采购人需要，竞选人在服务期内，选派相关专家、教授为采购人举办体检分析和健康知识讲座；</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（十二）采购人需具有强大的医疗专家团队，并设置专业的项目负责人全程跟踪服务；各项检查项目设备必须配备业务熟练的专业人员；</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（十三）履约验收：采购人根据国家有关规定、成交竞选人的响应文件以及合同约定的内容和验收标准进行验收；</w:t>
      </w:r>
      <w:r>
        <w:rPr>
          <w:rFonts w:ascii="仿宋" w:hAnsi="仿宋" w:eastAsia="仿宋" w:cs="Times New Roman"/>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（十四）付款方式：体检完毕后按合同价格，以实际发生体检总人数及保留体检人数计算，自收到发票之日起</w:t>
      </w:r>
      <w:r>
        <w:rPr>
          <w:rFonts w:ascii="仿宋" w:hAnsi="仿宋" w:eastAsia="仿宋" w:cs="Times New Roman"/>
          <w:sz w:val="32"/>
          <w:szCs w:val="32"/>
        </w:rPr>
        <w:t>30</w:t>
      </w:r>
      <w:r>
        <w:rPr>
          <w:rFonts w:hint="eastAsia" w:ascii="仿宋" w:hAnsi="仿宋" w:eastAsia="仿宋" w:cs="Times New Roman"/>
          <w:sz w:val="32"/>
          <w:szCs w:val="32"/>
        </w:rPr>
        <w:t>个工作日内转账支付；</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以上所有服务项目，采购人不再另行支付任何费用，预算已包含以上项目费用。</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四、采购内容</w:t>
      </w:r>
    </w:p>
    <w:p>
      <w:pPr>
        <w:widowControl/>
        <w:spacing w:line="560" w:lineRule="exact"/>
        <w:ind w:firstLine="640" w:firstLineChars="200"/>
        <w:jc w:val="left"/>
        <w:rPr>
          <w:rFonts w:ascii="仿宋" w:hAnsi="仿宋" w:eastAsia="仿宋" w:cs="Times New Roman"/>
          <w:b/>
          <w:sz w:val="32"/>
          <w:szCs w:val="32"/>
        </w:rPr>
      </w:pPr>
      <w:r>
        <w:rPr>
          <w:rFonts w:hint="eastAsia" w:ascii="仿宋" w:hAnsi="仿宋" w:eastAsia="仿宋" w:cs="Times New Roman"/>
          <w:sz w:val="32"/>
          <w:szCs w:val="32"/>
        </w:rPr>
        <w:t>（一）</w:t>
      </w:r>
      <w:r>
        <w:rPr>
          <w:rFonts w:hint="eastAsia" w:ascii="仿宋" w:hAnsi="仿宋" w:eastAsia="仿宋" w:cs="Times New Roman"/>
          <w:b/>
          <w:sz w:val="32"/>
          <w:szCs w:val="32"/>
        </w:rPr>
        <w:t>常规项目：</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血压，尿液分析，血常规，血糖，血脂七项，甲功三项，肝功，眼科、裂隙灯检查、幽门螺旋杆菌抗体或C14呼气试验，胸部正位片DR，心电图，肿瘤项目：总前列腺特异性抗原测定TPSA（男性）、癌胚抗原、甲胎蛋白、EB病毒抗体， B超：消化系统（肝胆脾胰）、泌尿系统（双肾、膀胱、输尿管）、男性生殖（前列腺、精囊）、女性生殖（子宫、附件），彩超：甲状腺、乳腺，已婚女性妇科常规检查、白带常规。</w:t>
      </w:r>
    </w:p>
    <w:p>
      <w:pPr>
        <w:widowControl/>
        <w:spacing w:line="560" w:lineRule="exact"/>
        <w:ind w:firstLine="640" w:firstLineChars="200"/>
        <w:jc w:val="left"/>
        <w:rPr>
          <w:rFonts w:ascii="仿宋" w:hAnsi="仿宋" w:eastAsia="仿宋" w:cs="Times New Roman"/>
          <w:b/>
          <w:sz w:val="32"/>
          <w:szCs w:val="32"/>
        </w:rPr>
      </w:pPr>
      <w:r>
        <w:rPr>
          <w:rFonts w:hint="eastAsia" w:ascii="仿宋" w:hAnsi="仿宋" w:eastAsia="仿宋" w:cs="Times New Roman"/>
          <w:sz w:val="32"/>
          <w:szCs w:val="32"/>
        </w:rPr>
        <w:t>（二）</w:t>
      </w:r>
      <w:r>
        <w:rPr>
          <w:rFonts w:hint="eastAsia" w:ascii="仿宋" w:hAnsi="仿宋" w:eastAsia="仿宋" w:cs="Times New Roman"/>
          <w:b/>
          <w:sz w:val="32"/>
          <w:szCs w:val="32"/>
        </w:rPr>
        <w:t>附加项目：</w:t>
      </w:r>
    </w:p>
    <w:p>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内科检查，外科一般检查，肛门指诊，耳鼻喉科检查，宫颈超薄细胞学检测（TCT）（已婚女性），人乳头瘤病毒（HPV）检测（已婚女性），乙肝5项，心肌酶3项，同型半胱氨酸（HCY），甲状腺功能3项，肾功能3项，肿瘤项目：游离前列腺特异性抗原（男性）、癌抗原15-3（女性）、癌抗原19-9、癌抗原125、肺细胞角蛋白21-1(Cyfra 21-1)、神经元特异性烯醇化酶(NSE)、癌肿抗原（CA242）、游离绒毛膜促性腺激素β-HCG、EB病毒NA1-lgA抗体、前列腺彩超（男性），妇科彩超或彩色阴超（已婚女性），胸部侧位DR，颈椎或腰椎侧位DR，抑癌基因检测套餐，肝吸虫抗体，CT检测（头部或胸部）、肿瘤筛查八项（TM7+CA19-9）、睾酮(T)或</w:t>
      </w:r>
      <w:r>
        <w:rPr>
          <w:rFonts w:ascii="仿宋" w:hAnsi="仿宋" w:eastAsia="仿宋" w:cs="Times New Roman"/>
          <w:sz w:val="32"/>
          <w:szCs w:val="32"/>
        </w:rPr>
        <w:t>其他项目</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 </w:t>
      </w:r>
    </w:p>
    <w:p>
      <w:pPr>
        <w:tabs>
          <w:tab w:val="left" w:pos="851"/>
        </w:tabs>
        <w:adjustRightInd w:val="0"/>
        <w:snapToGrid w:val="0"/>
        <w:spacing w:line="360" w:lineRule="auto"/>
        <w:ind w:firstLine="200"/>
        <w:jc w:val="center"/>
      </w:pPr>
    </w:p>
    <w:p>
      <w:pPr>
        <w:tabs>
          <w:tab w:val="left" w:pos="851"/>
        </w:tabs>
        <w:adjustRightInd w:val="0"/>
        <w:snapToGrid w:val="0"/>
        <w:spacing w:line="560" w:lineRule="exact"/>
        <w:jc w:val="center"/>
        <w:rPr>
          <w:rFonts w:ascii="宋体" w:hAnsi="宋体" w:eastAsia="宋体" w:cs="Times New Roman"/>
          <w:b/>
          <w:color w:val="000000"/>
          <w:sz w:val="44"/>
          <w:szCs w:val="44"/>
        </w:rPr>
      </w:pPr>
    </w:p>
    <w:p>
      <w:pPr>
        <w:tabs>
          <w:tab w:val="left" w:pos="851"/>
        </w:tabs>
        <w:adjustRightInd w:val="0"/>
        <w:snapToGrid w:val="0"/>
        <w:spacing w:line="560" w:lineRule="exact"/>
        <w:jc w:val="center"/>
        <w:rPr>
          <w:rFonts w:ascii="黑体" w:hAnsi="黑体" w:eastAsia="黑体" w:cs="Times New Roman"/>
          <w:b/>
          <w:color w:val="000000"/>
          <w:sz w:val="44"/>
          <w:szCs w:val="44"/>
        </w:rPr>
      </w:pPr>
      <w:r>
        <w:rPr>
          <w:rFonts w:ascii="黑体" w:hAnsi="黑体" w:eastAsia="黑体" w:cs="Times New Roman"/>
          <w:b/>
          <w:color w:val="000000"/>
          <w:sz w:val="44"/>
          <w:szCs w:val="44"/>
        </w:rPr>
        <w:t xml:space="preserve"> </w:t>
      </w:r>
      <w:r>
        <w:rPr>
          <w:rFonts w:hint="eastAsia" w:ascii="黑体" w:hAnsi="黑体" w:eastAsia="黑体" w:cs="Times New Roman"/>
          <w:b/>
          <w:color w:val="000000"/>
          <w:sz w:val="44"/>
          <w:szCs w:val="44"/>
        </w:rPr>
        <w:t>(四)评审方式及程序</w:t>
      </w:r>
    </w:p>
    <w:p>
      <w:pPr>
        <w:widowControl/>
        <w:spacing w:line="560" w:lineRule="exact"/>
        <w:ind w:firstLine="643" w:firstLineChars="200"/>
        <w:jc w:val="left"/>
        <w:rPr>
          <w:rFonts w:ascii="仿宋" w:hAnsi="仿宋" w:eastAsia="仿宋" w:cs="Times New Roman"/>
          <w:b/>
          <w:sz w:val="32"/>
          <w:szCs w:val="32"/>
        </w:rPr>
      </w:pPr>
      <w:bookmarkStart w:id="1" w:name="_Toc401575154"/>
      <w:bookmarkStart w:id="2" w:name="_Toc403491570"/>
      <w:bookmarkStart w:id="3" w:name="_Toc463018932"/>
      <w:bookmarkStart w:id="4" w:name="_Toc435514845"/>
      <w:bookmarkStart w:id="5" w:name="_Toc50276153"/>
      <w:bookmarkStart w:id="6" w:name="_Toc42394513"/>
      <w:bookmarkStart w:id="7" w:name="_Toc98579606"/>
      <w:bookmarkStart w:id="8" w:name="_Toc42394669"/>
      <w:bookmarkStart w:id="9" w:name="_Toc98579065"/>
      <w:bookmarkStart w:id="10" w:name="_Toc98579007"/>
      <w:bookmarkStart w:id="11" w:name="_Toc98580289"/>
      <w:r>
        <w:rPr>
          <w:rFonts w:hint="eastAsia" w:ascii="仿宋" w:hAnsi="仿宋" w:eastAsia="仿宋" w:cs="Times New Roman"/>
          <w:b/>
          <w:sz w:val="32"/>
          <w:szCs w:val="32"/>
        </w:rPr>
        <w:t>一、评审方法</w:t>
      </w:r>
      <w:bookmarkEnd w:id="1"/>
      <w:bookmarkEnd w:id="2"/>
    </w:p>
    <w:p>
      <w:pPr>
        <w:widowControl/>
        <w:spacing w:line="560" w:lineRule="exact"/>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本次评审采用综合评分法。评审以采购文件规定的条件为依据。评分比重构成如下：</w:t>
      </w:r>
    </w:p>
    <w:tbl>
      <w:tblPr>
        <w:tblStyle w:val="17"/>
        <w:tblW w:w="87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024"/>
        <w:gridCol w:w="1660"/>
        <w:gridCol w:w="1459"/>
        <w:gridCol w:w="1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96" w:type="dxa"/>
            <w:shd w:val="clear" w:color="auto" w:fill="auto"/>
          </w:tcPr>
          <w:p>
            <w:pPr>
              <w:spacing w:line="560" w:lineRule="exact"/>
              <w:jc w:val="center"/>
              <w:rPr>
                <w:rFonts w:asciiTheme="majorEastAsia" w:hAnsiTheme="majorEastAsia" w:eastAsiaTheme="majorEastAsia"/>
                <w:b/>
              </w:rPr>
            </w:pPr>
            <w:r>
              <w:rPr>
                <w:rFonts w:hint="eastAsia" w:asciiTheme="majorEastAsia" w:hAnsiTheme="majorEastAsia" w:eastAsiaTheme="majorEastAsia"/>
                <w:b/>
              </w:rPr>
              <w:t>内容</w:t>
            </w:r>
          </w:p>
        </w:tc>
        <w:tc>
          <w:tcPr>
            <w:tcW w:w="2024" w:type="dxa"/>
            <w:shd w:val="clear" w:color="auto" w:fill="auto"/>
          </w:tcPr>
          <w:p>
            <w:pPr>
              <w:spacing w:line="560" w:lineRule="exact"/>
              <w:jc w:val="center"/>
              <w:rPr>
                <w:rFonts w:asciiTheme="majorEastAsia" w:hAnsiTheme="majorEastAsia" w:eastAsiaTheme="majorEastAsia"/>
                <w:b/>
              </w:rPr>
            </w:pPr>
            <w:r>
              <w:rPr>
                <w:rFonts w:hint="eastAsia" w:asciiTheme="majorEastAsia" w:hAnsiTheme="majorEastAsia" w:eastAsiaTheme="majorEastAsia"/>
                <w:b/>
              </w:rPr>
              <w:t>技术部分</w:t>
            </w:r>
          </w:p>
        </w:tc>
        <w:tc>
          <w:tcPr>
            <w:tcW w:w="1660" w:type="dxa"/>
            <w:tcBorders>
              <w:right w:val="single" w:color="auto" w:sz="4" w:space="0"/>
            </w:tcBorders>
            <w:shd w:val="clear" w:color="auto" w:fill="auto"/>
          </w:tcPr>
          <w:p>
            <w:pPr>
              <w:spacing w:line="560" w:lineRule="exact"/>
              <w:jc w:val="center"/>
              <w:rPr>
                <w:rFonts w:asciiTheme="majorEastAsia" w:hAnsiTheme="majorEastAsia" w:eastAsiaTheme="majorEastAsia"/>
                <w:b/>
              </w:rPr>
            </w:pPr>
            <w:r>
              <w:rPr>
                <w:rFonts w:hint="eastAsia" w:asciiTheme="majorEastAsia" w:hAnsiTheme="majorEastAsia" w:eastAsiaTheme="majorEastAsia"/>
                <w:b/>
              </w:rPr>
              <w:t>商务部分</w:t>
            </w:r>
          </w:p>
        </w:tc>
        <w:tc>
          <w:tcPr>
            <w:tcW w:w="1459" w:type="dxa"/>
            <w:tcBorders>
              <w:left w:val="single" w:color="auto" w:sz="4" w:space="0"/>
              <w:right w:val="single" w:color="auto" w:sz="4" w:space="0"/>
            </w:tcBorders>
            <w:shd w:val="clear" w:color="auto" w:fill="auto"/>
          </w:tcPr>
          <w:p>
            <w:pPr>
              <w:spacing w:line="560" w:lineRule="exact"/>
              <w:jc w:val="center"/>
              <w:rPr>
                <w:rFonts w:asciiTheme="majorEastAsia" w:hAnsiTheme="majorEastAsia" w:eastAsiaTheme="majorEastAsia"/>
                <w:b/>
              </w:rPr>
            </w:pPr>
            <w:r>
              <w:rPr>
                <w:rFonts w:hint="eastAsia" w:asciiTheme="majorEastAsia" w:hAnsiTheme="majorEastAsia" w:eastAsiaTheme="majorEastAsia"/>
                <w:b/>
              </w:rPr>
              <w:t>价格部分</w:t>
            </w:r>
          </w:p>
        </w:tc>
        <w:tc>
          <w:tcPr>
            <w:tcW w:w="1939" w:type="dxa"/>
            <w:tcBorders>
              <w:left w:val="single" w:color="auto" w:sz="4" w:space="0"/>
            </w:tcBorders>
            <w:shd w:val="clear" w:color="auto" w:fill="auto"/>
          </w:tcPr>
          <w:p>
            <w:pPr>
              <w:spacing w:line="560" w:lineRule="exact"/>
              <w:jc w:val="center"/>
              <w:rPr>
                <w:rFonts w:asciiTheme="majorEastAsia" w:hAnsiTheme="majorEastAsia" w:eastAsiaTheme="majorEastAsia"/>
                <w:b/>
              </w:rPr>
            </w:pPr>
            <w:r>
              <w:rPr>
                <w:rFonts w:hint="eastAsia" w:asciiTheme="majorEastAsia" w:hAnsiTheme="majorEastAsia" w:eastAsiaTheme="majorEastAsia"/>
                <w:b/>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96" w:type="dxa"/>
            <w:shd w:val="clear" w:color="auto" w:fill="auto"/>
          </w:tcPr>
          <w:p>
            <w:pPr>
              <w:spacing w:line="560" w:lineRule="exact"/>
              <w:jc w:val="center"/>
              <w:rPr>
                <w:rFonts w:asciiTheme="majorEastAsia" w:hAnsiTheme="majorEastAsia" w:eastAsiaTheme="majorEastAsia"/>
              </w:rPr>
            </w:pPr>
            <w:r>
              <w:rPr>
                <w:rFonts w:hint="eastAsia" w:asciiTheme="majorEastAsia" w:hAnsiTheme="majorEastAsia" w:eastAsiaTheme="majorEastAsia"/>
              </w:rPr>
              <w:t>权重</w:t>
            </w:r>
          </w:p>
        </w:tc>
        <w:tc>
          <w:tcPr>
            <w:tcW w:w="2024" w:type="dxa"/>
            <w:shd w:val="clear" w:color="auto" w:fill="auto"/>
          </w:tcPr>
          <w:p>
            <w:pPr>
              <w:spacing w:line="560" w:lineRule="exact"/>
              <w:jc w:val="center"/>
              <w:rPr>
                <w:rFonts w:asciiTheme="majorEastAsia" w:hAnsiTheme="majorEastAsia" w:eastAsiaTheme="majorEastAsia"/>
              </w:rPr>
            </w:pPr>
            <w:r>
              <w:rPr>
                <w:rFonts w:hint="eastAsia" w:asciiTheme="majorEastAsia" w:hAnsiTheme="majorEastAsia" w:eastAsiaTheme="majorEastAsia"/>
              </w:rPr>
              <w:t>35</w:t>
            </w:r>
            <w:r>
              <w:rPr>
                <w:rFonts w:asciiTheme="majorEastAsia" w:hAnsiTheme="majorEastAsia" w:eastAsiaTheme="majorEastAsia"/>
              </w:rPr>
              <w:t>%</w:t>
            </w:r>
          </w:p>
        </w:tc>
        <w:tc>
          <w:tcPr>
            <w:tcW w:w="1660" w:type="dxa"/>
            <w:tcBorders>
              <w:right w:val="single" w:color="auto" w:sz="4" w:space="0"/>
            </w:tcBorders>
            <w:shd w:val="clear" w:color="auto" w:fill="auto"/>
          </w:tcPr>
          <w:p>
            <w:pPr>
              <w:spacing w:line="560" w:lineRule="exact"/>
              <w:jc w:val="center"/>
              <w:rPr>
                <w:rFonts w:asciiTheme="majorEastAsia" w:hAnsiTheme="majorEastAsia" w:eastAsiaTheme="majorEastAsia"/>
              </w:rPr>
            </w:pPr>
            <w:r>
              <w:rPr>
                <w:rFonts w:hint="eastAsia" w:asciiTheme="majorEastAsia" w:hAnsiTheme="majorEastAsia" w:eastAsiaTheme="majorEastAsia"/>
              </w:rPr>
              <w:t>35</w:t>
            </w:r>
            <w:r>
              <w:rPr>
                <w:rFonts w:asciiTheme="majorEastAsia" w:hAnsiTheme="majorEastAsia" w:eastAsiaTheme="majorEastAsia"/>
              </w:rPr>
              <w:t>%</w:t>
            </w:r>
          </w:p>
        </w:tc>
        <w:tc>
          <w:tcPr>
            <w:tcW w:w="1459" w:type="dxa"/>
            <w:tcBorders>
              <w:left w:val="single" w:color="auto" w:sz="4" w:space="0"/>
              <w:right w:val="single" w:color="auto" w:sz="4" w:space="0"/>
            </w:tcBorders>
            <w:shd w:val="clear" w:color="auto" w:fill="auto"/>
          </w:tcPr>
          <w:p>
            <w:pPr>
              <w:spacing w:line="560" w:lineRule="exact"/>
              <w:jc w:val="center"/>
              <w:rPr>
                <w:rFonts w:asciiTheme="majorEastAsia" w:hAnsiTheme="majorEastAsia" w:eastAsiaTheme="majorEastAsia"/>
              </w:rPr>
            </w:pPr>
            <w:r>
              <w:rPr>
                <w:rFonts w:asciiTheme="majorEastAsia" w:hAnsiTheme="majorEastAsia" w:eastAsiaTheme="majorEastAsia"/>
              </w:rPr>
              <w:t>30%</w:t>
            </w:r>
          </w:p>
        </w:tc>
        <w:tc>
          <w:tcPr>
            <w:tcW w:w="1939" w:type="dxa"/>
            <w:tcBorders>
              <w:left w:val="single" w:color="auto" w:sz="4" w:space="0"/>
            </w:tcBorders>
            <w:shd w:val="clear" w:color="auto" w:fill="auto"/>
          </w:tcPr>
          <w:p>
            <w:pPr>
              <w:spacing w:line="560" w:lineRule="exact"/>
              <w:jc w:val="center"/>
              <w:rPr>
                <w:rFonts w:asciiTheme="majorEastAsia" w:hAnsiTheme="majorEastAsia" w:eastAsiaTheme="majorEastAsia"/>
              </w:rPr>
            </w:pPr>
            <w:r>
              <w:rPr>
                <w:rFonts w:asciiTheme="majorEastAsia" w:hAnsiTheme="majorEastAsia" w:eastAsiaTheme="majorEastAsi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96" w:type="dxa"/>
            <w:shd w:val="clear" w:color="auto" w:fill="auto"/>
          </w:tcPr>
          <w:p>
            <w:pPr>
              <w:spacing w:line="560" w:lineRule="exact"/>
              <w:jc w:val="center"/>
              <w:rPr>
                <w:rFonts w:asciiTheme="majorEastAsia" w:hAnsiTheme="majorEastAsia" w:eastAsiaTheme="majorEastAsia"/>
              </w:rPr>
            </w:pPr>
            <w:r>
              <w:rPr>
                <w:rFonts w:hint="eastAsia" w:asciiTheme="majorEastAsia" w:hAnsiTheme="majorEastAsia" w:eastAsiaTheme="majorEastAsia"/>
              </w:rPr>
              <w:t>分值</w:t>
            </w:r>
          </w:p>
        </w:tc>
        <w:tc>
          <w:tcPr>
            <w:tcW w:w="2024" w:type="dxa"/>
            <w:shd w:val="clear" w:color="auto" w:fill="auto"/>
          </w:tcPr>
          <w:p>
            <w:pPr>
              <w:spacing w:line="560" w:lineRule="exact"/>
              <w:jc w:val="center"/>
              <w:rPr>
                <w:rFonts w:asciiTheme="majorEastAsia" w:hAnsiTheme="majorEastAsia" w:eastAsiaTheme="majorEastAsia"/>
              </w:rPr>
            </w:pPr>
            <w:r>
              <w:rPr>
                <w:rFonts w:hint="eastAsia" w:asciiTheme="majorEastAsia" w:hAnsiTheme="majorEastAsia" w:eastAsiaTheme="majorEastAsia"/>
              </w:rPr>
              <w:t>35</w:t>
            </w:r>
          </w:p>
        </w:tc>
        <w:tc>
          <w:tcPr>
            <w:tcW w:w="1660" w:type="dxa"/>
            <w:tcBorders>
              <w:right w:val="single" w:color="auto" w:sz="4" w:space="0"/>
            </w:tcBorders>
            <w:shd w:val="clear" w:color="auto" w:fill="auto"/>
          </w:tcPr>
          <w:p>
            <w:pPr>
              <w:spacing w:line="560" w:lineRule="exact"/>
              <w:jc w:val="center"/>
              <w:rPr>
                <w:rFonts w:asciiTheme="majorEastAsia" w:hAnsiTheme="majorEastAsia" w:eastAsiaTheme="majorEastAsia"/>
              </w:rPr>
            </w:pPr>
            <w:r>
              <w:rPr>
                <w:rFonts w:hint="eastAsia" w:asciiTheme="majorEastAsia" w:hAnsiTheme="majorEastAsia" w:eastAsiaTheme="majorEastAsia"/>
              </w:rPr>
              <w:t>35</w:t>
            </w:r>
          </w:p>
        </w:tc>
        <w:tc>
          <w:tcPr>
            <w:tcW w:w="1459" w:type="dxa"/>
            <w:tcBorders>
              <w:left w:val="single" w:color="auto" w:sz="4" w:space="0"/>
              <w:right w:val="single" w:color="auto" w:sz="4" w:space="0"/>
            </w:tcBorders>
            <w:shd w:val="clear" w:color="auto" w:fill="auto"/>
          </w:tcPr>
          <w:p>
            <w:pPr>
              <w:spacing w:line="560" w:lineRule="exact"/>
              <w:jc w:val="center"/>
              <w:rPr>
                <w:rFonts w:asciiTheme="majorEastAsia" w:hAnsiTheme="majorEastAsia" w:eastAsiaTheme="majorEastAsia"/>
              </w:rPr>
            </w:pPr>
            <w:r>
              <w:rPr>
                <w:rFonts w:asciiTheme="majorEastAsia" w:hAnsiTheme="majorEastAsia" w:eastAsiaTheme="majorEastAsia"/>
              </w:rPr>
              <w:t>30</w:t>
            </w:r>
          </w:p>
        </w:tc>
        <w:tc>
          <w:tcPr>
            <w:tcW w:w="1939" w:type="dxa"/>
            <w:tcBorders>
              <w:left w:val="single" w:color="auto" w:sz="4" w:space="0"/>
            </w:tcBorders>
            <w:shd w:val="clear" w:color="auto" w:fill="auto"/>
          </w:tcPr>
          <w:p>
            <w:pPr>
              <w:spacing w:line="560" w:lineRule="exact"/>
              <w:jc w:val="center"/>
              <w:rPr>
                <w:rFonts w:asciiTheme="majorEastAsia" w:hAnsiTheme="majorEastAsia" w:eastAsiaTheme="majorEastAsia"/>
              </w:rPr>
            </w:pPr>
            <w:r>
              <w:rPr>
                <w:rFonts w:asciiTheme="majorEastAsia" w:hAnsiTheme="majorEastAsia" w:eastAsiaTheme="majorEastAsia"/>
              </w:rPr>
              <w:t>100</w:t>
            </w:r>
          </w:p>
        </w:tc>
      </w:tr>
    </w:tbl>
    <w:p>
      <w:pPr>
        <w:widowControl/>
        <w:spacing w:line="560" w:lineRule="exact"/>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二、评审程序</w:t>
      </w:r>
    </w:p>
    <w:p>
      <w:pPr>
        <w:widowControl/>
        <w:spacing w:line="560" w:lineRule="exact"/>
        <w:ind w:firstLine="643" w:firstLineChars="200"/>
        <w:jc w:val="left"/>
        <w:rPr>
          <w:rFonts w:ascii="仿宋" w:hAnsi="仿宋" w:eastAsia="仿宋" w:cs="Times New Roman"/>
          <w:b/>
          <w:sz w:val="32"/>
          <w:szCs w:val="32"/>
        </w:rPr>
      </w:pPr>
      <w:r>
        <w:rPr>
          <w:rFonts w:hint="eastAsia" w:ascii="仿宋" w:hAnsi="仿宋" w:eastAsia="仿宋" w:cs="Times New Roman"/>
          <w:b/>
          <w:sz w:val="32"/>
          <w:szCs w:val="32"/>
        </w:rPr>
        <w:t>（一）资格性、符合性审查表</w:t>
      </w:r>
    </w:p>
    <w:tbl>
      <w:tblPr>
        <w:tblStyle w:val="17"/>
        <w:tblW w:w="8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193" w:type="dxa"/>
            <w:tcBorders>
              <w:bottom w:val="single" w:color="auto" w:sz="4" w:space="0"/>
            </w:tcBorders>
            <w:vAlign w:val="center"/>
          </w:tcPr>
          <w:p>
            <w:pPr>
              <w:spacing w:line="560" w:lineRule="exact"/>
              <w:jc w:val="center"/>
              <w:rPr>
                <w:rFonts w:ascii="Times New Roman" w:hAnsi="Times New Roman" w:eastAsia="宋体" w:cs="Times New Roman"/>
                <w:b/>
                <w:szCs w:val="24"/>
              </w:rPr>
            </w:pPr>
            <w:r>
              <w:rPr>
                <w:rFonts w:hint="eastAsia" w:ascii="宋体" w:hAnsi="宋体" w:eastAsia="宋体" w:cs="宋体"/>
                <w:b/>
                <w:sz w:val="24"/>
                <w:szCs w:val="24"/>
              </w:rPr>
              <w:t>序号</w:t>
            </w:r>
          </w:p>
        </w:tc>
        <w:tc>
          <w:tcPr>
            <w:tcW w:w="7440" w:type="dxa"/>
            <w:tcBorders>
              <w:bottom w:val="single" w:color="auto" w:sz="4" w:space="0"/>
            </w:tcBorders>
            <w:vAlign w:val="center"/>
          </w:tcPr>
          <w:p>
            <w:pPr>
              <w:spacing w:line="560" w:lineRule="exact"/>
              <w:jc w:val="center"/>
              <w:rPr>
                <w:rFonts w:ascii="Times New Roman" w:hAnsi="Times New Roman" w:eastAsia="宋体" w:cs="Times New Roman"/>
                <w:b/>
                <w:szCs w:val="24"/>
              </w:rPr>
            </w:pPr>
            <w:r>
              <w:rPr>
                <w:rFonts w:hint="eastAsia" w:ascii="宋体" w:hAnsi="宋体" w:eastAsia="宋体" w:cs="宋体"/>
                <w:b/>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193" w:type="dxa"/>
            <w:vAlign w:val="center"/>
          </w:tcPr>
          <w:p>
            <w:pPr>
              <w:jc w:val="center"/>
              <w:rPr>
                <w:rFonts w:eastAsia="宋体" w:cs="Times New Roman" w:asciiTheme="minorEastAsia" w:hAnsiTheme="minorEastAsia"/>
                <w:b/>
                <w:szCs w:val="24"/>
              </w:rPr>
            </w:pPr>
            <w:r>
              <w:rPr>
                <w:rFonts w:eastAsia="宋体" w:cs="Times New Roman" w:asciiTheme="minorEastAsia" w:hAnsiTheme="minorEastAsia"/>
                <w:b/>
                <w:szCs w:val="24"/>
              </w:rPr>
              <w:t>1</w:t>
            </w:r>
          </w:p>
        </w:tc>
        <w:tc>
          <w:tcPr>
            <w:tcW w:w="7440" w:type="dxa"/>
            <w:vAlign w:val="center"/>
          </w:tcPr>
          <w:p>
            <w:pPr>
              <w:rPr>
                <w:rFonts w:eastAsia="宋体" w:cs="Times New Roman" w:asciiTheme="minorEastAsia" w:hAnsiTheme="minorEastAsia"/>
                <w:szCs w:val="24"/>
              </w:rPr>
            </w:pPr>
            <w:r>
              <w:rPr>
                <w:rFonts w:hint="eastAsia" w:ascii="Times New Roman" w:hAnsi="Times New Roman" w:eastAsia="宋体" w:cs="Times New Roman"/>
                <w:szCs w:val="24"/>
              </w:rPr>
              <w:t>必须是来自中华人民共和国境内注册的法人或其他组织，具有合法企业法人《营业执照》 (或事业单位法人登记证)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193" w:type="dxa"/>
            <w:vAlign w:val="center"/>
          </w:tcPr>
          <w:p>
            <w:pPr>
              <w:jc w:val="center"/>
              <w:rPr>
                <w:rFonts w:eastAsia="宋体" w:cs="Times New Roman" w:asciiTheme="minorEastAsia" w:hAnsiTheme="minorEastAsia"/>
                <w:b/>
                <w:szCs w:val="24"/>
              </w:rPr>
            </w:pPr>
            <w:r>
              <w:rPr>
                <w:rFonts w:hint="eastAsia" w:eastAsia="宋体" w:cs="Times New Roman" w:asciiTheme="minorEastAsia" w:hAnsiTheme="minorEastAsia"/>
                <w:b/>
                <w:szCs w:val="24"/>
              </w:rPr>
              <w:t>2</w:t>
            </w:r>
          </w:p>
        </w:tc>
        <w:tc>
          <w:tcPr>
            <w:tcW w:w="7440"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必须依法取得《医疗机构职业许可证》，是具有独立体检中心的三级甲等综合性医院或专业健康体检中心；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193" w:type="dxa"/>
            <w:vAlign w:val="center"/>
          </w:tcPr>
          <w:p>
            <w:pPr>
              <w:jc w:val="center"/>
              <w:rPr>
                <w:rFonts w:eastAsia="宋体" w:cs="Times New Roman" w:asciiTheme="minorEastAsia" w:hAnsiTheme="minorEastAsia"/>
                <w:b/>
                <w:szCs w:val="24"/>
              </w:rPr>
            </w:pPr>
            <w:r>
              <w:rPr>
                <w:rFonts w:hint="eastAsia" w:eastAsia="宋体" w:cs="Times New Roman" w:asciiTheme="minorEastAsia" w:hAnsiTheme="minorEastAsia"/>
                <w:b/>
                <w:szCs w:val="24"/>
              </w:rPr>
              <w:t>3</w:t>
            </w:r>
          </w:p>
        </w:tc>
        <w:tc>
          <w:tcPr>
            <w:tcW w:w="7440"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按采购文件要求提供法定代表人证明及授权书；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193" w:type="dxa"/>
            <w:vAlign w:val="center"/>
          </w:tcPr>
          <w:p>
            <w:pPr>
              <w:jc w:val="center"/>
              <w:rPr>
                <w:rFonts w:eastAsia="宋体" w:cs="Times New Roman" w:asciiTheme="minorEastAsia" w:hAnsiTheme="minorEastAsia"/>
                <w:b/>
                <w:szCs w:val="24"/>
              </w:rPr>
            </w:pPr>
            <w:r>
              <w:rPr>
                <w:rFonts w:hint="eastAsia" w:eastAsia="宋体" w:cs="Times New Roman" w:asciiTheme="minorEastAsia" w:hAnsiTheme="minorEastAsia"/>
                <w:b/>
                <w:szCs w:val="24"/>
              </w:rPr>
              <w:t>4</w:t>
            </w:r>
          </w:p>
        </w:tc>
        <w:tc>
          <w:tcPr>
            <w:tcW w:w="7440"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中华人民共和国境内注册的竞选人，分公司竞选的，必须由具有法人资格的总公司授权；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193" w:type="dxa"/>
            <w:tcBorders>
              <w:bottom w:val="single" w:color="auto" w:sz="4" w:space="0"/>
            </w:tcBorders>
            <w:vAlign w:val="center"/>
          </w:tcPr>
          <w:p>
            <w:pPr>
              <w:jc w:val="center"/>
              <w:rPr>
                <w:rFonts w:eastAsia="宋体" w:cs="Times New Roman" w:asciiTheme="minorEastAsia" w:hAnsiTheme="minorEastAsia"/>
                <w:b/>
                <w:szCs w:val="24"/>
              </w:rPr>
            </w:pPr>
            <w:r>
              <w:rPr>
                <w:rFonts w:hint="eastAsia" w:eastAsia="宋体" w:cs="Times New Roman" w:asciiTheme="minorEastAsia" w:hAnsiTheme="minorEastAsia"/>
                <w:b/>
                <w:szCs w:val="24"/>
              </w:rPr>
              <w:t>5</w:t>
            </w:r>
          </w:p>
        </w:tc>
        <w:tc>
          <w:tcPr>
            <w:tcW w:w="7440" w:type="dxa"/>
            <w:tcBorders>
              <w:bottom w:val="single" w:color="auto" w:sz="4" w:space="0"/>
            </w:tcBorders>
            <w:vAlign w:val="center"/>
          </w:tcPr>
          <w:p>
            <w:pPr>
              <w:rPr>
                <w:rFonts w:eastAsia="宋体" w:cs="Times New Roman" w:asciiTheme="minorEastAsia" w:hAnsiTheme="minorEastAsia"/>
                <w:szCs w:val="24"/>
              </w:rPr>
            </w:pPr>
            <w:r>
              <w:rPr>
                <w:rFonts w:hint="eastAsia" w:ascii="Times New Roman" w:hAnsi="Times New Roman" w:eastAsia="宋体" w:cs="Times New Roman"/>
                <w:szCs w:val="24"/>
              </w:rPr>
              <w:t>竞选报价单、报价明细表；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193" w:type="dxa"/>
            <w:tcBorders>
              <w:bottom w:val="single" w:color="auto" w:sz="4" w:space="0"/>
            </w:tcBorders>
            <w:vAlign w:val="center"/>
          </w:tcPr>
          <w:p>
            <w:pPr>
              <w:jc w:val="center"/>
              <w:rPr>
                <w:rFonts w:eastAsia="宋体" w:cs="Times New Roman" w:asciiTheme="minorEastAsia" w:hAnsiTheme="minorEastAsia"/>
                <w:b/>
                <w:szCs w:val="24"/>
              </w:rPr>
            </w:pPr>
            <w:r>
              <w:rPr>
                <w:rFonts w:hint="eastAsia" w:eastAsia="宋体" w:cs="Times New Roman" w:asciiTheme="minorEastAsia" w:hAnsiTheme="minorEastAsia"/>
                <w:b/>
                <w:szCs w:val="24"/>
              </w:rPr>
              <w:t>6</w:t>
            </w:r>
          </w:p>
        </w:tc>
        <w:tc>
          <w:tcPr>
            <w:tcW w:w="7440" w:type="dxa"/>
            <w:tcBorders>
              <w:bottom w:val="single" w:color="auto" w:sz="4" w:space="0"/>
            </w:tcBorders>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符合采购文件响应的有效期要求；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193" w:type="dxa"/>
            <w:tcBorders>
              <w:bottom w:val="single" w:color="auto" w:sz="4" w:space="0"/>
            </w:tcBorders>
            <w:vAlign w:val="center"/>
          </w:tcPr>
          <w:p>
            <w:pPr>
              <w:jc w:val="center"/>
              <w:rPr>
                <w:rFonts w:eastAsia="宋体" w:cs="Times New Roman" w:asciiTheme="minorEastAsia" w:hAnsiTheme="minorEastAsia"/>
                <w:b/>
                <w:szCs w:val="24"/>
              </w:rPr>
            </w:pPr>
            <w:r>
              <w:rPr>
                <w:rFonts w:hint="eastAsia" w:eastAsia="宋体" w:cs="Times New Roman" w:asciiTheme="minorEastAsia" w:hAnsiTheme="minorEastAsia"/>
                <w:b/>
                <w:szCs w:val="24"/>
              </w:rPr>
              <w:t>7</w:t>
            </w:r>
          </w:p>
        </w:tc>
        <w:tc>
          <w:tcPr>
            <w:tcW w:w="7440" w:type="dxa"/>
            <w:tcBorders>
              <w:bottom w:val="single" w:color="auto" w:sz="4" w:space="0"/>
            </w:tcBorders>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符合采购文件需要加盖公章的；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eastAsia="宋体" w:cs="Times New Roman" w:asciiTheme="minorEastAsia" w:hAnsiTheme="minorEastAsia"/>
                <w:b/>
                <w:szCs w:val="24"/>
              </w:rPr>
            </w:pPr>
            <w:r>
              <w:rPr>
                <w:rFonts w:hint="eastAsia" w:eastAsia="宋体" w:cs="Times New Roman" w:asciiTheme="minorEastAsia" w:hAnsiTheme="minorEastAsia"/>
                <w:b/>
                <w:szCs w:val="24"/>
              </w:rPr>
              <w:t>8</w:t>
            </w:r>
          </w:p>
        </w:tc>
        <w:tc>
          <w:tcPr>
            <w:tcW w:w="7440" w:type="dxa"/>
            <w:tcBorders>
              <w:top w:val="single" w:color="auto" w:sz="4" w:space="0"/>
              <w:left w:val="single" w:color="auto" w:sz="4" w:space="0"/>
              <w:bottom w:val="single" w:color="auto" w:sz="4" w:space="0"/>
              <w:right w:val="single" w:color="auto" w:sz="4" w:space="0"/>
            </w:tcBorders>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未发现无效响应的其他情形的（见注1）。</w:t>
            </w:r>
          </w:p>
        </w:tc>
      </w:tr>
    </w:tbl>
    <w:p>
      <w:pPr>
        <w:spacing w:line="400" w:lineRule="exact"/>
        <w:ind w:firstLine="420" w:firstLineChars="200"/>
        <w:rPr>
          <w:szCs w:val="21"/>
        </w:rPr>
      </w:pPr>
      <w:r>
        <w:rPr>
          <w:rFonts w:hint="eastAsia"/>
          <w:szCs w:val="21"/>
        </w:rPr>
        <w:t xml:space="preserve"> 注</w:t>
      </w:r>
      <w:r>
        <w:rPr>
          <w:szCs w:val="21"/>
        </w:rPr>
        <w:t>1</w:t>
      </w:r>
      <w:r>
        <w:rPr>
          <w:rFonts w:hint="eastAsia"/>
          <w:szCs w:val="21"/>
        </w:rPr>
        <w:t>：无效响应的其他情形</w:t>
      </w:r>
      <w:r>
        <w:rPr>
          <w:szCs w:val="21"/>
        </w:rPr>
        <w:t>:</w:t>
      </w:r>
    </w:p>
    <w:p>
      <w:pPr>
        <w:spacing w:line="360" w:lineRule="exact"/>
        <w:ind w:firstLine="420" w:firstLineChars="200"/>
        <w:rPr>
          <w:szCs w:val="21"/>
        </w:rPr>
      </w:pPr>
      <w:r>
        <w:rPr>
          <w:rFonts w:hint="eastAsia"/>
          <w:szCs w:val="21"/>
        </w:rPr>
        <w:t>（</w:t>
      </w:r>
      <w:r>
        <w:rPr>
          <w:szCs w:val="21"/>
        </w:rPr>
        <w:t>1</w:t>
      </w:r>
      <w:r>
        <w:rPr>
          <w:rFonts w:hint="eastAsia"/>
          <w:szCs w:val="21"/>
        </w:rPr>
        <w:t>）评审期间，竞选人没有按评审小组的要求提交经授权代表签字的澄清、说明、补正或改变了采购文件的实质性内容的；</w:t>
      </w:r>
    </w:p>
    <w:p>
      <w:pPr>
        <w:spacing w:line="360" w:lineRule="exact"/>
        <w:ind w:firstLine="420" w:firstLineChars="200"/>
        <w:rPr>
          <w:szCs w:val="21"/>
        </w:rPr>
      </w:pPr>
      <w:r>
        <w:rPr>
          <w:rFonts w:hint="eastAsia"/>
          <w:szCs w:val="21"/>
        </w:rPr>
        <w:t>（</w:t>
      </w:r>
      <w:r>
        <w:rPr>
          <w:szCs w:val="21"/>
        </w:rPr>
        <w:t>2</w:t>
      </w:r>
      <w:r>
        <w:rPr>
          <w:rFonts w:hint="eastAsia"/>
          <w:szCs w:val="21"/>
        </w:rPr>
        <w:t>）经评审小组认定竞选人响应文件提供虚假材料的；</w:t>
      </w:r>
    </w:p>
    <w:p>
      <w:pPr>
        <w:spacing w:line="360" w:lineRule="exact"/>
        <w:ind w:firstLine="420" w:firstLineChars="200"/>
        <w:rPr>
          <w:szCs w:val="21"/>
        </w:rPr>
      </w:pPr>
      <w:r>
        <w:rPr>
          <w:rFonts w:hint="eastAsia"/>
          <w:szCs w:val="21"/>
        </w:rPr>
        <w:t>（</w:t>
      </w:r>
      <w:r>
        <w:rPr>
          <w:szCs w:val="21"/>
        </w:rPr>
        <w:t>3</w:t>
      </w:r>
      <w:r>
        <w:rPr>
          <w:rFonts w:hint="eastAsia"/>
          <w:szCs w:val="21"/>
        </w:rPr>
        <w:t>）竞选人以他人的名义响应、串通、以行贿手段谋取成交或者以其他弄虚作假方式的；</w:t>
      </w:r>
    </w:p>
    <w:p>
      <w:pPr>
        <w:spacing w:line="360" w:lineRule="exact"/>
        <w:ind w:firstLine="420" w:firstLineChars="200"/>
        <w:rPr>
          <w:szCs w:val="21"/>
        </w:rPr>
      </w:pPr>
      <w:r>
        <w:rPr>
          <w:rFonts w:hint="eastAsia"/>
          <w:szCs w:val="21"/>
        </w:rPr>
        <w:t>（</w:t>
      </w:r>
      <w:r>
        <w:rPr>
          <w:szCs w:val="21"/>
        </w:rPr>
        <w:t>4</w:t>
      </w:r>
      <w:r>
        <w:rPr>
          <w:rFonts w:hint="eastAsia"/>
          <w:szCs w:val="21"/>
        </w:rPr>
        <w:t>）竞选人对采购人、评审小组及其工作人员施加影响，有碍评审公平、公正的；</w:t>
      </w:r>
    </w:p>
    <w:p>
      <w:pPr>
        <w:spacing w:line="360" w:lineRule="exact"/>
        <w:ind w:firstLine="420" w:firstLineChars="200"/>
        <w:rPr>
          <w:szCs w:val="21"/>
        </w:rPr>
      </w:pPr>
      <w:r>
        <w:rPr>
          <w:rFonts w:hint="eastAsia"/>
          <w:szCs w:val="21"/>
        </w:rPr>
        <w:t>（</w:t>
      </w:r>
      <w:r>
        <w:rPr>
          <w:szCs w:val="21"/>
        </w:rPr>
        <w:t>5</w:t>
      </w:r>
      <w:r>
        <w:rPr>
          <w:rFonts w:hint="eastAsia"/>
          <w:szCs w:val="21"/>
        </w:rPr>
        <w:t>）竞选人响应文件附有采购人不能接受的条件；</w:t>
      </w:r>
    </w:p>
    <w:p>
      <w:pPr>
        <w:spacing w:line="360" w:lineRule="exact"/>
        <w:ind w:firstLine="420" w:firstLineChars="200"/>
        <w:rPr>
          <w:szCs w:val="21"/>
        </w:rPr>
      </w:pPr>
      <w:r>
        <w:rPr>
          <w:rFonts w:hint="eastAsia"/>
          <w:szCs w:val="21"/>
        </w:rPr>
        <w:t>（</w:t>
      </w:r>
      <w:r>
        <w:rPr>
          <w:szCs w:val="21"/>
        </w:rPr>
        <w:t>6</w:t>
      </w:r>
      <w:r>
        <w:rPr>
          <w:rFonts w:hint="eastAsia"/>
          <w:szCs w:val="21"/>
        </w:rPr>
        <w:t>）竞选人报价高于采购人需求规定的最高限价且未能提供相关证明材料的；</w:t>
      </w:r>
    </w:p>
    <w:p>
      <w:pPr>
        <w:spacing w:line="360" w:lineRule="exact"/>
        <w:ind w:firstLine="420" w:firstLineChars="200"/>
        <w:rPr>
          <w:szCs w:val="21"/>
        </w:rPr>
      </w:pPr>
      <w:r>
        <w:rPr>
          <w:rFonts w:hint="eastAsia"/>
          <w:szCs w:val="21"/>
        </w:rPr>
        <w:t>（</w:t>
      </w:r>
      <w:r>
        <w:rPr>
          <w:szCs w:val="21"/>
        </w:rPr>
        <w:t>7</w:t>
      </w:r>
      <w:r>
        <w:rPr>
          <w:rFonts w:hint="eastAsia"/>
          <w:szCs w:val="21"/>
        </w:rPr>
        <w:t>）竞选人响应文件未按采购文件的要求盖章及由法定代表人</w:t>
      </w:r>
      <w:r>
        <w:rPr>
          <w:szCs w:val="21"/>
        </w:rPr>
        <w:t>(</w:t>
      </w:r>
      <w:r>
        <w:rPr>
          <w:rFonts w:hint="eastAsia"/>
          <w:szCs w:val="21"/>
        </w:rPr>
        <w:t>或法定代表人委托的代理人</w:t>
      </w:r>
      <w:r>
        <w:rPr>
          <w:szCs w:val="21"/>
        </w:rPr>
        <w:t>)</w:t>
      </w:r>
      <w:r>
        <w:rPr>
          <w:rFonts w:hint="eastAsia"/>
          <w:szCs w:val="21"/>
        </w:rPr>
        <w:t>的印鉴或签名的；</w:t>
      </w:r>
    </w:p>
    <w:p>
      <w:pPr>
        <w:spacing w:line="360" w:lineRule="exact"/>
        <w:ind w:firstLine="420" w:firstLineChars="200"/>
        <w:rPr>
          <w:szCs w:val="21"/>
        </w:rPr>
      </w:pPr>
      <w:r>
        <w:rPr>
          <w:rFonts w:hint="eastAsia"/>
          <w:szCs w:val="21"/>
        </w:rPr>
        <w:t>（</w:t>
      </w:r>
      <w:r>
        <w:rPr>
          <w:szCs w:val="21"/>
        </w:rPr>
        <w:t>8</w:t>
      </w:r>
      <w:r>
        <w:rPr>
          <w:rFonts w:hint="eastAsia"/>
          <w:szCs w:val="21"/>
        </w:rPr>
        <w:t>）出现不符合相关法律、法规要求的情况的。</w:t>
      </w:r>
    </w:p>
    <w:bookmarkEnd w:id="3"/>
    <w:bookmarkEnd w:id="4"/>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（二）竞选人响应文件的澄清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1.对竞选人响应文件中含义不明确、同类问题表述不一致或者有明显文字和计算错误的内容，项目采购评审小组可以书面形式要求竞选人作出必要的澄清、说明或者纠正。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竞选人的澄清、说明或者补正应当采用书面形式，由其授权的代表签字，并不得超出采购文件的范围或者改变采购文件的实质性内容。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3.除上述规定的情形之外，项目采购评审小组在评审过程中，不得接收来自评审现场以外的任何形式的文件资料。</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（三）评审：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由评审小组成员对所有有效响应文件的技术、商务部分进行审核和分析，填写《竞选采购项目评分表》。评审内容分别见下表：</w:t>
      </w:r>
    </w:p>
    <w:bookmarkEnd w:id="5"/>
    <w:bookmarkEnd w:id="6"/>
    <w:bookmarkEnd w:id="7"/>
    <w:bookmarkEnd w:id="8"/>
    <w:bookmarkEnd w:id="9"/>
    <w:bookmarkEnd w:id="10"/>
    <w:bookmarkEnd w:id="11"/>
    <w:p>
      <w:pPr>
        <w:ind w:firstLine="630" w:firstLineChars="196"/>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、技术评分表（总分35分）</w:t>
      </w:r>
    </w:p>
    <w:tbl>
      <w:tblPr>
        <w:tblStyle w:val="17"/>
        <w:tblW w:w="963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7"/>
        <w:gridCol w:w="1465"/>
        <w:gridCol w:w="6013"/>
        <w:gridCol w:w="746"/>
        <w:gridCol w:w="7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5" w:hRule="atLeast"/>
          <w:tblHeader/>
          <w:jc w:val="center"/>
        </w:trPr>
        <w:tc>
          <w:tcPr>
            <w:tcW w:w="677" w:type="dxa"/>
            <w:vAlign w:val="center"/>
          </w:tcPr>
          <w:p>
            <w:pPr>
              <w:ind w:left="-78" w:leftChars="-37" w:right="-73" w:rightChars="-35" w:firstLine="116" w:firstLineChars="48"/>
              <w:jc w:val="center"/>
              <w:rPr>
                <w:rFonts w:ascii="宋体" w:hAnsi="宋体" w:eastAsia="宋体" w:cs="宋体"/>
                <w:b/>
                <w:sz w:val="24"/>
                <w:szCs w:val="24"/>
              </w:rPr>
            </w:pPr>
            <w:r>
              <w:rPr>
                <w:rFonts w:hint="eastAsia" w:ascii="宋体" w:hAnsi="宋体" w:eastAsia="宋体" w:cs="宋体"/>
                <w:b/>
                <w:sz w:val="24"/>
                <w:szCs w:val="24"/>
              </w:rPr>
              <w:t>序号</w:t>
            </w:r>
          </w:p>
        </w:tc>
        <w:tc>
          <w:tcPr>
            <w:tcW w:w="1465" w:type="dxa"/>
            <w:vAlign w:val="center"/>
          </w:tcPr>
          <w:p>
            <w:pPr>
              <w:ind w:left="-78" w:leftChars="-37" w:right="-73" w:rightChars="-35" w:firstLine="116" w:firstLineChars="48"/>
              <w:jc w:val="center"/>
              <w:rPr>
                <w:rFonts w:ascii="宋体" w:hAnsi="宋体" w:eastAsia="宋体" w:cs="宋体"/>
                <w:b/>
                <w:sz w:val="24"/>
                <w:szCs w:val="24"/>
              </w:rPr>
            </w:pPr>
            <w:r>
              <w:rPr>
                <w:rFonts w:hint="eastAsia" w:ascii="宋体" w:hAnsi="宋体" w:eastAsia="宋体" w:cs="宋体"/>
                <w:b/>
                <w:sz w:val="24"/>
                <w:szCs w:val="24"/>
              </w:rPr>
              <w:t>评审内容</w:t>
            </w:r>
          </w:p>
        </w:tc>
        <w:tc>
          <w:tcPr>
            <w:tcW w:w="6013" w:type="dxa"/>
            <w:vAlign w:val="center"/>
          </w:tcPr>
          <w:p>
            <w:pPr>
              <w:ind w:left="-78" w:leftChars="-37" w:right="-73" w:rightChars="-35" w:firstLine="2597" w:firstLineChars="1078"/>
              <w:jc w:val="center"/>
              <w:rPr>
                <w:rFonts w:ascii="宋体" w:hAnsi="宋体" w:eastAsia="宋体" w:cs="宋体"/>
                <w:b/>
                <w:sz w:val="24"/>
                <w:szCs w:val="24"/>
              </w:rPr>
            </w:pPr>
            <w:r>
              <w:rPr>
                <w:rFonts w:hint="eastAsia" w:ascii="宋体" w:hAnsi="宋体" w:eastAsia="宋体" w:cs="宋体"/>
                <w:b/>
                <w:sz w:val="24"/>
                <w:szCs w:val="24"/>
              </w:rPr>
              <w:t>评分细则</w:t>
            </w:r>
          </w:p>
        </w:tc>
        <w:tc>
          <w:tcPr>
            <w:tcW w:w="746" w:type="dxa"/>
            <w:vAlign w:val="center"/>
          </w:tcPr>
          <w:p>
            <w:pPr>
              <w:ind w:left="-78" w:leftChars="-37" w:right="-73" w:rightChars="-35" w:firstLine="118" w:firstLineChars="49"/>
              <w:jc w:val="center"/>
              <w:rPr>
                <w:rFonts w:ascii="宋体" w:hAnsi="宋体" w:eastAsia="宋体" w:cs="宋体"/>
                <w:b/>
                <w:sz w:val="24"/>
                <w:szCs w:val="24"/>
              </w:rPr>
            </w:pPr>
            <w:r>
              <w:rPr>
                <w:rFonts w:hint="eastAsia" w:ascii="宋体" w:hAnsi="宋体" w:eastAsia="宋体" w:cs="宋体"/>
                <w:b/>
                <w:sz w:val="24"/>
                <w:szCs w:val="24"/>
              </w:rPr>
              <w:t>分值</w:t>
            </w:r>
          </w:p>
        </w:tc>
        <w:tc>
          <w:tcPr>
            <w:tcW w:w="736" w:type="dxa"/>
            <w:vAlign w:val="center"/>
          </w:tcPr>
          <w:p>
            <w:pPr>
              <w:ind w:right="-73" w:rightChars="-35"/>
              <w:jc w:val="center"/>
              <w:rPr>
                <w:rFonts w:ascii="宋体" w:hAnsi="宋体" w:eastAsia="宋体" w:cs="宋体"/>
                <w:b/>
                <w:sz w:val="24"/>
                <w:szCs w:val="24"/>
              </w:rPr>
            </w:pPr>
            <w:r>
              <w:rPr>
                <w:rFonts w:hint="eastAsia" w:ascii="宋体" w:hAnsi="宋体" w:eastAsia="宋体" w:cs="宋体"/>
                <w:b/>
                <w:sz w:val="24"/>
                <w:szCs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09" w:hRule="atLeast"/>
          <w:jc w:val="center"/>
        </w:trPr>
        <w:tc>
          <w:tcPr>
            <w:tcW w:w="677" w:type="dxa"/>
            <w:vAlign w:val="center"/>
          </w:tcPr>
          <w:p>
            <w:pPr>
              <w:jc w:val="center"/>
              <w:rPr>
                <w:rFonts w:eastAsia="宋体" w:cs="Times New Roman" w:asciiTheme="minorEastAsia" w:hAnsiTheme="minorEastAsia"/>
                <w:b/>
                <w:szCs w:val="24"/>
              </w:rPr>
            </w:pPr>
            <w:r>
              <w:rPr>
                <w:rFonts w:eastAsia="宋体" w:cs="Times New Roman" w:asciiTheme="minorEastAsia" w:hAnsiTheme="minorEastAsia"/>
                <w:b/>
                <w:szCs w:val="24"/>
              </w:rPr>
              <w:t>1</w:t>
            </w:r>
          </w:p>
        </w:tc>
        <w:tc>
          <w:tcPr>
            <w:tcW w:w="1465"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体检设备先进性和可靠性</w:t>
            </w:r>
          </w:p>
        </w:tc>
        <w:tc>
          <w:tcPr>
            <w:tcW w:w="6013"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各单位投入仪器设备先进性、数量、进口设备量等情况.</w:t>
            </w:r>
          </w:p>
          <w:p>
            <w:pPr>
              <w:rPr>
                <w:rFonts w:eastAsia="宋体" w:cs="Times New Roman" w:asciiTheme="minorEastAsia" w:hAnsiTheme="minorEastAsia"/>
                <w:szCs w:val="24"/>
              </w:rPr>
            </w:pPr>
            <w:r>
              <w:rPr>
                <w:rFonts w:hint="eastAsia" w:eastAsia="宋体" w:cs="Times New Roman" w:asciiTheme="minorEastAsia" w:hAnsiTheme="minorEastAsia"/>
                <w:szCs w:val="24"/>
              </w:rPr>
              <w:t>优得5-</w:t>
            </w:r>
            <w:r>
              <w:rPr>
                <w:rFonts w:eastAsia="宋体" w:cs="Times New Roman" w:asciiTheme="minorEastAsia" w:hAnsiTheme="minorEastAsia"/>
                <w:szCs w:val="24"/>
              </w:rPr>
              <w:t>6分；</w:t>
            </w:r>
            <w:r>
              <w:rPr>
                <w:rFonts w:hint="eastAsia" w:eastAsia="宋体" w:cs="Times New Roman" w:asciiTheme="minorEastAsia" w:hAnsiTheme="minorEastAsia"/>
                <w:szCs w:val="24"/>
              </w:rPr>
              <w:t>良得3-4</w:t>
            </w:r>
            <w:r>
              <w:rPr>
                <w:rFonts w:eastAsia="宋体" w:cs="Times New Roman" w:asciiTheme="minorEastAsia" w:hAnsiTheme="minorEastAsia"/>
                <w:szCs w:val="24"/>
              </w:rPr>
              <w:t>分；一般得1</w:t>
            </w:r>
            <w:r>
              <w:rPr>
                <w:rFonts w:hint="eastAsia" w:eastAsia="宋体" w:cs="Times New Roman" w:asciiTheme="minorEastAsia" w:hAnsiTheme="minorEastAsia"/>
                <w:szCs w:val="24"/>
              </w:rPr>
              <w:t>-2</w:t>
            </w:r>
            <w:r>
              <w:rPr>
                <w:rFonts w:eastAsia="宋体" w:cs="Times New Roman" w:asciiTheme="minorEastAsia" w:hAnsiTheme="minorEastAsia"/>
                <w:szCs w:val="24"/>
              </w:rPr>
              <w:t>分；差得0分</w:t>
            </w:r>
            <w:r>
              <w:rPr>
                <w:rFonts w:hint="eastAsia" w:eastAsia="宋体" w:cs="Times New Roman" w:asciiTheme="minorEastAsia" w:hAnsiTheme="minorEastAsia"/>
                <w:szCs w:val="24"/>
              </w:rPr>
              <w:t>。</w:t>
            </w:r>
          </w:p>
          <w:p>
            <w:pPr>
              <w:rPr>
                <w:rFonts w:eastAsia="宋体" w:cs="Times New Roman" w:asciiTheme="minorEastAsia" w:hAnsiTheme="minorEastAsia"/>
                <w:szCs w:val="24"/>
              </w:rPr>
            </w:pPr>
            <w:r>
              <w:rPr>
                <w:rFonts w:hint="eastAsia" w:eastAsia="宋体" w:cs="Times New Roman" w:asciiTheme="minorEastAsia" w:hAnsiTheme="minorEastAsia"/>
                <w:szCs w:val="24"/>
              </w:rPr>
              <w:t>（</w:t>
            </w:r>
            <w:r>
              <w:rPr>
                <w:rFonts w:eastAsia="宋体" w:cs="Times New Roman" w:asciiTheme="minorEastAsia" w:hAnsiTheme="minorEastAsia"/>
                <w:szCs w:val="24"/>
              </w:rPr>
              <w:t>所有设备必须</w:t>
            </w:r>
            <w:r>
              <w:rPr>
                <w:rFonts w:hint="eastAsia" w:eastAsia="宋体" w:cs="Times New Roman" w:asciiTheme="minorEastAsia" w:hAnsiTheme="minorEastAsia"/>
                <w:szCs w:val="24"/>
              </w:rPr>
              <w:t>提供相关证明文件。</w:t>
            </w:r>
            <w:r>
              <w:rPr>
                <w:rFonts w:eastAsia="宋体" w:cs="Times New Roman" w:asciiTheme="minorEastAsia" w:hAnsiTheme="minorEastAsia"/>
                <w:szCs w:val="24"/>
              </w:rPr>
              <w:t>）</w:t>
            </w:r>
          </w:p>
        </w:tc>
        <w:tc>
          <w:tcPr>
            <w:tcW w:w="746"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 xml:space="preserve">6 </w:t>
            </w:r>
          </w:p>
        </w:tc>
        <w:tc>
          <w:tcPr>
            <w:tcW w:w="736" w:type="dxa"/>
          </w:tcPr>
          <w:p>
            <w:pPr>
              <w:ind w:left="-78" w:leftChars="-37" w:right="-73" w:rightChars="-35"/>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55" w:hRule="atLeast"/>
          <w:jc w:val="center"/>
        </w:trPr>
        <w:tc>
          <w:tcPr>
            <w:tcW w:w="677" w:type="dxa"/>
            <w:vAlign w:val="center"/>
          </w:tcPr>
          <w:p>
            <w:pPr>
              <w:jc w:val="center"/>
              <w:rPr>
                <w:rFonts w:eastAsia="宋体" w:cs="Times New Roman" w:asciiTheme="minorEastAsia" w:hAnsiTheme="minorEastAsia"/>
                <w:b/>
                <w:szCs w:val="24"/>
              </w:rPr>
            </w:pPr>
            <w:r>
              <w:rPr>
                <w:rFonts w:eastAsia="宋体" w:cs="Times New Roman" w:asciiTheme="minorEastAsia" w:hAnsiTheme="minorEastAsia"/>
                <w:b/>
                <w:szCs w:val="24"/>
              </w:rPr>
              <w:t>2</w:t>
            </w:r>
          </w:p>
        </w:tc>
        <w:tc>
          <w:tcPr>
            <w:tcW w:w="1465" w:type="dxa"/>
            <w:vMerge w:val="restart"/>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投入体检医师、专家队伍的实力</w:t>
            </w:r>
          </w:p>
        </w:tc>
        <w:tc>
          <w:tcPr>
            <w:tcW w:w="6013"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投入本项目的项目负责人具有正高以上职称的，得</w:t>
            </w:r>
            <w:r>
              <w:rPr>
                <w:rFonts w:eastAsia="宋体" w:cs="Times New Roman" w:asciiTheme="minorEastAsia" w:hAnsiTheme="minorEastAsia"/>
                <w:szCs w:val="24"/>
              </w:rPr>
              <w:t>3分</w:t>
            </w:r>
            <w:r>
              <w:rPr>
                <w:rFonts w:hint="eastAsia" w:eastAsia="宋体" w:cs="Times New Roman" w:asciiTheme="minorEastAsia" w:hAnsiTheme="minorEastAsia"/>
                <w:szCs w:val="24"/>
              </w:rPr>
              <w:t>；无不得分。</w:t>
            </w:r>
          </w:p>
          <w:p>
            <w:pPr>
              <w:rPr>
                <w:rFonts w:eastAsia="宋体" w:cs="Times New Roman" w:asciiTheme="minorEastAsia" w:hAnsiTheme="minorEastAsia"/>
                <w:szCs w:val="24"/>
              </w:rPr>
            </w:pPr>
            <w:r>
              <w:rPr>
                <w:rFonts w:hint="eastAsia" w:eastAsia="宋体" w:cs="Times New Roman" w:asciiTheme="minorEastAsia" w:hAnsiTheme="minorEastAsia"/>
                <w:szCs w:val="24"/>
              </w:rPr>
              <w:t>注：提供人员职称证等文件证明。</w:t>
            </w:r>
          </w:p>
        </w:tc>
        <w:tc>
          <w:tcPr>
            <w:tcW w:w="746"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 xml:space="preserve">3 </w:t>
            </w:r>
          </w:p>
        </w:tc>
        <w:tc>
          <w:tcPr>
            <w:tcW w:w="736" w:type="dxa"/>
          </w:tcPr>
          <w:p>
            <w:pPr>
              <w:ind w:left="-78" w:leftChars="-37" w:right="-73" w:rightChars="-35"/>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09" w:hRule="atLeast"/>
          <w:jc w:val="center"/>
        </w:trPr>
        <w:tc>
          <w:tcPr>
            <w:tcW w:w="677" w:type="dxa"/>
            <w:vAlign w:val="center"/>
          </w:tcPr>
          <w:p>
            <w:pPr>
              <w:jc w:val="center"/>
              <w:rPr>
                <w:rFonts w:eastAsia="宋体" w:cs="Times New Roman" w:asciiTheme="minorEastAsia" w:hAnsiTheme="minorEastAsia"/>
                <w:b/>
                <w:szCs w:val="24"/>
              </w:rPr>
            </w:pPr>
            <w:r>
              <w:rPr>
                <w:rFonts w:eastAsia="宋体" w:cs="Times New Roman" w:asciiTheme="minorEastAsia" w:hAnsiTheme="minorEastAsia"/>
                <w:b/>
                <w:szCs w:val="24"/>
              </w:rPr>
              <w:t>3</w:t>
            </w:r>
          </w:p>
        </w:tc>
        <w:tc>
          <w:tcPr>
            <w:tcW w:w="1465" w:type="dxa"/>
            <w:vMerge w:val="continue"/>
            <w:vAlign w:val="center"/>
          </w:tcPr>
          <w:p>
            <w:pPr>
              <w:rPr>
                <w:rFonts w:eastAsia="宋体" w:cs="Times New Roman" w:asciiTheme="minorEastAsia" w:hAnsiTheme="minorEastAsia"/>
                <w:szCs w:val="24"/>
              </w:rPr>
            </w:pPr>
          </w:p>
        </w:tc>
        <w:tc>
          <w:tcPr>
            <w:tcW w:w="6013"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有</w:t>
            </w:r>
            <w:r>
              <w:rPr>
                <w:rFonts w:eastAsia="宋体" w:cs="Times New Roman" w:asciiTheme="minorEastAsia" w:hAnsiTheme="minorEastAsia"/>
                <w:szCs w:val="24"/>
              </w:rPr>
              <w:t>15</w:t>
            </w:r>
            <w:r>
              <w:rPr>
                <w:rFonts w:hint="eastAsia" w:eastAsia="宋体" w:cs="Times New Roman" w:asciiTheme="minorEastAsia" w:hAnsiTheme="minorEastAsia"/>
                <w:szCs w:val="24"/>
              </w:rPr>
              <w:t>名副高及以上职称的注册医生得</w:t>
            </w:r>
            <w:r>
              <w:rPr>
                <w:rFonts w:eastAsia="宋体" w:cs="Times New Roman" w:asciiTheme="minorEastAsia" w:hAnsiTheme="minorEastAsia"/>
                <w:szCs w:val="24"/>
              </w:rPr>
              <w:t>6</w:t>
            </w:r>
            <w:r>
              <w:rPr>
                <w:rFonts w:hint="eastAsia" w:eastAsia="宋体" w:cs="Times New Roman" w:asciiTheme="minorEastAsia" w:hAnsiTheme="minorEastAsia"/>
                <w:szCs w:val="24"/>
              </w:rPr>
              <w:t>分；</w:t>
            </w:r>
          </w:p>
          <w:p>
            <w:pPr>
              <w:rPr>
                <w:rFonts w:eastAsia="宋体" w:cs="Times New Roman" w:asciiTheme="minorEastAsia" w:hAnsiTheme="minorEastAsia"/>
                <w:szCs w:val="24"/>
              </w:rPr>
            </w:pPr>
            <w:r>
              <w:rPr>
                <w:rFonts w:hint="eastAsia" w:eastAsia="宋体" w:cs="Times New Roman" w:asciiTheme="minorEastAsia" w:hAnsiTheme="minorEastAsia"/>
                <w:szCs w:val="24"/>
              </w:rPr>
              <w:t>有</w:t>
            </w:r>
            <w:r>
              <w:rPr>
                <w:rFonts w:eastAsia="宋体" w:cs="Times New Roman" w:asciiTheme="minorEastAsia" w:hAnsiTheme="minorEastAsia"/>
                <w:szCs w:val="24"/>
              </w:rPr>
              <w:t>8-14</w:t>
            </w:r>
            <w:r>
              <w:rPr>
                <w:rFonts w:hint="eastAsia" w:eastAsia="宋体" w:cs="Times New Roman" w:asciiTheme="minorEastAsia" w:hAnsiTheme="minorEastAsia"/>
                <w:szCs w:val="24"/>
              </w:rPr>
              <w:t>名副高职称的注册医生得</w:t>
            </w:r>
            <w:r>
              <w:rPr>
                <w:rFonts w:eastAsia="宋体" w:cs="Times New Roman" w:asciiTheme="minorEastAsia" w:hAnsiTheme="minorEastAsia"/>
                <w:szCs w:val="24"/>
              </w:rPr>
              <w:t>4</w:t>
            </w:r>
            <w:r>
              <w:rPr>
                <w:rFonts w:hint="eastAsia" w:eastAsia="宋体" w:cs="Times New Roman" w:asciiTheme="minorEastAsia" w:hAnsiTheme="minorEastAsia"/>
                <w:szCs w:val="24"/>
              </w:rPr>
              <w:t>分；</w:t>
            </w:r>
          </w:p>
          <w:p>
            <w:pPr>
              <w:rPr>
                <w:rFonts w:eastAsia="宋体" w:cs="Times New Roman" w:asciiTheme="minorEastAsia" w:hAnsiTheme="minorEastAsia"/>
                <w:szCs w:val="24"/>
              </w:rPr>
            </w:pPr>
            <w:r>
              <w:rPr>
                <w:rFonts w:hint="eastAsia" w:eastAsia="宋体" w:cs="Times New Roman" w:asciiTheme="minorEastAsia" w:hAnsiTheme="minorEastAsia"/>
                <w:szCs w:val="24"/>
              </w:rPr>
              <w:t>有</w:t>
            </w:r>
            <w:r>
              <w:rPr>
                <w:rFonts w:eastAsia="宋体" w:cs="Times New Roman" w:asciiTheme="minorEastAsia" w:hAnsiTheme="minorEastAsia"/>
                <w:szCs w:val="24"/>
              </w:rPr>
              <w:t>1-7名副高职称的注册医生得2</w:t>
            </w:r>
            <w:r>
              <w:rPr>
                <w:rFonts w:hint="eastAsia" w:eastAsia="宋体" w:cs="Times New Roman" w:asciiTheme="minorEastAsia" w:hAnsiTheme="minorEastAsia"/>
                <w:szCs w:val="24"/>
              </w:rPr>
              <w:t>分；</w:t>
            </w:r>
          </w:p>
          <w:p>
            <w:pPr>
              <w:rPr>
                <w:rFonts w:eastAsia="宋体" w:cs="Times New Roman" w:asciiTheme="minorEastAsia" w:hAnsiTheme="minorEastAsia"/>
                <w:szCs w:val="24"/>
              </w:rPr>
            </w:pPr>
            <w:r>
              <w:rPr>
                <w:rFonts w:hint="eastAsia" w:eastAsia="宋体" w:cs="Times New Roman" w:asciiTheme="minorEastAsia" w:hAnsiTheme="minorEastAsia"/>
                <w:szCs w:val="24"/>
              </w:rPr>
              <w:t>无副高以上职称的注册医生得</w:t>
            </w:r>
            <w:r>
              <w:rPr>
                <w:rFonts w:eastAsia="宋体" w:cs="Times New Roman" w:asciiTheme="minorEastAsia" w:hAnsiTheme="minorEastAsia"/>
                <w:szCs w:val="24"/>
              </w:rPr>
              <w:t>0分。</w:t>
            </w:r>
          </w:p>
          <w:p>
            <w:pPr>
              <w:rPr>
                <w:rFonts w:eastAsia="宋体" w:cs="Times New Roman" w:asciiTheme="minorEastAsia" w:hAnsiTheme="minorEastAsia"/>
                <w:szCs w:val="24"/>
              </w:rPr>
            </w:pPr>
            <w:r>
              <w:rPr>
                <w:rFonts w:hint="eastAsia" w:eastAsia="宋体" w:cs="Times New Roman" w:asciiTheme="minorEastAsia" w:hAnsiTheme="minorEastAsia"/>
                <w:szCs w:val="24"/>
              </w:rPr>
              <w:t>注：提供人员执业、资格、职称等证明文件。</w:t>
            </w:r>
          </w:p>
        </w:tc>
        <w:tc>
          <w:tcPr>
            <w:tcW w:w="746"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 xml:space="preserve">6 </w:t>
            </w:r>
          </w:p>
        </w:tc>
        <w:tc>
          <w:tcPr>
            <w:tcW w:w="736" w:type="dxa"/>
          </w:tcPr>
          <w:p>
            <w:pPr>
              <w:ind w:left="-78" w:leftChars="-37" w:right="-73" w:rightChars="-35"/>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18" w:hRule="atLeast"/>
          <w:jc w:val="center"/>
        </w:trPr>
        <w:tc>
          <w:tcPr>
            <w:tcW w:w="677" w:type="dxa"/>
            <w:vAlign w:val="center"/>
          </w:tcPr>
          <w:p>
            <w:pPr>
              <w:jc w:val="center"/>
              <w:rPr>
                <w:rFonts w:eastAsia="宋体" w:cs="Times New Roman" w:asciiTheme="minorEastAsia" w:hAnsiTheme="minorEastAsia"/>
                <w:b/>
                <w:szCs w:val="24"/>
              </w:rPr>
            </w:pPr>
            <w:r>
              <w:rPr>
                <w:rFonts w:eastAsia="宋体" w:cs="Times New Roman" w:asciiTheme="minorEastAsia" w:hAnsiTheme="minorEastAsia"/>
                <w:b/>
                <w:szCs w:val="24"/>
              </w:rPr>
              <w:t>4</w:t>
            </w:r>
          </w:p>
        </w:tc>
        <w:tc>
          <w:tcPr>
            <w:tcW w:w="1465"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体检服务方案及特色服务</w:t>
            </w:r>
          </w:p>
        </w:tc>
        <w:tc>
          <w:tcPr>
            <w:tcW w:w="6013" w:type="dxa"/>
            <w:vAlign w:val="center"/>
          </w:tcPr>
          <w:p>
            <w:pPr>
              <w:rPr>
                <w:rFonts w:eastAsia="宋体" w:cs="Times New Roman" w:asciiTheme="minorEastAsia" w:hAnsiTheme="minorEastAsia"/>
                <w:szCs w:val="24"/>
              </w:rPr>
            </w:pPr>
            <w:r>
              <w:rPr>
                <w:rFonts w:eastAsia="宋体" w:cs="Times New Roman" w:asciiTheme="minorEastAsia" w:hAnsiTheme="minorEastAsia"/>
                <w:szCs w:val="24"/>
              </w:rPr>
              <w:t>本项目体检服务方案</w:t>
            </w:r>
            <w:r>
              <w:rPr>
                <w:rFonts w:hint="eastAsia" w:eastAsia="宋体" w:cs="Times New Roman" w:asciiTheme="minorEastAsia" w:hAnsiTheme="minorEastAsia"/>
                <w:szCs w:val="24"/>
              </w:rPr>
              <w:t>是否</w:t>
            </w:r>
            <w:r>
              <w:rPr>
                <w:rFonts w:eastAsia="宋体" w:cs="Times New Roman" w:asciiTheme="minorEastAsia" w:hAnsiTheme="minorEastAsia"/>
                <w:szCs w:val="24"/>
              </w:rPr>
              <w:t>细致合理，质量管理体系</w:t>
            </w:r>
            <w:r>
              <w:rPr>
                <w:rFonts w:hint="eastAsia" w:eastAsia="宋体" w:cs="Times New Roman" w:asciiTheme="minorEastAsia" w:hAnsiTheme="minorEastAsia"/>
                <w:szCs w:val="24"/>
              </w:rPr>
              <w:t>是否</w:t>
            </w:r>
            <w:r>
              <w:rPr>
                <w:rFonts w:eastAsia="宋体" w:cs="Times New Roman" w:asciiTheme="minorEastAsia" w:hAnsiTheme="minorEastAsia"/>
                <w:szCs w:val="24"/>
              </w:rPr>
              <w:t>详细、完善、科学。</w:t>
            </w:r>
          </w:p>
          <w:p>
            <w:pPr>
              <w:rPr>
                <w:rFonts w:eastAsia="宋体" w:cs="Times New Roman" w:asciiTheme="minorEastAsia" w:hAnsiTheme="minorEastAsia"/>
                <w:szCs w:val="24"/>
              </w:rPr>
            </w:pPr>
            <w:r>
              <w:rPr>
                <w:rFonts w:hint="eastAsia" w:eastAsia="宋体" w:cs="Times New Roman" w:asciiTheme="minorEastAsia" w:hAnsiTheme="minorEastAsia"/>
                <w:szCs w:val="24"/>
              </w:rPr>
              <w:t>优得7-10</w:t>
            </w:r>
            <w:r>
              <w:rPr>
                <w:rFonts w:eastAsia="宋体" w:cs="Times New Roman" w:asciiTheme="minorEastAsia" w:hAnsiTheme="minorEastAsia"/>
                <w:szCs w:val="24"/>
              </w:rPr>
              <w:t>分；</w:t>
            </w:r>
            <w:r>
              <w:rPr>
                <w:rFonts w:hint="eastAsia" w:eastAsia="宋体" w:cs="Times New Roman" w:asciiTheme="minorEastAsia" w:hAnsiTheme="minorEastAsia"/>
                <w:szCs w:val="24"/>
              </w:rPr>
              <w:t>良</w:t>
            </w:r>
            <w:r>
              <w:rPr>
                <w:rFonts w:eastAsia="宋体" w:cs="Times New Roman" w:asciiTheme="minorEastAsia" w:hAnsiTheme="minorEastAsia"/>
                <w:szCs w:val="24"/>
              </w:rPr>
              <w:t>得</w:t>
            </w:r>
            <w:r>
              <w:rPr>
                <w:rFonts w:hint="eastAsia" w:eastAsia="宋体" w:cs="Times New Roman" w:asciiTheme="minorEastAsia" w:hAnsiTheme="minorEastAsia"/>
                <w:szCs w:val="24"/>
              </w:rPr>
              <w:t>4-6</w:t>
            </w:r>
            <w:r>
              <w:rPr>
                <w:rFonts w:eastAsia="宋体" w:cs="Times New Roman" w:asciiTheme="minorEastAsia" w:hAnsiTheme="minorEastAsia"/>
                <w:szCs w:val="24"/>
              </w:rPr>
              <w:t>分；一般得</w:t>
            </w:r>
            <w:r>
              <w:rPr>
                <w:rFonts w:hint="eastAsia" w:eastAsia="宋体" w:cs="Times New Roman" w:asciiTheme="minorEastAsia" w:hAnsiTheme="minorEastAsia"/>
                <w:szCs w:val="24"/>
              </w:rPr>
              <w:t>1-3</w:t>
            </w:r>
            <w:r>
              <w:rPr>
                <w:rFonts w:eastAsia="宋体" w:cs="Times New Roman" w:asciiTheme="minorEastAsia" w:hAnsiTheme="minorEastAsia"/>
                <w:szCs w:val="24"/>
              </w:rPr>
              <w:t>分；差得0分</w:t>
            </w:r>
            <w:r>
              <w:rPr>
                <w:rFonts w:hint="eastAsia" w:eastAsia="宋体" w:cs="Times New Roman" w:asciiTheme="minorEastAsia" w:hAnsiTheme="minorEastAsia"/>
                <w:szCs w:val="24"/>
              </w:rPr>
              <w:t>。</w:t>
            </w:r>
          </w:p>
        </w:tc>
        <w:tc>
          <w:tcPr>
            <w:tcW w:w="746" w:type="dxa"/>
            <w:vAlign w:val="center"/>
          </w:tcPr>
          <w:p>
            <w:pPr>
              <w:widowControl/>
              <w:jc w:val="center"/>
              <w:rPr>
                <w:rFonts w:ascii="宋体" w:hAnsi="宋体" w:eastAsia="宋体" w:cs="Times New Roman"/>
                <w:b/>
                <w:sz w:val="24"/>
                <w:szCs w:val="24"/>
              </w:rPr>
            </w:pPr>
            <w:r>
              <w:rPr>
                <w:rFonts w:ascii="宋体" w:hAnsi="宋体" w:eastAsia="宋体" w:cs="宋体"/>
                <w:b/>
                <w:sz w:val="24"/>
                <w:szCs w:val="24"/>
              </w:rPr>
              <w:t xml:space="preserve">10 </w:t>
            </w:r>
          </w:p>
        </w:tc>
        <w:tc>
          <w:tcPr>
            <w:tcW w:w="736" w:type="dxa"/>
          </w:tcPr>
          <w:p>
            <w:pPr>
              <w:widowControl/>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52" w:hRule="atLeast"/>
          <w:jc w:val="center"/>
        </w:trPr>
        <w:tc>
          <w:tcPr>
            <w:tcW w:w="677" w:type="dxa"/>
            <w:vAlign w:val="center"/>
          </w:tcPr>
          <w:p>
            <w:pPr>
              <w:rPr>
                <w:rFonts w:eastAsia="宋体" w:cs="Times New Roman" w:asciiTheme="minorEastAsia" w:hAnsiTheme="minorEastAsia"/>
                <w:b/>
                <w:szCs w:val="24"/>
              </w:rPr>
            </w:pPr>
            <w:r>
              <w:rPr>
                <w:rFonts w:eastAsia="宋体" w:cs="Times New Roman" w:asciiTheme="minorEastAsia" w:hAnsiTheme="minorEastAsia"/>
                <w:b/>
                <w:szCs w:val="24"/>
              </w:rPr>
              <w:t>5</w:t>
            </w:r>
          </w:p>
        </w:tc>
        <w:tc>
          <w:tcPr>
            <w:tcW w:w="1465"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配套服务措施</w:t>
            </w:r>
          </w:p>
        </w:tc>
        <w:tc>
          <w:tcPr>
            <w:tcW w:w="6013" w:type="dxa"/>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竞选人提供免费检前体检项目专家咨询，个性化的体检项目增减、开展免费的相关健康知识讲座，体检结果跟踪服务、体检结果疾病统计、有重大疾病及时预警等情况。</w:t>
            </w:r>
          </w:p>
          <w:p>
            <w:pPr>
              <w:rPr>
                <w:rFonts w:eastAsia="宋体" w:cs="Times New Roman" w:asciiTheme="minorEastAsia" w:hAnsiTheme="minorEastAsia"/>
                <w:szCs w:val="24"/>
              </w:rPr>
            </w:pPr>
            <w:r>
              <w:rPr>
                <w:rFonts w:hint="eastAsia" w:eastAsia="宋体" w:cs="Times New Roman" w:asciiTheme="minorEastAsia" w:hAnsiTheme="minorEastAsia"/>
                <w:szCs w:val="24"/>
              </w:rPr>
              <w:t>优得</w:t>
            </w:r>
            <w:r>
              <w:rPr>
                <w:rFonts w:eastAsia="宋体" w:cs="Times New Roman" w:asciiTheme="minorEastAsia" w:hAnsiTheme="minorEastAsia"/>
                <w:szCs w:val="24"/>
              </w:rPr>
              <w:t>4-5分；</w:t>
            </w:r>
            <w:r>
              <w:rPr>
                <w:rFonts w:hint="eastAsia" w:eastAsia="宋体" w:cs="Times New Roman" w:asciiTheme="minorEastAsia" w:hAnsiTheme="minorEastAsia"/>
                <w:szCs w:val="24"/>
              </w:rPr>
              <w:t>良得</w:t>
            </w:r>
            <w:r>
              <w:rPr>
                <w:rFonts w:eastAsia="宋体" w:cs="Times New Roman" w:asciiTheme="minorEastAsia" w:hAnsiTheme="minorEastAsia"/>
                <w:szCs w:val="24"/>
              </w:rPr>
              <w:t>2-3分；一般得0-1分</w:t>
            </w:r>
            <w:r>
              <w:rPr>
                <w:rFonts w:hint="eastAsia" w:eastAsia="宋体" w:cs="Times New Roman" w:asciiTheme="minorEastAsia" w:hAnsiTheme="minorEastAsia"/>
                <w:szCs w:val="24"/>
              </w:rPr>
              <w:t>。</w:t>
            </w:r>
          </w:p>
        </w:tc>
        <w:tc>
          <w:tcPr>
            <w:tcW w:w="746" w:type="dxa"/>
            <w:vAlign w:val="center"/>
          </w:tcPr>
          <w:p>
            <w:pPr>
              <w:ind w:left="-78" w:leftChars="-37" w:right="-73" w:rightChars="-35"/>
              <w:rPr>
                <w:rFonts w:ascii="宋体" w:hAnsi="宋体" w:eastAsia="宋体" w:cs="宋体"/>
                <w:b/>
                <w:sz w:val="24"/>
                <w:szCs w:val="24"/>
              </w:rPr>
            </w:pPr>
            <w:r>
              <w:rPr>
                <w:rFonts w:ascii="宋体" w:hAnsi="宋体" w:eastAsia="宋体" w:cs="宋体"/>
                <w:b/>
                <w:sz w:val="24"/>
                <w:szCs w:val="24"/>
              </w:rPr>
              <w:t>5</w:t>
            </w:r>
          </w:p>
        </w:tc>
        <w:tc>
          <w:tcPr>
            <w:tcW w:w="736" w:type="dxa"/>
          </w:tcPr>
          <w:p>
            <w:pPr>
              <w:ind w:left="-78" w:leftChars="-37" w:right="-73" w:rightChars="-35"/>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33" w:hRule="atLeast"/>
          <w:jc w:val="center"/>
        </w:trPr>
        <w:tc>
          <w:tcPr>
            <w:tcW w:w="677" w:type="dxa"/>
            <w:tcBorders>
              <w:bottom w:val="single" w:color="auto" w:sz="8" w:space="0"/>
            </w:tcBorders>
            <w:vAlign w:val="center"/>
          </w:tcPr>
          <w:p>
            <w:pPr>
              <w:rPr>
                <w:rFonts w:eastAsia="宋体" w:cs="Times New Roman" w:asciiTheme="minorEastAsia" w:hAnsiTheme="minorEastAsia"/>
                <w:b/>
                <w:szCs w:val="24"/>
              </w:rPr>
            </w:pPr>
            <w:r>
              <w:rPr>
                <w:rFonts w:eastAsia="宋体" w:cs="Times New Roman" w:asciiTheme="minorEastAsia" w:hAnsiTheme="minorEastAsia"/>
                <w:b/>
                <w:szCs w:val="24"/>
              </w:rPr>
              <w:t>6</w:t>
            </w:r>
          </w:p>
        </w:tc>
        <w:tc>
          <w:tcPr>
            <w:tcW w:w="1465" w:type="dxa"/>
            <w:tcBorders>
              <w:bottom w:val="single" w:color="auto" w:sz="8" w:space="0"/>
            </w:tcBorders>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健康档案管理及检后服务方案</w:t>
            </w:r>
          </w:p>
        </w:tc>
        <w:tc>
          <w:tcPr>
            <w:tcW w:w="6013" w:type="dxa"/>
            <w:tcBorders>
              <w:bottom w:val="single" w:color="auto" w:sz="8" w:space="0"/>
            </w:tcBorders>
            <w:vAlign w:val="center"/>
          </w:tcPr>
          <w:p>
            <w:pPr>
              <w:rPr>
                <w:rFonts w:eastAsia="宋体" w:cs="Times New Roman" w:asciiTheme="minorEastAsia" w:hAnsiTheme="minorEastAsia"/>
                <w:szCs w:val="24"/>
              </w:rPr>
            </w:pPr>
            <w:r>
              <w:rPr>
                <w:rFonts w:hint="eastAsia" w:eastAsia="宋体" w:cs="Times New Roman" w:asciiTheme="minorEastAsia" w:hAnsiTheme="minorEastAsia"/>
                <w:szCs w:val="24"/>
              </w:rPr>
              <w:t>健康档案管理是否实现信息化，是否有电子化和纸质版体检报告，是否实现电子报告历年对比，是否提供团检报告并有体检数据分析，是否有专家对健康管理建议等情况。</w:t>
            </w:r>
          </w:p>
          <w:p>
            <w:pPr>
              <w:rPr>
                <w:rFonts w:eastAsia="宋体" w:cs="Times New Roman" w:asciiTheme="minorEastAsia" w:hAnsiTheme="minorEastAsia"/>
                <w:szCs w:val="24"/>
              </w:rPr>
            </w:pPr>
            <w:r>
              <w:rPr>
                <w:rFonts w:hint="eastAsia" w:eastAsia="宋体" w:cs="Times New Roman" w:asciiTheme="minorEastAsia" w:hAnsiTheme="minorEastAsia"/>
                <w:szCs w:val="24"/>
              </w:rPr>
              <w:t>优得4-5</w:t>
            </w:r>
            <w:r>
              <w:rPr>
                <w:rFonts w:eastAsia="宋体" w:cs="Times New Roman" w:asciiTheme="minorEastAsia" w:hAnsiTheme="minorEastAsia"/>
                <w:szCs w:val="24"/>
              </w:rPr>
              <w:t>分；</w:t>
            </w:r>
            <w:r>
              <w:rPr>
                <w:rFonts w:hint="eastAsia" w:eastAsia="宋体" w:cs="Times New Roman" w:asciiTheme="minorEastAsia" w:hAnsiTheme="minorEastAsia"/>
                <w:szCs w:val="24"/>
              </w:rPr>
              <w:t>良</w:t>
            </w:r>
            <w:r>
              <w:rPr>
                <w:rFonts w:eastAsia="宋体" w:cs="Times New Roman" w:asciiTheme="minorEastAsia" w:hAnsiTheme="minorEastAsia"/>
                <w:szCs w:val="24"/>
              </w:rPr>
              <w:t>得</w:t>
            </w:r>
            <w:r>
              <w:rPr>
                <w:rFonts w:hint="eastAsia" w:eastAsia="宋体" w:cs="Times New Roman" w:asciiTheme="minorEastAsia" w:hAnsiTheme="minorEastAsia"/>
                <w:szCs w:val="24"/>
              </w:rPr>
              <w:t>2-3</w:t>
            </w:r>
            <w:r>
              <w:rPr>
                <w:rFonts w:eastAsia="宋体" w:cs="Times New Roman" w:asciiTheme="minorEastAsia" w:hAnsiTheme="minorEastAsia"/>
                <w:szCs w:val="24"/>
              </w:rPr>
              <w:t>分；一般得</w:t>
            </w:r>
            <w:r>
              <w:rPr>
                <w:rFonts w:hint="eastAsia" w:eastAsia="宋体" w:cs="Times New Roman" w:asciiTheme="minorEastAsia" w:hAnsiTheme="minorEastAsia"/>
                <w:szCs w:val="24"/>
              </w:rPr>
              <w:t>0-1</w:t>
            </w:r>
            <w:r>
              <w:rPr>
                <w:rFonts w:eastAsia="宋体" w:cs="Times New Roman" w:asciiTheme="minorEastAsia" w:hAnsiTheme="minorEastAsia"/>
                <w:szCs w:val="24"/>
              </w:rPr>
              <w:t>分</w:t>
            </w:r>
            <w:r>
              <w:rPr>
                <w:rFonts w:hint="eastAsia" w:eastAsia="宋体" w:cs="Times New Roman" w:asciiTheme="minorEastAsia" w:hAnsiTheme="minorEastAsia"/>
                <w:szCs w:val="24"/>
              </w:rPr>
              <w:t>。</w:t>
            </w:r>
          </w:p>
        </w:tc>
        <w:tc>
          <w:tcPr>
            <w:tcW w:w="746" w:type="dxa"/>
            <w:vAlign w:val="center"/>
          </w:tcPr>
          <w:p>
            <w:pPr>
              <w:ind w:left="-78" w:leftChars="-37" w:right="-73" w:rightChars="-35"/>
              <w:rPr>
                <w:rFonts w:ascii="宋体" w:hAnsi="宋体" w:eastAsia="宋体" w:cs="宋体"/>
                <w:b/>
                <w:sz w:val="24"/>
                <w:szCs w:val="24"/>
              </w:rPr>
            </w:pPr>
            <w:r>
              <w:rPr>
                <w:rFonts w:ascii="宋体" w:hAnsi="宋体" w:eastAsia="宋体" w:cs="宋体"/>
                <w:b/>
                <w:sz w:val="24"/>
                <w:szCs w:val="24"/>
              </w:rPr>
              <w:t>5</w:t>
            </w:r>
          </w:p>
        </w:tc>
        <w:tc>
          <w:tcPr>
            <w:tcW w:w="736" w:type="dxa"/>
          </w:tcPr>
          <w:p>
            <w:pPr>
              <w:ind w:left="-78" w:leftChars="-37" w:right="-73" w:rightChars="-35"/>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1" w:hRule="atLeast"/>
          <w:jc w:val="center"/>
        </w:trPr>
        <w:tc>
          <w:tcPr>
            <w:tcW w:w="677" w:type="dxa"/>
            <w:tcBorders>
              <w:bottom w:val="single" w:color="auto" w:sz="8" w:space="0"/>
              <w:right w:val="nil"/>
            </w:tcBorders>
            <w:vAlign w:val="center"/>
          </w:tcPr>
          <w:p>
            <w:pPr>
              <w:rPr>
                <w:rFonts w:eastAsia="宋体" w:cs="Times New Roman" w:asciiTheme="minorEastAsia" w:hAnsiTheme="minorEastAsia"/>
                <w:szCs w:val="24"/>
              </w:rPr>
            </w:pPr>
          </w:p>
        </w:tc>
        <w:tc>
          <w:tcPr>
            <w:tcW w:w="1465" w:type="dxa"/>
            <w:tcBorders>
              <w:left w:val="nil"/>
              <w:bottom w:val="single" w:color="auto" w:sz="8" w:space="0"/>
            </w:tcBorders>
            <w:vAlign w:val="center"/>
          </w:tcPr>
          <w:p>
            <w:pPr>
              <w:rPr>
                <w:rFonts w:eastAsia="宋体" w:cs="Times New Roman" w:asciiTheme="minorEastAsia" w:hAnsiTheme="minorEastAsia"/>
                <w:szCs w:val="24"/>
              </w:rPr>
            </w:pPr>
          </w:p>
        </w:tc>
        <w:tc>
          <w:tcPr>
            <w:tcW w:w="6013" w:type="dxa"/>
            <w:tcBorders>
              <w:bottom w:val="single" w:color="auto" w:sz="8" w:space="0"/>
            </w:tcBorders>
            <w:vAlign w:val="center"/>
          </w:tcPr>
          <w:p>
            <w:pPr>
              <w:ind w:firstLine="5060" w:firstLineChars="2400"/>
              <w:rPr>
                <w:rFonts w:eastAsia="宋体" w:cs="Times New Roman" w:asciiTheme="minorEastAsia" w:hAnsiTheme="minorEastAsia"/>
                <w:b/>
                <w:szCs w:val="24"/>
              </w:rPr>
            </w:pPr>
            <w:r>
              <w:rPr>
                <w:rFonts w:hint="eastAsia" w:eastAsia="宋体" w:cs="Times New Roman" w:asciiTheme="minorEastAsia" w:hAnsiTheme="minorEastAsia"/>
                <w:b/>
                <w:szCs w:val="24"/>
              </w:rPr>
              <w:t>合计</w:t>
            </w:r>
          </w:p>
        </w:tc>
        <w:tc>
          <w:tcPr>
            <w:tcW w:w="746" w:type="dxa"/>
            <w:vAlign w:val="center"/>
          </w:tcPr>
          <w:p>
            <w:pPr>
              <w:ind w:left="-78" w:leftChars="-37" w:right="-73" w:rightChars="-35"/>
              <w:rPr>
                <w:rFonts w:ascii="宋体" w:hAnsi="宋体" w:eastAsia="宋体" w:cs="宋体"/>
                <w:b/>
                <w:sz w:val="24"/>
                <w:szCs w:val="24"/>
              </w:rPr>
            </w:pPr>
            <w:r>
              <w:rPr>
                <w:rFonts w:ascii="宋体" w:hAnsi="宋体" w:eastAsia="宋体" w:cs="宋体"/>
                <w:b/>
                <w:sz w:val="24"/>
                <w:szCs w:val="24"/>
              </w:rPr>
              <w:t>35</w:t>
            </w:r>
          </w:p>
        </w:tc>
        <w:tc>
          <w:tcPr>
            <w:tcW w:w="736" w:type="dxa"/>
          </w:tcPr>
          <w:p>
            <w:pPr>
              <w:ind w:left="-78" w:leftChars="-37" w:right="-73" w:rightChars="-35"/>
              <w:rPr>
                <w:rFonts w:ascii="宋体" w:hAnsi="宋体" w:eastAsia="宋体" w:cs="宋体"/>
                <w:sz w:val="24"/>
                <w:szCs w:val="24"/>
              </w:rPr>
            </w:pPr>
          </w:p>
        </w:tc>
      </w:tr>
    </w:tbl>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备注：</w:t>
      </w:r>
    </w:p>
    <w:p>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将每一个评委的评分汇总，进行算术平均，得出该竞选人的技术评分（按四舍五入原则精确到小数点后两</w:t>
      </w:r>
      <w:r>
        <w:rPr>
          <w:rFonts w:ascii="仿宋" w:hAnsi="仿宋" w:eastAsia="仿宋" w:cs="仿宋_GB2312"/>
          <w:kern w:val="0"/>
          <w:sz w:val="32"/>
          <w:szCs w:val="32"/>
        </w:rPr>
        <w:t>位）。</w:t>
      </w:r>
    </w:p>
    <w:p>
      <w:pPr>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商务评分表（总分35分）</w:t>
      </w:r>
    </w:p>
    <w:tbl>
      <w:tblPr>
        <w:tblStyle w:val="17"/>
        <w:tblW w:w="9875" w:type="dxa"/>
        <w:jc w:val="center"/>
        <w:tblInd w:w="13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8"/>
        <w:gridCol w:w="1417"/>
        <w:gridCol w:w="5889"/>
        <w:gridCol w:w="708"/>
        <w:gridCol w:w="8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6" w:hRule="atLeast"/>
          <w:jc w:val="center"/>
        </w:trPr>
        <w:tc>
          <w:tcPr>
            <w:tcW w:w="1058" w:type="dxa"/>
            <w:vAlign w:val="center"/>
          </w:tcPr>
          <w:p>
            <w:pPr>
              <w:snapToGrid w:val="0"/>
              <w:ind w:firstLine="236" w:firstLineChars="98"/>
              <w:jc w:val="center"/>
              <w:rPr>
                <w:rFonts w:ascii="宋体" w:hAnsi="宋体" w:eastAsia="宋体" w:cs="宋体"/>
                <w:b/>
                <w:sz w:val="24"/>
                <w:szCs w:val="24"/>
              </w:rPr>
            </w:pPr>
            <w:r>
              <w:rPr>
                <w:rFonts w:hint="eastAsia" w:ascii="宋体" w:hAnsi="宋体" w:eastAsia="宋体" w:cs="宋体"/>
                <w:b/>
                <w:sz w:val="24"/>
                <w:szCs w:val="24"/>
              </w:rPr>
              <w:t>序号</w:t>
            </w:r>
          </w:p>
        </w:tc>
        <w:tc>
          <w:tcPr>
            <w:tcW w:w="1417" w:type="dxa"/>
            <w:vAlign w:val="center"/>
          </w:tcPr>
          <w:p>
            <w:pPr>
              <w:snapToGrid w:val="0"/>
              <w:ind w:firstLine="236" w:firstLineChars="98"/>
              <w:jc w:val="center"/>
              <w:rPr>
                <w:rFonts w:ascii="宋体" w:hAnsi="宋体" w:eastAsia="宋体" w:cs="Times New Roman"/>
                <w:b/>
                <w:sz w:val="24"/>
                <w:szCs w:val="24"/>
              </w:rPr>
            </w:pPr>
            <w:r>
              <w:rPr>
                <w:rFonts w:hint="eastAsia" w:ascii="宋体" w:hAnsi="宋体" w:eastAsia="宋体" w:cs="宋体"/>
                <w:b/>
                <w:sz w:val="24"/>
                <w:szCs w:val="24"/>
              </w:rPr>
              <w:t>评审内容</w:t>
            </w:r>
          </w:p>
        </w:tc>
        <w:tc>
          <w:tcPr>
            <w:tcW w:w="5889" w:type="dxa"/>
            <w:vAlign w:val="center"/>
          </w:tcPr>
          <w:p>
            <w:pPr>
              <w:widowControl/>
              <w:ind w:firstLine="1771" w:firstLineChars="735"/>
              <w:jc w:val="center"/>
              <w:rPr>
                <w:rFonts w:ascii="宋体" w:hAnsi="宋体" w:eastAsia="宋体" w:cs="Times New Roman"/>
                <w:b/>
                <w:sz w:val="24"/>
                <w:szCs w:val="24"/>
              </w:rPr>
            </w:pPr>
            <w:r>
              <w:rPr>
                <w:rFonts w:hint="eastAsia" w:ascii="宋体" w:hAnsi="宋体" w:eastAsia="宋体" w:cs="宋体"/>
                <w:b/>
                <w:sz w:val="24"/>
                <w:szCs w:val="24"/>
              </w:rPr>
              <w:t>评分细则</w:t>
            </w:r>
          </w:p>
        </w:tc>
        <w:tc>
          <w:tcPr>
            <w:tcW w:w="708" w:type="dxa"/>
            <w:vAlign w:val="center"/>
          </w:tcPr>
          <w:p>
            <w:pPr>
              <w:ind w:left="-78" w:leftChars="-37" w:right="-73" w:rightChars="-35"/>
              <w:jc w:val="center"/>
              <w:rPr>
                <w:rFonts w:ascii="宋体" w:hAnsi="宋体" w:eastAsia="宋体" w:cs="宋体"/>
                <w:b/>
                <w:sz w:val="24"/>
                <w:szCs w:val="24"/>
              </w:rPr>
            </w:pPr>
            <w:r>
              <w:rPr>
                <w:rFonts w:hint="eastAsia" w:ascii="宋体" w:hAnsi="宋体" w:eastAsia="宋体" w:cs="宋体"/>
                <w:b/>
                <w:sz w:val="24"/>
                <w:szCs w:val="24"/>
              </w:rPr>
              <w:t>分值</w:t>
            </w:r>
          </w:p>
        </w:tc>
        <w:tc>
          <w:tcPr>
            <w:tcW w:w="803" w:type="dxa"/>
            <w:vAlign w:val="center"/>
          </w:tcPr>
          <w:p>
            <w:pPr>
              <w:ind w:left="-78" w:leftChars="-37" w:right="-73" w:rightChars="-35"/>
              <w:jc w:val="center"/>
              <w:rPr>
                <w:rFonts w:ascii="宋体" w:hAnsi="宋体" w:eastAsia="宋体" w:cs="宋体"/>
                <w:b/>
                <w:sz w:val="24"/>
                <w:szCs w:val="24"/>
              </w:rPr>
            </w:pPr>
            <w:r>
              <w:rPr>
                <w:rFonts w:hint="eastAsia" w:ascii="宋体" w:hAnsi="宋体" w:eastAsia="宋体" w:cs="宋体"/>
                <w:b/>
                <w:sz w:val="24"/>
                <w:szCs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75" w:hRule="atLeast"/>
          <w:jc w:val="center"/>
        </w:trPr>
        <w:tc>
          <w:tcPr>
            <w:tcW w:w="1058" w:type="dxa"/>
          </w:tcPr>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r>
              <w:rPr>
                <w:rFonts w:eastAsia="宋体" w:cs="Times New Roman" w:asciiTheme="minorEastAsia" w:hAnsiTheme="minorEastAsia"/>
                <w:b/>
                <w:szCs w:val="24"/>
              </w:rPr>
              <w:t>1</w:t>
            </w:r>
          </w:p>
        </w:tc>
        <w:tc>
          <w:tcPr>
            <w:tcW w:w="1417" w:type="dxa"/>
            <w:vAlign w:val="center"/>
          </w:tcPr>
          <w:p>
            <w:pPr>
              <w:snapToGrid w:val="0"/>
              <w:rPr>
                <w:rFonts w:eastAsia="宋体" w:cs="Times New Roman" w:asciiTheme="minorEastAsia" w:hAnsiTheme="minorEastAsia"/>
                <w:szCs w:val="24"/>
              </w:rPr>
            </w:pPr>
            <w:r>
              <w:rPr>
                <w:rFonts w:hint="eastAsia" w:eastAsia="宋体" w:cs="Times New Roman" w:asciiTheme="minorEastAsia" w:hAnsiTheme="minorEastAsia"/>
                <w:szCs w:val="24"/>
              </w:rPr>
              <w:t>在广州市内从事专业体检年限</w:t>
            </w:r>
          </w:p>
        </w:tc>
        <w:tc>
          <w:tcPr>
            <w:tcW w:w="5889" w:type="dxa"/>
            <w:vAlign w:val="center"/>
          </w:tcPr>
          <w:p>
            <w:pPr>
              <w:widowControl/>
              <w:rPr>
                <w:rFonts w:eastAsia="宋体" w:cs="Times New Roman" w:asciiTheme="minorEastAsia" w:hAnsiTheme="minorEastAsia"/>
                <w:szCs w:val="24"/>
              </w:rPr>
            </w:pPr>
            <w:r>
              <w:rPr>
                <w:rFonts w:hint="eastAsia" w:eastAsia="宋体" w:cs="Times New Roman" w:asciiTheme="minorEastAsia" w:hAnsiTheme="minorEastAsia"/>
                <w:szCs w:val="24"/>
              </w:rPr>
              <w:t>1、在广州市内从事专业体检时间超过</w:t>
            </w:r>
            <w:r>
              <w:rPr>
                <w:rFonts w:eastAsia="宋体" w:cs="Times New Roman" w:asciiTheme="minorEastAsia" w:hAnsiTheme="minorEastAsia"/>
                <w:szCs w:val="24"/>
              </w:rPr>
              <w:t>8</w:t>
            </w:r>
            <w:r>
              <w:rPr>
                <w:rFonts w:hint="eastAsia" w:eastAsia="宋体" w:cs="Times New Roman" w:asciiTheme="minorEastAsia" w:hAnsiTheme="minorEastAsia"/>
                <w:szCs w:val="24"/>
              </w:rPr>
              <w:t>年的，得4-</w:t>
            </w:r>
            <w:r>
              <w:rPr>
                <w:rFonts w:eastAsia="宋体" w:cs="Times New Roman" w:asciiTheme="minorEastAsia" w:hAnsiTheme="minorEastAsia"/>
                <w:szCs w:val="24"/>
              </w:rPr>
              <w:t>5分；</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2、在广州市内从事专业体检时间</w:t>
            </w:r>
            <w:r>
              <w:rPr>
                <w:rFonts w:eastAsia="宋体" w:cs="Times New Roman" w:asciiTheme="minorEastAsia" w:hAnsiTheme="minorEastAsia"/>
                <w:szCs w:val="24"/>
              </w:rPr>
              <w:t>5-7</w:t>
            </w:r>
            <w:r>
              <w:rPr>
                <w:rFonts w:hint="eastAsia" w:eastAsia="宋体" w:cs="Times New Roman" w:asciiTheme="minorEastAsia" w:hAnsiTheme="minorEastAsia"/>
                <w:szCs w:val="24"/>
              </w:rPr>
              <w:t>年的，得2-3</w:t>
            </w:r>
            <w:r>
              <w:rPr>
                <w:rFonts w:eastAsia="宋体" w:cs="Times New Roman" w:asciiTheme="minorEastAsia" w:hAnsiTheme="minorEastAsia"/>
                <w:szCs w:val="24"/>
              </w:rPr>
              <w:t>分；</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3、在广州市内从事专业体检时间</w:t>
            </w:r>
            <w:r>
              <w:rPr>
                <w:rFonts w:eastAsia="宋体" w:cs="Times New Roman" w:asciiTheme="minorEastAsia" w:hAnsiTheme="minorEastAsia"/>
                <w:szCs w:val="24"/>
              </w:rPr>
              <w:t>5年以内的，得</w:t>
            </w:r>
            <w:r>
              <w:rPr>
                <w:rFonts w:hint="eastAsia" w:eastAsia="宋体" w:cs="Times New Roman" w:asciiTheme="minorEastAsia" w:hAnsiTheme="minorEastAsia"/>
                <w:szCs w:val="24"/>
              </w:rPr>
              <w:t>0-1</w:t>
            </w:r>
            <w:r>
              <w:rPr>
                <w:rFonts w:eastAsia="宋体" w:cs="Times New Roman" w:asciiTheme="minorEastAsia" w:hAnsiTheme="minorEastAsia"/>
                <w:szCs w:val="24"/>
              </w:rPr>
              <w:t>分；</w:t>
            </w:r>
          </w:p>
          <w:p>
            <w:pPr>
              <w:widowControl/>
              <w:ind w:firstLine="105" w:firstLineChars="50"/>
              <w:rPr>
                <w:rFonts w:eastAsia="宋体" w:cs="Times New Roman" w:asciiTheme="minorEastAsia" w:hAnsiTheme="minorEastAsia"/>
                <w:szCs w:val="24"/>
              </w:rPr>
            </w:pPr>
            <w:r>
              <w:rPr>
                <w:rFonts w:hint="eastAsia" w:eastAsia="宋体" w:cs="Times New Roman" w:asciiTheme="minorEastAsia" w:hAnsiTheme="minorEastAsia"/>
                <w:szCs w:val="24"/>
              </w:rPr>
              <w:t>（需要提供相关证明文件）</w:t>
            </w:r>
          </w:p>
        </w:tc>
        <w:tc>
          <w:tcPr>
            <w:tcW w:w="708" w:type="dxa"/>
            <w:vAlign w:val="center"/>
          </w:tcPr>
          <w:p>
            <w:pPr>
              <w:ind w:left="-78" w:leftChars="-37" w:right="-73" w:rightChars="-35" w:firstLine="120"/>
              <w:jc w:val="center"/>
              <w:rPr>
                <w:rFonts w:ascii="宋体" w:hAnsi="宋体" w:eastAsia="宋体" w:cs="宋体"/>
                <w:b/>
                <w:sz w:val="24"/>
                <w:szCs w:val="24"/>
              </w:rPr>
            </w:pPr>
            <w:r>
              <w:rPr>
                <w:rFonts w:ascii="宋体" w:hAnsi="宋体" w:eastAsia="宋体" w:cs="宋体"/>
                <w:b/>
                <w:sz w:val="24"/>
                <w:szCs w:val="24"/>
              </w:rPr>
              <w:t xml:space="preserve">5 </w:t>
            </w:r>
          </w:p>
        </w:tc>
        <w:tc>
          <w:tcPr>
            <w:tcW w:w="803" w:type="dxa"/>
          </w:tcPr>
          <w:p>
            <w:pPr>
              <w:ind w:left="-78" w:leftChars="-37" w:right="-73" w:rightChars="-35" w:firstLine="105" w:firstLineChars="50"/>
              <w:jc w:val="center"/>
              <w:rPr>
                <w:rFonts w:eastAsia="宋体" w:cs="Times New Roman"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95" w:hRule="atLeast"/>
          <w:jc w:val="center"/>
        </w:trPr>
        <w:tc>
          <w:tcPr>
            <w:tcW w:w="1058" w:type="dxa"/>
          </w:tcPr>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r>
              <w:rPr>
                <w:rFonts w:eastAsia="宋体" w:cs="Times New Roman" w:asciiTheme="minorEastAsia" w:hAnsiTheme="minorEastAsia"/>
                <w:b/>
                <w:szCs w:val="24"/>
              </w:rPr>
              <w:t>2</w:t>
            </w:r>
          </w:p>
        </w:tc>
        <w:tc>
          <w:tcPr>
            <w:tcW w:w="1417" w:type="dxa"/>
          </w:tcPr>
          <w:p>
            <w:pPr>
              <w:snapToGrid w:val="0"/>
              <w:rPr>
                <w:rFonts w:eastAsia="宋体" w:cs="Times New Roman" w:asciiTheme="minorEastAsia" w:hAnsiTheme="minorEastAsia"/>
                <w:szCs w:val="24"/>
              </w:rPr>
            </w:pPr>
          </w:p>
          <w:p>
            <w:pPr>
              <w:snapToGrid w:val="0"/>
              <w:rPr>
                <w:rFonts w:eastAsia="宋体" w:cs="Times New Roman" w:asciiTheme="minorEastAsia" w:hAnsiTheme="minorEastAsia"/>
                <w:szCs w:val="24"/>
              </w:rPr>
            </w:pPr>
            <w:r>
              <w:rPr>
                <w:rFonts w:hint="eastAsia" w:eastAsia="宋体" w:cs="Times New Roman" w:asciiTheme="minorEastAsia" w:hAnsiTheme="minorEastAsia"/>
                <w:szCs w:val="24"/>
              </w:rPr>
              <w:t>本项目体检场地、布局与整体环境</w:t>
            </w:r>
          </w:p>
        </w:tc>
        <w:tc>
          <w:tcPr>
            <w:tcW w:w="5889" w:type="dxa"/>
          </w:tcPr>
          <w:p>
            <w:pPr>
              <w:widowControl/>
              <w:rPr>
                <w:rFonts w:eastAsia="宋体" w:cs="Times New Roman" w:asciiTheme="minorEastAsia" w:hAnsiTheme="minorEastAsia"/>
                <w:szCs w:val="24"/>
              </w:rPr>
            </w:pPr>
            <w:r>
              <w:rPr>
                <w:rFonts w:hint="eastAsia" w:eastAsia="宋体" w:cs="Times New Roman" w:asciiTheme="minorEastAsia" w:hAnsiTheme="minorEastAsia"/>
                <w:szCs w:val="24"/>
              </w:rPr>
              <w:t>是否有单独体检区域，体检场地面积大小、</w:t>
            </w:r>
            <w:r>
              <w:rPr>
                <w:rFonts w:eastAsia="宋体" w:cs="Times New Roman" w:asciiTheme="minorEastAsia" w:hAnsiTheme="minorEastAsia"/>
                <w:szCs w:val="24"/>
              </w:rPr>
              <w:t>布局与整体环境</w:t>
            </w:r>
            <w:r>
              <w:rPr>
                <w:rFonts w:hint="eastAsia" w:eastAsia="宋体" w:cs="Times New Roman" w:asciiTheme="minorEastAsia" w:hAnsiTheme="minorEastAsia"/>
                <w:szCs w:val="24"/>
              </w:rPr>
              <w:t>，体检交通便利性；是否</w:t>
            </w:r>
            <w:r>
              <w:rPr>
                <w:rFonts w:eastAsia="宋体" w:cs="Times New Roman" w:asciiTheme="minorEastAsia" w:hAnsiTheme="minorEastAsia"/>
                <w:szCs w:val="24"/>
              </w:rPr>
              <w:t>有独立就餐区</w:t>
            </w:r>
            <w:r>
              <w:rPr>
                <w:rFonts w:hint="eastAsia" w:eastAsia="宋体" w:cs="Times New Roman" w:asciiTheme="minorEastAsia" w:hAnsiTheme="minorEastAsia"/>
                <w:szCs w:val="24"/>
              </w:rPr>
              <w:t>等情况。</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优得</w:t>
            </w:r>
            <w:r>
              <w:rPr>
                <w:rFonts w:eastAsia="宋体" w:cs="Times New Roman" w:asciiTheme="minorEastAsia" w:hAnsiTheme="minorEastAsia"/>
                <w:szCs w:val="24"/>
              </w:rPr>
              <w:t>7-10</w:t>
            </w:r>
            <w:r>
              <w:rPr>
                <w:rFonts w:hint="eastAsia" w:eastAsia="宋体" w:cs="Times New Roman" w:asciiTheme="minorEastAsia" w:hAnsiTheme="minorEastAsia"/>
                <w:szCs w:val="24"/>
              </w:rPr>
              <w:t>分；良得</w:t>
            </w:r>
            <w:r>
              <w:rPr>
                <w:rFonts w:eastAsia="宋体" w:cs="Times New Roman" w:asciiTheme="minorEastAsia" w:hAnsiTheme="minorEastAsia"/>
                <w:szCs w:val="24"/>
              </w:rPr>
              <w:t>4-6分；一般得1-3分；差得0分</w:t>
            </w:r>
            <w:r>
              <w:rPr>
                <w:rFonts w:hint="eastAsia" w:eastAsia="宋体" w:cs="Times New Roman" w:asciiTheme="minorEastAsia" w:hAnsiTheme="minorEastAsia"/>
                <w:szCs w:val="24"/>
              </w:rPr>
              <w:t>。</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（需要提供说明材料或照片）</w:t>
            </w:r>
          </w:p>
          <w:p>
            <w:pPr>
              <w:widowControl/>
              <w:rPr>
                <w:rFonts w:eastAsia="宋体" w:cs="Times New Roman" w:asciiTheme="minorEastAsia" w:hAnsiTheme="minorEastAsia"/>
                <w:szCs w:val="24"/>
              </w:rPr>
            </w:pPr>
          </w:p>
        </w:tc>
        <w:tc>
          <w:tcPr>
            <w:tcW w:w="708"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 xml:space="preserve">10 </w:t>
            </w:r>
          </w:p>
        </w:tc>
        <w:tc>
          <w:tcPr>
            <w:tcW w:w="803" w:type="dxa"/>
          </w:tcPr>
          <w:p>
            <w:pPr>
              <w:ind w:left="-78" w:leftChars="-37" w:right="-73" w:rightChars="-35"/>
              <w:jc w:val="center"/>
              <w:rPr>
                <w:rFonts w:eastAsia="宋体" w:cs="Times New Roman"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95" w:hRule="atLeast"/>
          <w:jc w:val="center"/>
        </w:trPr>
        <w:tc>
          <w:tcPr>
            <w:tcW w:w="1058" w:type="dxa"/>
          </w:tcPr>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r>
              <w:rPr>
                <w:rFonts w:eastAsia="宋体" w:cs="Times New Roman" w:asciiTheme="minorEastAsia" w:hAnsiTheme="minorEastAsia"/>
                <w:b/>
                <w:szCs w:val="24"/>
              </w:rPr>
              <w:t>3</w:t>
            </w:r>
          </w:p>
        </w:tc>
        <w:tc>
          <w:tcPr>
            <w:tcW w:w="1417" w:type="dxa"/>
            <w:vAlign w:val="center"/>
          </w:tcPr>
          <w:p>
            <w:pPr>
              <w:snapToGrid w:val="0"/>
              <w:rPr>
                <w:rFonts w:eastAsia="宋体" w:cs="Times New Roman" w:asciiTheme="minorEastAsia" w:hAnsiTheme="minorEastAsia"/>
                <w:szCs w:val="24"/>
              </w:rPr>
            </w:pPr>
            <w:r>
              <w:rPr>
                <w:rFonts w:hint="eastAsia" w:eastAsia="宋体" w:cs="Times New Roman" w:asciiTheme="minorEastAsia" w:hAnsiTheme="minorEastAsia"/>
                <w:szCs w:val="24"/>
              </w:rPr>
              <w:t>获得国家级、省、市卫生系统颁发的奖项或荣誉情况</w:t>
            </w:r>
          </w:p>
        </w:tc>
        <w:tc>
          <w:tcPr>
            <w:tcW w:w="5889" w:type="dxa"/>
            <w:vAlign w:val="center"/>
          </w:tcPr>
          <w:p>
            <w:pPr>
              <w:widowControl/>
              <w:rPr>
                <w:rFonts w:eastAsia="宋体" w:cs="Times New Roman" w:asciiTheme="minorEastAsia" w:hAnsiTheme="minorEastAsia"/>
                <w:szCs w:val="24"/>
              </w:rPr>
            </w:pPr>
            <w:r>
              <w:rPr>
                <w:rFonts w:hint="eastAsia" w:eastAsia="宋体" w:cs="Times New Roman" w:asciiTheme="minorEastAsia" w:hAnsiTheme="minorEastAsia"/>
                <w:szCs w:val="24"/>
              </w:rPr>
              <w:t>1、获得国家级及以上荣誉证书</w:t>
            </w:r>
            <w:r>
              <w:rPr>
                <w:rFonts w:eastAsia="宋体" w:cs="Times New Roman" w:asciiTheme="minorEastAsia" w:hAnsiTheme="minorEastAsia"/>
                <w:szCs w:val="24"/>
              </w:rPr>
              <w:t xml:space="preserve"> 1 个 2 分，满</w:t>
            </w:r>
            <w:r>
              <w:rPr>
                <w:rFonts w:hint="eastAsia" w:eastAsia="宋体" w:cs="Times New Roman" w:asciiTheme="minorEastAsia" w:hAnsiTheme="minorEastAsia"/>
                <w:szCs w:val="24"/>
              </w:rPr>
              <w:t>分</w:t>
            </w:r>
            <w:r>
              <w:rPr>
                <w:rFonts w:eastAsia="宋体" w:cs="Times New Roman" w:asciiTheme="minorEastAsia" w:hAnsiTheme="minorEastAsia"/>
                <w:szCs w:val="24"/>
              </w:rPr>
              <w:t>10 分；</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2、获得省级荣誉证书</w:t>
            </w:r>
            <w:r>
              <w:rPr>
                <w:rFonts w:eastAsia="宋体" w:cs="Times New Roman" w:asciiTheme="minorEastAsia" w:hAnsiTheme="minorEastAsia"/>
                <w:szCs w:val="24"/>
              </w:rPr>
              <w:t xml:space="preserve"> 1 个 1 分， 满分 5</w:t>
            </w:r>
            <w:r>
              <w:rPr>
                <w:rFonts w:hint="eastAsia" w:eastAsia="宋体" w:cs="Times New Roman" w:asciiTheme="minorEastAsia" w:hAnsiTheme="minorEastAsia"/>
                <w:szCs w:val="24"/>
              </w:rPr>
              <w:t>分；</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3、获得省级以下荣誉证书</w:t>
            </w:r>
            <w:r>
              <w:rPr>
                <w:rFonts w:eastAsia="宋体" w:cs="Times New Roman" w:asciiTheme="minorEastAsia" w:hAnsiTheme="minorEastAsia"/>
                <w:szCs w:val="24"/>
              </w:rPr>
              <w:t xml:space="preserve"> 1 个 0.5 分，满分 3</w:t>
            </w:r>
            <w:r>
              <w:rPr>
                <w:rFonts w:hint="eastAsia" w:eastAsia="宋体" w:cs="Times New Roman" w:asciiTheme="minorEastAsia" w:hAnsiTheme="minorEastAsia"/>
                <w:szCs w:val="24"/>
              </w:rPr>
              <w:t>分。</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统筹所有荣誉，最后得分不超过</w:t>
            </w:r>
            <w:r>
              <w:rPr>
                <w:rFonts w:eastAsia="宋体" w:cs="Times New Roman" w:asciiTheme="minorEastAsia" w:hAnsiTheme="minorEastAsia"/>
                <w:szCs w:val="24"/>
              </w:rPr>
              <w:t xml:space="preserve"> 10 分。省</w:t>
            </w:r>
            <w:r>
              <w:rPr>
                <w:rFonts w:hint="eastAsia" w:eastAsia="宋体" w:cs="Times New Roman" w:asciiTheme="minorEastAsia" w:hAnsiTheme="minorEastAsia"/>
                <w:szCs w:val="24"/>
              </w:rPr>
              <w:t>级以下最后荣誉不超过</w:t>
            </w:r>
            <w:r>
              <w:rPr>
                <w:rFonts w:eastAsia="宋体" w:cs="Times New Roman" w:asciiTheme="minorEastAsia" w:hAnsiTheme="minorEastAsia"/>
                <w:szCs w:val="24"/>
              </w:rPr>
              <w:t xml:space="preserve"> 3 分，所得荣誉必</w:t>
            </w:r>
            <w:r>
              <w:rPr>
                <w:rFonts w:hint="eastAsia" w:eastAsia="宋体" w:cs="Times New Roman" w:asciiTheme="minorEastAsia" w:hAnsiTheme="minorEastAsia"/>
                <w:szCs w:val="24"/>
              </w:rPr>
              <w:t>须是</w:t>
            </w:r>
            <w:r>
              <w:rPr>
                <w:rFonts w:eastAsia="宋体" w:cs="Times New Roman" w:asciiTheme="minorEastAsia" w:hAnsiTheme="minorEastAsia"/>
                <w:szCs w:val="24"/>
              </w:rPr>
              <w:t>2017年以来医疗相关荣誉。</w:t>
            </w:r>
          </w:p>
          <w:p>
            <w:pPr>
              <w:widowControl/>
              <w:rPr>
                <w:rFonts w:eastAsia="宋体" w:cs="Times New Roman" w:asciiTheme="minorEastAsia" w:hAnsiTheme="minorEastAsia"/>
                <w:szCs w:val="24"/>
              </w:rPr>
            </w:pPr>
          </w:p>
        </w:tc>
        <w:tc>
          <w:tcPr>
            <w:tcW w:w="708"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 xml:space="preserve">10 </w:t>
            </w:r>
          </w:p>
        </w:tc>
        <w:tc>
          <w:tcPr>
            <w:tcW w:w="803" w:type="dxa"/>
          </w:tcPr>
          <w:p>
            <w:pPr>
              <w:ind w:left="-78" w:leftChars="-37" w:right="-73" w:rightChars="-35"/>
              <w:jc w:val="center"/>
              <w:rPr>
                <w:rFonts w:eastAsia="宋体" w:cs="Times New Roman"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29" w:hRule="atLeast"/>
          <w:jc w:val="center"/>
        </w:trPr>
        <w:tc>
          <w:tcPr>
            <w:tcW w:w="1058" w:type="dxa"/>
            <w:tcBorders>
              <w:bottom w:val="single" w:color="auto" w:sz="8" w:space="0"/>
            </w:tcBorders>
          </w:tcPr>
          <w:p>
            <w:pPr>
              <w:snapToGrid w:val="0"/>
              <w:jc w:val="center"/>
              <w:rPr>
                <w:rFonts w:eastAsia="宋体" w:cs="Times New Roman" w:asciiTheme="minorEastAsia" w:hAnsiTheme="minorEastAsia"/>
                <w:b/>
                <w:szCs w:val="24"/>
              </w:rPr>
            </w:pPr>
          </w:p>
          <w:p>
            <w:pPr>
              <w:snapToGrid w:val="0"/>
              <w:jc w:val="center"/>
              <w:rPr>
                <w:rFonts w:eastAsia="宋体" w:cs="Times New Roman" w:asciiTheme="minorEastAsia" w:hAnsiTheme="minorEastAsia"/>
                <w:b/>
                <w:szCs w:val="24"/>
              </w:rPr>
            </w:pPr>
          </w:p>
          <w:p>
            <w:pPr>
              <w:snapToGrid w:val="0"/>
              <w:ind w:firstLine="211"/>
              <w:jc w:val="center"/>
              <w:rPr>
                <w:rFonts w:eastAsia="宋体" w:cs="Times New Roman" w:asciiTheme="minorEastAsia" w:hAnsiTheme="minorEastAsia"/>
                <w:b/>
                <w:szCs w:val="24"/>
              </w:rPr>
            </w:pPr>
            <w:r>
              <w:rPr>
                <w:rFonts w:eastAsia="宋体" w:cs="Times New Roman" w:asciiTheme="minorEastAsia" w:hAnsiTheme="minorEastAsia"/>
                <w:b/>
                <w:szCs w:val="24"/>
              </w:rPr>
              <w:t>4</w:t>
            </w:r>
          </w:p>
        </w:tc>
        <w:tc>
          <w:tcPr>
            <w:tcW w:w="1417" w:type="dxa"/>
            <w:tcBorders>
              <w:bottom w:val="single" w:color="auto" w:sz="8" w:space="0"/>
            </w:tcBorders>
            <w:vAlign w:val="center"/>
          </w:tcPr>
          <w:p>
            <w:pPr>
              <w:snapToGrid w:val="0"/>
              <w:ind w:firstLine="210" w:firstLineChars="100"/>
              <w:rPr>
                <w:rFonts w:eastAsia="宋体" w:cs="Times New Roman" w:asciiTheme="minorEastAsia" w:hAnsiTheme="minorEastAsia"/>
                <w:szCs w:val="24"/>
              </w:rPr>
            </w:pPr>
            <w:r>
              <w:rPr>
                <w:rFonts w:hint="eastAsia" w:eastAsia="宋体" w:cs="Times New Roman" w:asciiTheme="minorEastAsia" w:hAnsiTheme="minorEastAsia"/>
                <w:szCs w:val="24"/>
              </w:rPr>
              <w:t>服务经验</w:t>
            </w:r>
          </w:p>
        </w:tc>
        <w:tc>
          <w:tcPr>
            <w:tcW w:w="5889" w:type="dxa"/>
            <w:tcBorders>
              <w:bottom w:val="single" w:color="auto" w:sz="8" w:space="0"/>
            </w:tcBorders>
            <w:vAlign w:val="center"/>
          </w:tcPr>
          <w:p>
            <w:pPr>
              <w:widowControl/>
              <w:rPr>
                <w:rFonts w:eastAsia="宋体" w:cs="Times New Roman" w:asciiTheme="minorEastAsia" w:hAnsiTheme="minorEastAsia"/>
                <w:szCs w:val="24"/>
              </w:rPr>
            </w:pPr>
            <w:r>
              <w:rPr>
                <w:rFonts w:eastAsia="宋体" w:cs="Times New Roman" w:asciiTheme="minorEastAsia" w:hAnsiTheme="minorEastAsia"/>
                <w:szCs w:val="24"/>
              </w:rPr>
              <w:t>2016</w:t>
            </w:r>
            <w:r>
              <w:rPr>
                <w:rFonts w:hint="eastAsia" w:eastAsia="宋体" w:cs="Times New Roman" w:asciiTheme="minorEastAsia" w:hAnsiTheme="minorEastAsia"/>
                <w:szCs w:val="24"/>
              </w:rPr>
              <w:t>年至今（以合同签订的时间为准）承担过同类型项目业绩，不少于1000人的集体体检项目每提供一项得</w:t>
            </w:r>
            <w:r>
              <w:rPr>
                <w:rFonts w:eastAsia="宋体" w:cs="Times New Roman" w:asciiTheme="minorEastAsia" w:hAnsiTheme="minorEastAsia"/>
                <w:szCs w:val="24"/>
              </w:rPr>
              <w:t>1分，本项最高得1</w:t>
            </w:r>
            <w:r>
              <w:rPr>
                <w:rFonts w:hint="eastAsia" w:eastAsia="宋体" w:cs="Times New Roman" w:asciiTheme="minorEastAsia" w:hAnsiTheme="minorEastAsia"/>
                <w:szCs w:val="24"/>
              </w:rPr>
              <w:t>0</w:t>
            </w:r>
            <w:r>
              <w:rPr>
                <w:rFonts w:eastAsia="宋体" w:cs="Times New Roman" w:asciiTheme="minorEastAsia" w:hAnsiTheme="minorEastAsia"/>
                <w:szCs w:val="24"/>
              </w:rPr>
              <w:t>分。</w:t>
            </w:r>
          </w:p>
          <w:p>
            <w:pPr>
              <w:widowControl/>
              <w:rPr>
                <w:rFonts w:eastAsia="宋体" w:cs="Times New Roman" w:asciiTheme="minorEastAsia" w:hAnsiTheme="minorEastAsia"/>
                <w:szCs w:val="24"/>
              </w:rPr>
            </w:pPr>
            <w:r>
              <w:rPr>
                <w:rFonts w:hint="eastAsia" w:eastAsia="宋体" w:cs="Times New Roman" w:asciiTheme="minorEastAsia" w:hAnsiTheme="minorEastAsia"/>
                <w:szCs w:val="24"/>
              </w:rPr>
              <w:t>（需提供合同复印件并加盖公章，合同需要以竞选人名义签订，不提供不得分。）</w:t>
            </w:r>
          </w:p>
          <w:p>
            <w:pPr>
              <w:widowControl/>
              <w:rPr>
                <w:rFonts w:eastAsia="宋体" w:cs="Times New Roman" w:asciiTheme="minorEastAsia" w:hAnsiTheme="minorEastAsia"/>
                <w:szCs w:val="24"/>
              </w:rPr>
            </w:pPr>
          </w:p>
        </w:tc>
        <w:tc>
          <w:tcPr>
            <w:tcW w:w="708"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 xml:space="preserve">10 </w:t>
            </w:r>
          </w:p>
        </w:tc>
        <w:tc>
          <w:tcPr>
            <w:tcW w:w="803" w:type="dxa"/>
          </w:tcPr>
          <w:p>
            <w:pPr>
              <w:ind w:left="-78" w:leftChars="-37" w:right="-73" w:rightChars="-35"/>
              <w:jc w:val="center"/>
              <w:rPr>
                <w:rFonts w:eastAsia="宋体" w:cs="Times New Roman"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40" w:hRule="atLeast"/>
          <w:jc w:val="center"/>
        </w:trPr>
        <w:tc>
          <w:tcPr>
            <w:tcW w:w="1058" w:type="dxa"/>
            <w:tcBorders>
              <w:right w:val="nil"/>
            </w:tcBorders>
          </w:tcPr>
          <w:p>
            <w:pPr>
              <w:snapToGrid w:val="0"/>
              <w:ind w:firstLine="210" w:firstLineChars="100"/>
              <w:rPr>
                <w:rFonts w:eastAsia="宋体" w:cs="Times New Roman" w:asciiTheme="minorEastAsia" w:hAnsiTheme="minorEastAsia"/>
                <w:szCs w:val="24"/>
              </w:rPr>
            </w:pPr>
          </w:p>
        </w:tc>
        <w:tc>
          <w:tcPr>
            <w:tcW w:w="1417" w:type="dxa"/>
            <w:tcBorders>
              <w:left w:val="nil"/>
              <w:right w:val="single" w:color="auto" w:sz="8" w:space="0"/>
            </w:tcBorders>
            <w:vAlign w:val="center"/>
          </w:tcPr>
          <w:p>
            <w:pPr>
              <w:ind w:firstLine="5060" w:firstLineChars="2400"/>
              <w:rPr>
                <w:rFonts w:eastAsia="宋体" w:cs="Times New Roman" w:asciiTheme="minorEastAsia" w:hAnsiTheme="minorEastAsia"/>
                <w:b/>
                <w:szCs w:val="24"/>
              </w:rPr>
            </w:pPr>
            <w:r>
              <w:rPr>
                <w:rFonts w:hint="eastAsia" w:eastAsia="宋体" w:cs="Times New Roman" w:asciiTheme="minorEastAsia" w:hAnsiTheme="minorEastAsia"/>
                <w:b/>
                <w:szCs w:val="24"/>
              </w:rPr>
              <w:t xml:space="preserve"> </w:t>
            </w:r>
          </w:p>
        </w:tc>
        <w:tc>
          <w:tcPr>
            <w:tcW w:w="5889" w:type="dxa"/>
            <w:tcBorders>
              <w:left w:val="single" w:color="auto" w:sz="8" w:space="0"/>
            </w:tcBorders>
            <w:vAlign w:val="center"/>
          </w:tcPr>
          <w:p>
            <w:pPr>
              <w:widowControl/>
              <w:ind w:left="4725" w:leftChars="2250" w:firstLine="192" w:firstLineChars="91"/>
              <w:jc w:val="left"/>
              <w:rPr>
                <w:rFonts w:eastAsia="宋体" w:cs="Times New Roman" w:asciiTheme="minorEastAsia" w:hAnsiTheme="minorEastAsia"/>
                <w:b/>
                <w:szCs w:val="24"/>
              </w:rPr>
            </w:pPr>
            <w:r>
              <w:rPr>
                <w:rFonts w:eastAsia="宋体" w:cs="Times New Roman" w:asciiTheme="minorEastAsia" w:hAnsiTheme="minorEastAsia"/>
                <w:b/>
                <w:szCs w:val="24"/>
              </w:rPr>
              <w:t xml:space="preserve">                                                 合计</w:t>
            </w:r>
          </w:p>
        </w:tc>
        <w:tc>
          <w:tcPr>
            <w:tcW w:w="708" w:type="dxa"/>
            <w:vAlign w:val="center"/>
          </w:tcPr>
          <w:p>
            <w:pPr>
              <w:ind w:left="-78" w:leftChars="-37" w:right="-73" w:rightChars="-35" w:firstLine="5783"/>
              <w:jc w:val="center"/>
              <w:rPr>
                <w:rFonts w:ascii="宋体" w:hAnsi="宋体" w:eastAsia="宋体" w:cs="宋体"/>
                <w:b/>
                <w:sz w:val="24"/>
                <w:szCs w:val="24"/>
              </w:rPr>
            </w:pPr>
            <w:r>
              <w:rPr>
                <w:rFonts w:ascii="宋体" w:hAnsi="宋体" w:eastAsia="宋体" w:cs="宋体"/>
                <w:b/>
                <w:sz w:val="24"/>
                <w:szCs w:val="24"/>
              </w:rPr>
              <w:t>3</w:t>
            </w:r>
            <w:r>
              <w:rPr>
                <w:rFonts w:hint="eastAsia" w:ascii="宋体" w:hAnsi="宋体" w:eastAsia="宋体" w:cs="宋体"/>
                <w:b/>
                <w:sz w:val="24"/>
                <w:szCs w:val="24"/>
              </w:rPr>
              <w:t>3</w:t>
            </w:r>
            <w:r>
              <w:rPr>
                <w:rFonts w:ascii="宋体" w:hAnsi="宋体" w:eastAsia="宋体" w:cs="宋体"/>
                <w:b/>
                <w:sz w:val="24"/>
                <w:szCs w:val="24"/>
              </w:rPr>
              <w:t>5</w:t>
            </w:r>
          </w:p>
        </w:tc>
        <w:tc>
          <w:tcPr>
            <w:tcW w:w="803" w:type="dxa"/>
          </w:tcPr>
          <w:p>
            <w:pPr>
              <w:ind w:left="-78" w:leftChars="-37" w:right="-73" w:rightChars="-35" w:firstLine="5060" w:firstLineChars="2400"/>
              <w:jc w:val="center"/>
              <w:rPr>
                <w:rFonts w:eastAsia="宋体" w:cs="Times New Roman" w:asciiTheme="minorEastAsia" w:hAnsiTheme="minorEastAsia"/>
                <w:b/>
                <w:szCs w:val="24"/>
              </w:rPr>
            </w:pPr>
          </w:p>
        </w:tc>
      </w:tr>
    </w:tbl>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备注：</w:t>
      </w:r>
      <w:r>
        <w:rPr>
          <w:rFonts w:ascii="仿宋" w:hAnsi="仿宋" w:eastAsia="仿宋" w:cs="仿宋_GB2312"/>
          <w:kern w:val="0"/>
          <w:sz w:val="32"/>
          <w:szCs w:val="32"/>
        </w:rPr>
        <w:tab/>
      </w:r>
    </w:p>
    <w:p>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将每一个评委的评分汇总，进行算术平均，得出该竞选人的技术评分（按四舍五入原则精确到小数点后两</w:t>
      </w:r>
      <w:r>
        <w:rPr>
          <w:rFonts w:ascii="仿宋" w:hAnsi="仿宋" w:eastAsia="仿宋" w:cs="仿宋_GB2312"/>
          <w:kern w:val="0"/>
          <w:sz w:val="32"/>
          <w:szCs w:val="32"/>
        </w:rPr>
        <w:t>位）。</w:t>
      </w:r>
    </w:p>
    <w:p>
      <w:pPr>
        <w:spacing w:line="560" w:lineRule="exact"/>
        <w:ind w:firstLine="643" w:firstLineChars="200"/>
        <w:rPr>
          <w:rFonts w:ascii="仿宋" w:hAnsi="仿宋" w:eastAsia="仿宋" w:cs="仿宋_GB2312"/>
          <w:kern w:val="0"/>
          <w:sz w:val="32"/>
          <w:szCs w:val="32"/>
        </w:rPr>
      </w:pPr>
      <w:r>
        <w:rPr>
          <w:rFonts w:hint="eastAsia" w:ascii="仿宋_GB2312" w:eastAsia="仿宋_GB2312"/>
          <w:b/>
          <w:sz w:val="32"/>
          <w:szCs w:val="32"/>
        </w:rPr>
        <w:t>3、价格评分（总分</w:t>
      </w:r>
      <w:r>
        <w:rPr>
          <w:rFonts w:ascii="仿宋_GB2312" w:eastAsia="仿宋_GB2312"/>
          <w:b/>
          <w:sz w:val="32"/>
          <w:szCs w:val="32"/>
        </w:rPr>
        <w:t>30</w:t>
      </w:r>
      <w:r>
        <w:rPr>
          <w:rFonts w:hint="eastAsia" w:ascii="仿宋_GB2312" w:eastAsia="仿宋_GB2312"/>
          <w:b/>
          <w:sz w:val="32"/>
          <w:szCs w:val="32"/>
        </w:rPr>
        <w:t>分）</w:t>
      </w:r>
    </w:p>
    <w:tbl>
      <w:tblPr>
        <w:tblStyle w:val="17"/>
        <w:tblW w:w="996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8"/>
        <w:gridCol w:w="1257"/>
        <w:gridCol w:w="5973"/>
        <w:gridCol w:w="739"/>
        <w:gridCol w:w="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4" w:hRule="atLeast"/>
          <w:tblHeader/>
          <w:jc w:val="center"/>
        </w:trPr>
        <w:tc>
          <w:tcPr>
            <w:tcW w:w="1258" w:type="dxa"/>
            <w:vAlign w:val="center"/>
          </w:tcPr>
          <w:p>
            <w:pPr>
              <w:ind w:left="-78" w:leftChars="-37" w:right="-73" w:rightChars="-35" w:firstLine="116" w:firstLineChars="48"/>
              <w:jc w:val="center"/>
              <w:rPr>
                <w:rFonts w:ascii="宋体" w:hAnsi="宋体" w:eastAsia="宋体" w:cs="宋体"/>
                <w:b/>
                <w:sz w:val="24"/>
                <w:szCs w:val="24"/>
              </w:rPr>
            </w:pPr>
            <w:r>
              <w:rPr>
                <w:rFonts w:hint="eastAsia" w:ascii="宋体" w:hAnsi="宋体" w:eastAsia="宋体" w:cs="宋体"/>
                <w:b/>
                <w:sz w:val="24"/>
                <w:szCs w:val="24"/>
              </w:rPr>
              <w:t>序号</w:t>
            </w:r>
          </w:p>
        </w:tc>
        <w:tc>
          <w:tcPr>
            <w:tcW w:w="1257" w:type="dxa"/>
            <w:vAlign w:val="center"/>
          </w:tcPr>
          <w:p>
            <w:pPr>
              <w:ind w:left="-78" w:leftChars="-37" w:right="-73" w:rightChars="-35" w:firstLine="116" w:firstLineChars="48"/>
              <w:jc w:val="center"/>
              <w:rPr>
                <w:rFonts w:ascii="宋体" w:hAnsi="宋体" w:eastAsia="宋体" w:cs="宋体"/>
                <w:b/>
                <w:sz w:val="24"/>
                <w:szCs w:val="24"/>
              </w:rPr>
            </w:pPr>
            <w:r>
              <w:rPr>
                <w:rFonts w:hint="eastAsia" w:ascii="宋体" w:hAnsi="宋体" w:eastAsia="宋体" w:cs="宋体"/>
                <w:b/>
                <w:sz w:val="24"/>
                <w:szCs w:val="24"/>
              </w:rPr>
              <w:t>评审内容</w:t>
            </w:r>
          </w:p>
        </w:tc>
        <w:tc>
          <w:tcPr>
            <w:tcW w:w="5973" w:type="dxa"/>
            <w:vAlign w:val="center"/>
          </w:tcPr>
          <w:p>
            <w:pPr>
              <w:ind w:left="-78" w:leftChars="-37" w:right="-73" w:rightChars="-35" w:firstLine="2597" w:firstLineChars="1078"/>
              <w:jc w:val="center"/>
              <w:rPr>
                <w:rFonts w:ascii="宋体" w:hAnsi="宋体" w:eastAsia="宋体" w:cs="宋体"/>
                <w:b/>
                <w:sz w:val="24"/>
                <w:szCs w:val="24"/>
              </w:rPr>
            </w:pPr>
            <w:r>
              <w:rPr>
                <w:rFonts w:hint="eastAsia" w:ascii="宋体" w:hAnsi="宋体" w:eastAsia="宋体" w:cs="宋体"/>
                <w:b/>
                <w:sz w:val="24"/>
                <w:szCs w:val="24"/>
              </w:rPr>
              <w:t>评分细则</w:t>
            </w:r>
          </w:p>
        </w:tc>
        <w:tc>
          <w:tcPr>
            <w:tcW w:w="739" w:type="dxa"/>
            <w:vAlign w:val="center"/>
          </w:tcPr>
          <w:p>
            <w:pPr>
              <w:ind w:left="-78" w:leftChars="-37" w:right="-73" w:rightChars="-35" w:firstLine="118" w:firstLineChars="49"/>
              <w:jc w:val="center"/>
              <w:rPr>
                <w:rFonts w:ascii="宋体" w:hAnsi="宋体" w:eastAsia="宋体" w:cs="宋体"/>
                <w:b/>
                <w:sz w:val="24"/>
                <w:szCs w:val="24"/>
              </w:rPr>
            </w:pPr>
            <w:r>
              <w:rPr>
                <w:rFonts w:hint="eastAsia" w:ascii="宋体" w:hAnsi="宋体" w:eastAsia="宋体" w:cs="宋体"/>
                <w:b/>
                <w:sz w:val="24"/>
                <w:szCs w:val="24"/>
              </w:rPr>
              <w:t>分值</w:t>
            </w:r>
          </w:p>
        </w:tc>
        <w:tc>
          <w:tcPr>
            <w:tcW w:w="735" w:type="dxa"/>
            <w:vAlign w:val="center"/>
          </w:tcPr>
          <w:p>
            <w:pPr>
              <w:ind w:right="-73" w:rightChars="-35"/>
              <w:jc w:val="center"/>
              <w:rPr>
                <w:rFonts w:ascii="宋体" w:hAnsi="宋体" w:eastAsia="宋体" w:cs="宋体"/>
                <w:b/>
                <w:sz w:val="24"/>
                <w:szCs w:val="24"/>
              </w:rPr>
            </w:pPr>
            <w:r>
              <w:rPr>
                <w:rFonts w:hint="eastAsia" w:ascii="宋体" w:hAnsi="宋体" w:eastAsia="宋体" w:cs="宋体"/>
                <w:b/>
                <w:sz w:val="24"/>
                <w:szCs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91" w:hRule="atLeast"/>
          <w:jc w:val="center"/>
        </w:trPr>
        <w:tc>
          <w:tcPr>
            <w:tcW w:w="1258" w:type="dxa"/>
            <w:tcBorders>
              <w:bottom w:val="single" w:color="auto" w:sz="8" w:space="0"/>
            </w:tcBorders>
          </w:tcPr>
          <w:p>
            <w:pPr>
              <w:rPr>
                <w:rFonts w:ascii="宋体" w:hAnsi="宋体" w:cs="宋体"/>
                <w:bCs/>
                <w:kern w:val="0"/>
                <w:szCs w:val="21"/>
              </w:rPr>
            </w:pPr>
          </w:p>
          <w:p>
            <w:pPr>
              <w:rPr>
                <w:rFonts w:ascii="宋体" w:hAnsi="宋体" w:cs="宋体"/>
                <w:bCs/>
                <w:kern w:val="0"/>
                <w:szCs w:val="21"/>
              </w:rPr>
            </w:pPr>
          </w:p>
          <w:p>
            <w:pPr>
              <w:rPr>
                <w:rFonts w:ascii="宋体" w:hAnsi="宋体" w:cs="宋体"/>
                <w:b/>
                <w:bCs/>
                <w:kern w:val="0"/>
                <w:szCs w:val="21"/>
              </w:rPr>
            </w:pPr>
            <w:r>
              <w:rPr>
                <w:rFonts w:hint="eastAsia" w:ascii="宋体" w:hAnsi="宋体" w:cs="宋体"/>
                <w:bCs/>
                <w:kern w:val="0"/>
                <w:szCs w:val="21"/>
              </w:rPr>
              <w:t xml:space="preserve">   1</w:t>
            </w:r>
          </w:p>
        </w:tc>
        <w:tc>
          <w:tcPr>
            <w:tcW w:w="1257" w:type="dxa"/>
            <w:tcBorders>
              <w:bottom w:val="single" w:color="auto" w:sz="8" w:space="0"/>
            </w:tcBorders>
            <w:vAlign w:val="center"/>
          </w:tcPr>
          <w:p>
            <w:pPr>
              <w:rPr>
                <w:rFonts w:eastAsia="宋体" w:cs="Times New Roman" w:asciiTheme="minorEastAsia" w:hAnsiTheme="minorEastAsia"/>
                <w:szCs w:val="24"/>
              </w:rPr>
            </w:pPr>
            <w:r>
              <w:rPr>
                <w:rFonts w:hint="eastAsia" w:ascii="宋体" w:hAnsi="宋体" w:cs="宋体"/>
                <w:bCs/>
                <w:kern w:val="0"/>
                <w:szCs w:val="21"/>
              </w:rPr>
              <w:t>投标项目及价格</w:t>
            </w:r>
          </w:p>
        </w:tc>
        <w:tc>
          <w:tcPr>
            <w:tcW w:w="5973" w:type="dxa"/>
            <w:tcBorders>
              <w:bottom w:val="single" w:color="auto" w:sz="8" w:space="0"/>
            </w:tcBorders>
            <w:vAlign w:val="center"/>
          </w:tcPr>
          <w:p>
            <w:pPr>
              <w:adjustRightInd w:val="0"/>
              <w:snapToGrid w:val="0"/>
              <w:jc w:val="left"/>
              <w:rPr>
                <w:rFonts w:ascii="宋体" w:hAnsi="宋体" w:eastAsia="宋体" w:cs="宋体"/>
                <w:kern w:val="0"/>
                <w:szCs w:val="21"/>
              </w:rPr>
            </w:pPr>
            <w:r>
              <w:rPr>
                <w:rFonts w:hint="eastAsia" w:ascii="宋体" w:hAnsi="宋体" w:eastAsia="宋体" w:cs="宋体"/>
                <w:kern w:val="0"/>
                <w:szCs w:val="21"/>
              </w:rPr>
              <w:t>比较各竞选机构设计的体检项目：</w:t>
            </w:r>
          </w:p>
          <w:p>
            <w:pPr>
              <w:adjustRightInd w:val="0"/>
              <w:snapToGrid w:val="0"/>
              <w:jc w:val="left"/>
              <w:rPr>
                <w:rFonts w:ascii="宋体" w:hAnsi="宋体" w:eastAsia="宋体" w:cs="宋体"/>
                <w:kern w:val="0"/>
                <w:szCs w:val="21"/>
              </w:rPr>
            </w:pPr>
            <w:r>
              <w:rPr>
                <w:rFonts w:hint="eastAsia" w:ascii="宋体" w:hAnsi="宋体" w:eastAsia="宋体" w:cs="宋体"/>
                <w:kern w:val="0"/>
                <w:szCs w:val="21"/>
              </w:rPr>
              <w:t>体检项目安排</w:t>
            </w:r>
            <w:r>
              <w:rPr>
                <w:rFonts w:hint="eastAsia" w:ascii="宋体" w:hAnsi="宋体" w:eastAsia="宋体" w:cs="宋体"/>
                <w:b/>
                <w:kern w:val="0"/>
                <w:szCs w:val="21"/>
              </w:rPr>
              <w:t>合理</w:t>
            </w:r>
            <w:r>
              <w:rPr>
                <w:rFonts w:hint="eastAsia" w:ascii="宋体" w:hAnsi="宋体" w:eastAsia="宋体" w:cs="宋体"/>
                <w:kern w:val="0"/>
                <w:szCs w:val="21"/>
              </w:rPr>
              <w:t>，检测意义重大，常检项目均包含，附加项目设计</w:t>
            </w:r>
            <w:r>
              <w:rPr>
                <w:rFonts w:hint="eastAsia" w:ascii="宋体" w:hAnsi="宋体" w:eastAsia="宋体" w:cs="宋体"/>
                <w:b/>
                <w:kern w:val="0"/>
                <w:szCs w:val="21"/>
              </w:rPr>
              <w:t>合理</w:t>
            </w:r>
            <w:r>
              <w:rPr>
                <w:rFonts w:hint="eastAsia" w:ascii="宋体" w:hAnsi="宋体" w:eastAsia="宋体" w:cs="宋体"/>
                <w:kern w:val="0"/>
                <w:szCs w:val="21"/>
              </w:rPr>
              <w:t>，得</w:t>
            </w:r>
            <w:r>
              <w:rPr>
                <w:rFonts w:ascii="宋体" w:hAnsi="宋体" w:eastAsia="宋体" w:cs="宋体"/>
                <w:kern w:val="0"/>
                <w:szCs w:val="21"/>
              </w:rPr>
              <w:t>21-30</w:t>
            </w:r>
            <w:r>
              <w:rPr>
                <w:rFonts w:hint="eastAsia" w:ascii="宋体" w:hAnsi="宋体" w:eastAsia="宋体" w:cs="宋体"/>
                <w:kern w:val="0"/>
                <w:szCs w:val="21"/>
              </w:rPr>
              <w:t>分；</w:t>
            </w:r>
          </w:p>
          <w:p>
            <w:pPr>
              <w:adjustRightInd w:val="0"/>
              <w:snapToGrid w:val="0"/>
              <w:jc w:val="left"/>
              <w:rPr>
                <w:rFonts w:ascii="宋体" w:hAnsi="宋体" w:eastAsia="宋体" w:cs="宋体"/>
                <w:kern w:val="0"/>
                <w:szCs w:val="21"/>
              </w:rPr>
            </w:pPr>
            <w:r>
              <w:rPr>
                <w:rFonts w:hint="eastAsia" w:ascii="宋体" w:hAnsi="宋体" w:eastAsia="宋体" w:cs="宋体"/>
                <w:kern w:val="0"/>
                <w:szCs w:val="21"/>
              </w:rPr>
              <w:t>体检项目安排</w:t>
            </w:r>
            <w:r>
              <w:rPr>
                <w:rFonts w:hint="eastAsia" w:ascii="宋体" w:hAnsi="宋体" w:eastAsia="宋体" w:cs="宋体"/>
                <w:b/>
                <w:kern w:val="0"/>
                <w:szCs w:val="21"/>
              </w:rPr>
              <w:t>比较合理</w:t>
            </w:r>
            <w:r>
              <w:rPr>
                <w:rFonts w:hint="eastAsia" w:ascii="宋体" w:hAnsi="宋体" w:eastAsia="宋体" w:cs="宋体"/>
                <w:kern w:val="0"/>
                <w:szCs w:val="21"/>
              </w:rPr>
              <w:t>，检测意义</w:t>
            </w:r>
            <w:r>
              <w:rPr>
                <w:rFonts w:hint="eastAsia" w:ascii="宋体" w:hAnsi="宋体" w:eastAsia="宋体" w:cs="宋体"/>
                <w:b/>
                <w:kern w:val="0"/>
                <w:szCs w:val="21"/>
              </w:rPr>
              <w:t>较大</w:t>
            </w:r>
            <w:r>
              <w:rPr>
                <w:rFonts w:hint="eastAsia" w:ascii="宋体" w:hAnsi="宋体" w:eastAsia="宋体" w:cs="宋体"/>
                <w:kern w:val="0"/>
                <w:szCs w:val="21"/>
              </w:rPr>
              <w:t>，常检项目均包含，附加项目设计</w:t>
            </w:r>
            <w:r>
              <w:rPr>
                <w:rFonts w:hint="eastAsia" w:ascii="宋体" w:hAnsi="宋体" w:eastAsia="宋体" w:cs="宋体"/>
                <w:b/>
                <w:kern w:val="0"/>
                <w:szCs w:val="21"/>
              </w:rPr>
              <w:t>比较合理</w:t>
            </w:r>
            <w:r>
              <w:rPr>
                <w:rFonts w:hint="eastAsia" w:ascii="宋体" w:hAnsi="宋体" w:eastAsia="宋体" w:cs="宋体"/>
                <w:kern w:val="0"/>
                <w:szCs w:val="21"/>
              </w:rPr>
              <w:t>，得</w:t>
            </w:r>
            <w:r>
              <w:rPr>
                <w:rFonts w:ascii="宋体" w:hAnsi="宋体" w:eastAsia="宋体" w:cs="宋体"/>
                <w:kern w:val="0"/>
                <w:szCs w:val="21"/>
              </w:rPr>
              <w:t>11-20</w:t>
            </w:r>
            <w:r>
              <w:rPr>
                <w:rFonts w:hint="eastAsia" w:ascii="宋体" w:hAnsi="宋体" w:eastAsia="宋体" w:cs="宋体"/>
                <w:kern w:val="0"/>
                <w:szCs w:val="21"/>
              </w:rPr>
              <w:t>分；</w:t>
            </w:r>
          </w:p>
          <w:p>
            <w:pPr>
              <w:rPr>
                <w:rFonts w:eastAsia="宋体" w:cs="Times New Roman" w:asciiTheme="minorEastAsia" w:hAnsiTheme="minorEastAsia"/>
                <w:szCs w:val="24"/>
              </w:rPr>
            </w:pPr>
            <w:r>
              <w:rPr>
                <w:rFonts w:hint="eastAsia" w:ascii="宋体" w:hAnsi="宋体" w:eastAsia="宋体" w:cs="宋体"/>
                <w:kern w:val="0"/>
                <w:szCs w:val="21"/>
              </w:rPr>
              <w:t>体检项目安排</w:t>
            </w:r>
            <w:r>
              <w:rPr>
                <w:rFonts w:hint="eastAsia" w:ascii="宋体" w:hAnsi="宋体" w:eastAsia="宋体" w:cs="宋体"/>
                <w:b/>
                <w:kern w:val="0"/>
                <w:szCs w:val="21"/>
              </w:rPr>
              <w:t>一般</w:t>
            </w:r>
            <w:r>
              <w:rPr>
                <w:rFonts w:hint="eastAsia" w:ascii="宋体" w:hAnsi="宋体" w:eastAsia="宋体" w:cs="宋体"/>
                <w:kern w:val="0"/>
                <w:szCs w:val="21"/>
              </w:rPr>
              <w:t>，常检项目</w:t>
            </w:r>
            <w:r>
              <w:rPr>
                <w:rFonts w:hint="eastAsia" w:ascii="宋体" w:hAnsi="宋体" w:eastAsia="宋体" w:cs="宋体"/>
                <w:b/>
                <w:kern w:val="0"/>
                <w:szCs w:val="21"/>
              </w:rPr>
              <w:t>基本包含</w:t>
            </w:r>
            <w:r>
              <w:rPr>
                <w:rFonts w:hint="eastAsia" w:ascii="宋体" w:hAnsi="宋体" w:eastAsia="宋体" w:cs="宋体"/>
                <w:kern w:val="0"/>
                <w:szCs w:val="21"/>
              </w:rPr>
              <w:t>，附加项目设计</w:t>
            </w:r>
            <w:r>
              <w:rPr>
                <w:rFonts w:hint="eastAsia" w:ascii="宋体" w:hAnsi="宋体" w:eastAsia="宋体" w:cs="宋体"/>
                <w:b/>
                <w:kern w:val="0"/>
                <w:szCs w:val="21"/>
              </w:rPr>
              <w:t>一般，</w:t>
            </w:r>
            <w:r>
              <w:rPr>
                <w:rFonts w:hint="eastAsia" w:ascii="宋体" w:hAnsi="宋体" w:eastAsia="宋体" w:cs="宋体"/>
                <w:kern w:val="0"/>
                <w:szCs w:val="21"/>
              </w:rPr>
              <w:t>得</w:t>
            </w:r>
            <w:r>
              <w:rPr>
                <w:rFonts w:ascii="宋体" w:hAnsi="宋体" w:eastAsia="宋体" w:cs="宋体"/>
                <w:kern w:val="0"/>
                <w:szCs w:val="21"/>
              </w:rPr>
              <w:t>5-10分。</w:t>
            </w:r>
          </w:p>
        </w:tc>
        <w:tc>
          <w:tcPr>
            <w:tcW w:w="739"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30</w:t>
            </w:r>
          </w:p>
        </w:tc>
        <w:tc>
          <w:tcPr>
            <w:tcW w:w="735" w:type="dxa"/>
          </w:tcPr>
          <w:p>
            <w:pPr>
              <w:ind w:left="-78" w:leftChars="-37" w:right="-73" w:rightChars="-35"/>
              <w:jc w:val="center"/>
              <w:rPr>
                <w:rFonts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6" w:hRule="atLeast"/>
          <w:jc w:val="center"/>
        </w:trPr>
        <w:tc>
          <w:tcPr>
            <w:tcW w:w="1258" w:type="dxa"/>
            <w:tcBorders>
              <w:right w:val="nil"/>
            </w:tcBorders>
          </w:tcPr>
          <w:p>
            <w:pPr>
              <w:rPr>
                <w:rFonts w:ascii="宋体" w:hAnsi="宋体" w:cs="宋体"/>
                <w:bCs/>
                <w:kern w:val="0"/>
                <w:szCs w:val="21"/>
              </w:rPr>
            </w:pPr>
          </w:p>
        </w:tc>
        <w:tc>
          <w:tcPr>
            <w:tcW w:w="1257" w:type="dxa"/>
            <w:tcBorders>
              <w:right w:val="nil"/>
            </w:tcBorders>
            <w:vAlign w:val="center"/>
          </w:tcPr>
          <w:p>
            <w:pPr>
              <w:rPr>
                <w:rFonts w:ascii="宋体" w:hAnsi="宋体" w:cs="宋体"/>
                <w:bCs/>
                <w:kern w:val="0"/>
                <w:szCs w:val="21"/>
              </w:rPr>
            </w:pPr>
          </w:p>
        </w:tc>
        <w:tc>
          <w:tcPr>
            <w:tcW w:w="5973" w:type="dxa"/>
            <w:tcBorders>
              <w:left w:val="nil"/>
            </w:tcBorders>
            <w:vAlign w:val="center"/>
          </w:tcPr>
          <w:p>
            <w:pPr>
              <w:adjustRightInd w:val="0"/>
              <w:snapToGrid w:val="0"/>
              <w:ind w:left="4790" w:hanging="4790" w:hangingChars="2272"/>
              <w:jc w:val="left"/>
              <w:rPr>
                <w:rFonts w:ascii="宋体" w:hAnsi="宋体" w:eastAsia="宋体" w:cs="宋体"/>
                <w:b/>
                <w:kern w:val="0"/>
                <w:szCs w:val="21"/>
              </w:rPr>
            </w:pPr>
            <w:r>
              <w:rPr>
                <w:rFonts w:eastAsia="宋体" w:cs="Times New Roman" w:asciiTheme="minorEastAsia" w:hAnsiTheme="minorEastAsia"/>
                <w:b/>
                <w:szCs w:val="24"/>
              </w:rPr>
              <w:t xml:space="preserve">                                                     合计</w:t>
            </w:r>
          </w:p>
        </w:tc>
        <w:tc>
          <w:tcPr>
            <w:tcW w:w="739" w:type="dxa"/>
            <w:vAlign w:val="center"/>
          </w:tcPr>
          <w:p>
            <w:pPr>
              <w:ind w:left="-78" w:leftChars="-37" w:right="-73" w:rightChars="-35"/>
              <w:jc w:val="center"/>
              <w:rPr>
                <w:rFonts w:ascii="宋体" w:hAnsi="宋体" w:eastAsia="宋体" w:cs="宋体"/>
                <w:b/>
                <w:sz w:val="24"/>
                <w:szCs w:val="24"/>
              </w:rPr>
            </w:pPr>
            <w:r>
              <w:rPr>
                <w:rFonts w:ascii="宋体" w:hAnsi="宋体" w:eastAsia="宋体" w:cs="宋体"/>
                <w:b/>
                <w:sz w:val="24"/>
                <w:szCs w:val="24"/>
              </w:rPr>
              <w:t>30</w:t>
            </w:r>
          </w:p>
        </w:tc>
        <w:tc>
          <w:tcPr>
            <w:tcW w:w="735" w:type="dxa"/>
          </w:tcPr>
          <w:p>
            <w:pPr>
              <w:ind w:left="-78" w:leftChars="-37" w:right="-73" w:rightChars="-35"/>
              <w:jc w:val="center"/>
              <w:rPr>
                <w:rFonts w:ascii="宋体" w:hAnsi="宋体" w:eastAsia="宋体" w:cs="宋体"/>
                <w:sz w:val="24"/>
                <w:szCs w:val="24"/>
              </w:rPr>
            </w:pPr>
          </w:p>
        </w:tc>
      </w:tr>
    </w:tbl>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备注：</w:t>
      </w:r>
    </w:p>
    <w:p>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具体评分请参考格式4、格式5，按四舍五入原则精确到小数点后两</w:t>
      </w:r>
      <w:r>
        <w:rPr>
          <w:rFonts w:ascii="仿宋" w:hAnsi="仿宋" w:eastAsia="仿宋" w:cs="仿宋_GB2312"/>
          <w:kern w:val="0"/>
          <w:sz w:val="32"/>
          <w:szCs w:val="32"/>
        </w:rPr>
        <w:t>位</w:t>
      </w:r>
      <w:r>
        <w:rPr>
          <w:rFonts w:hint="eastAsia" w:ascii="仿宋" w:hAnsi="仿宋" w:eastAsia="仿宋" w:cs="仿宋_GB2312"/>
          <w:kern w:val="0"/>
          <w:sz w:val="32"/>
          <w:szCs w:val="32"/>
        </w:rPr>
        <w:t>。</w:t>
      </w:r>
    </w:p>
    <w:p>
      <w:pPr>
        <w:snapToGrid w:val="0"/>
        <w:spacing w:line="560" w:lineRule="exact"/>
        <w:ind w:firstLine="643" w:firstLineChars="200"/>
        <w:rPr>
          <w:rFonts w:ascii="仿宋_GB2312" w:eastAsia="仿宋_GB2312"/>
          <w:b/>
          <w:sz w:val="32"/>
          <w:szCs w:val="32"/>
        </w:rPr>
      </w:pPr>
      <w:r>
        <w:rPr>
          <w:rFonts w:ascii="仿宋_GB2312" w:eastAsia="仿宋_GB2312"/>
          <w:b/>
          <w:sz w:val="32"/>
          <w:szCs w:val="32"/>
        </w:rPr>
        <w:t>4、综合评分的计算</w:t>
      </w:r>
      <w:r>
        <w:rPr>
          <w:rFonts w:hint="eastAsia" w:ascii="仿宋_GB2312" w:eastAsia="仿宋_GB2312"/>
          <w:b/>
          <w:sz w:val="32"/>
          <w:szCs w:val="32"/>
        </w:rPr>
        <w:t>（35+35+30=100）</w:t>
      </w:r>
    </w:p>
    <w:p>
      <w:pPr>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综合评分=技术评分+商务评分+价格评分</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各项得分按四舍五入原则精确到小数点后两位。将综合评分由高到低顺序排列，如果出现最高总得分相同的情况，以价格分较高的竞选人作为项目的中选竞选人。</w:t>
      </w:r>
    </w:p>
    <w:p>
      <w:pPr>
        <w:spacing w:line="560" w:lineRule="exact"/>
        <w:ind w:firstLine="800" w:firstLineChars="250"/>
        <w:rPr>
          <w:rFonts w:ascii="仿宋" w:hAnsi="仿宋" w:eastAsia="仿宋" w:cs="仿宋_GB2312"/>
          <w:kern w:val="0"/>
          <w:sz w:val="32"/>
          <w:szCs w:val="32"/>
        </w:rPr>
      </w:pPr>
    </w:p>
    <w:p>
      <w:pPr>
        <w:pStyle w:val="7"/>
        <w:spacing w:line="360" w:lineRule="auto"/>
        <w:ind w:firstLine="1860" w:firstLineChars="421"/>
        <w:jc w:val="left"/>
        <w:rPr>
          <w:rFonts w:ascii="黑体" w:hAnsi="黑体" w:eastAsia="黑体"/>
          <w:b/>
          <w:sz w:val="44"/>
          <w:szCs w:val="44"/>
        </w:rPr>
      </w:pPr>
      <w:r>
        <w:rPr>
          <w:rFonts w:hint="eastAsia" w:ascii="黑体" w:hAnsi="黑体" w:eastAsia="黑体"/>
          <w:b/>
          <w:sz w:val="44"/>
          <w:szCs w:val="44"/>
        </w:rPr>
        <w:t>（五）提交资料</w:t>
      </w:r>
      <w:bookmarkStart w:id="12" w:name="一览表"/>
      <w:r>
        <w:rPr>
          <w:rFonts w:hint="eastAsia" w:ascii="黑体" w:hAnsi="黑体" w:eastAsia="黑体"/>
          <w:b/>
          <w:sz w:val="44"/>
          <w:szCs w:val="44"/>
        </w:rPr>
        <w:t>一览表</w:t>
      </w:r>
      <w:bookmarkEnd w:id="12"/>
    </w:p>
    <w:p>
      <w:pPr>
        <w:pStyle w:val="7"/>
        <w:spacing w:line="360" w:lineRule="auto"/>
        <w:ind w:firstLine="720" w:firstLineChars="225"/>
        <w:jc w:val="left"/>
        <w:rPr>
          <w:rFonts w:ascii="仿宋_GB2312" w:eastAsia="仿宋_GB2312"/>
          <w:sz w:val="32"/>
          <w:szCs w:val="32"/>
        </w:rPr>
      </w:pPr>
      <w:r>
        <w:rPr>
          <w:rFonts w:hint="eastAsia" w:ascii="仿宋_GB2312" w:eastAsia="仿宋_GB2312"/>
          <w:sz w:val="32"/>
          <w:szCs w:val="32"/>
        </w:rPr>
        <w:t>竞选人提交的资料包括但不限于以下组成内容，请按顺序制作，本章有提供格式文件的请按格式要求提交。</w:t>
      </w:r>
    </w:p>
    <w:tbl>
      <w:tblPr>
        <w:tblStyle w:val="17"/>
        <w:tblW w:w="976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75"/>
        <w:gridCol w:w="7938"/>
        <w:gridCol w:w="124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hAnsiTheme="minorEastAsia"/>
                <w:b/>
                <w:sz w:val="24"/>
                <w:szCs w:val="24"/>
              </w:rPr>
            </w:pPr>
            <w:r>
              <w:rPr>
                <w:rFonts w:hint="eastAsia" w:ascii="仿宋_GB2312" w:eastAsia="仿宋_GB2312" w:cs="宋体" w:hAnsiTheme="minorEastAsia"/>
                <w:b/>
                <w:sz w:val="24"/>
                <w:szCs w:val="24"/>
              </w:rPr>
              <w:t>序号</w:t>
            </w:r>
          </w:p>
        </w:tc>
        <w:tc>
          <w:tcPr>
            <w:tcW w:w="7938"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hAnsiTheme="minorEastAsia"/>
                <w:b/>
                <w:sz w:val="24"/>
                <w:szCs w:val="24"/>
              </w:rPr>
            </w:pPr>
            <w:r>
              <w:rPr>
                <w:rFonts w:hint="eastAsia" w:ascii="仿宋_GB2312" w:eastAsia="仿宋_GB2312" w:cs="宋体" w:hAnsiTheme="minorEastAsia"/>
                <w:b/>
                <w:sz w:val="24"/>
                <w:szCs w:val="24"/>
              </w:rPr>
              <w:t>内</w:t>
            </w:r>
            <w:r>
              <w:rPr>
                <w:rFonts w:ascii="仿宋_GB2312" w:eastAsia="仿宋_GB2312" w:cs="宋体" w:hAnsiTheme="minorEastAsia"/>
                <w:b/>
                <w:sz w:val="24"/>
                <w:szCs w:val="24"/>
              </w:rPr>
              <w:t xml:space="preserve">    </w:t>
            </w:r>
            <w:r>
              <w:rPr>
                <w:rFonts w:hint="eastAsia" w:ascii="仿宋_GB2312" w:eastAsia="仿宋_GB2312" w:cs="宋体" w:hAnsiTheme="minorEastAsia"/>
                <w:b/>
                <w:sz w:val="24"/>
                <w:szCs w:val="24"/>
              </w:rPr>
              <w:t>容</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hAnsiTheme="minorEastAsia"/>
                <w:b/>
                <w:sz w:val="24"/>
                <w:szCs w:val="24"/>
              </w:rPr>
            </w:pPr>
            <w:r>
              <w:rPr>
                <w:rFonts w:hint="eastAsia" w:ascii="仿宋_GB2312" w:eastAsia="仿宋_GB2312" w:cs="宋体" w:hAnsiTheme="minorEastAsia"/>
                <w:b/>
                <w:sz w:val="24"/>
                <w:szCs w:val="24"/>
              </w:rPr>
              <w:t>盖章要求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hAnsiTheme="minorEastAsia"/>
                <w:sz w:val="24"/>
                <w:szCs w:val="24"/>
              </w:rPr>
            </w:pPr>
            <w:r>
              <w:rPr>
                <w:rFonts w:hint="eastAsia" w:ascii="仿宋_GB2312" w:eastAsia="仿宋_GB2312" w:cs="宋体" w:hAnsiTheme="minorEastAsia"/>
                <w:sz w:val="24"/>
                <w:szCs w:val="24"/>
              </w:rPr>
              <w:t>1</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cs="宋体"/>
                <w:sz w:val="24"/>
                <w:szCs w:val="24"/>
              </w:rPr>
              <w:t>★竞选承诺函（格式1）</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2</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宋体"/>
                <w:sz w:val="24"/>
                <w:szCs w:val="24"/>
              </w:rPr>
            </w:pPr>
            <w:r>
              <w:rPr>
                <w:rFonts w:hint="eastAsia" w:ascii="仿宋" w:hAnsi="仿宋" w:eastAsia="仿宋" w:cs="宋体"/>
                <w:sz w:val="24"/>
                <w:szCs w:val="24"/>
              </w:rPr>
              <w:t>★投资人资格声明函（格式2）</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958"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3</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宋体"/>
                <w:sz w:val="24"/>
                <w:szCs w:val="24"/>
              </w:rPr>
            </w:pPr>
            <w:r>
              <w:rPr>
                <w:rFonts w:hint="eastAsia" w:ascii="仿宋" w:hAnsi="仿宋" w:eastAsia="仿宋" w:cs="宋体"/>
                <w:sz w:val="24"/>
                <w:szCs w:val="24"/>
              </w:rPr>
              <w:t>★竞选人是中华人民共和国境内注册的专业健康体检中心或者具有独立体检中心的三级甲等综合性医院</w:t>
            </w:r>
          </w:p>
          <w:p>
            <w:pPr>
              <w:rPr>
                <w:rFonts w:ascii="仿宋" w:hAnsi="仿宋" w:eastAsia="仿宋" w:cs="宋体"/>
                <w:sz w:val="24"/>
                <w:szCs w:val="24"/>
              </w:rPr>
            </w:pPr>
            <w:r>
              <w:rPr>
                <w:rFonts w:hint="eastAsia" w:ascii="仿宋" w:hAnsi="仿宋" w:eastAsia="仿宋" w:cs="宋体"/>
                <w:sz w:val="24"/>
                <w:szCs w:val="24"/>
              </w:rPr>
              <w:t>（提供以下相关证照之一的复印件）</w:t>
            </w:r>
          </w:p>
          <w:p>
            <w:pPr>
              <w:rPr>
                <w:rFonts w:ascii="仿宋" w:hAnsi="仿宋" w:eastAsia="仿宋" w:cs="宋体"/>
                <w:sz w:val="24"/>
                <w:szCs w:val="24"/>
              </w:rPr>
            </w:pPr>
            <w:r>
              <w:rPr>
                <w:rFonts w:hint="eastAsia" w:ascii="仿宋" w:hAnsi="仿宋" w:eastAsia="仿宋" w:cs="宋体"/>
                <w:sz w:val="24"/>
                <w:szCs w:val="24"/>
              </w:rPr>
              <w:t>1)企业法人营业执照；</w:t>
            </w:r>
          </w:p>
          <w:p>
            <w:pPr>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 xml:space="preserve"> </w:t>
            </w:r>
            <w:r>
              <w:rPr>
                <w:rFonts w:hint="eastAsia" w:ascii="仿宋" w:hAnsi="仿宋" w:eastAsia="仿宋" w:cs="宋体"/>
                <w:sz w:val="24"/>
                <w:szCs w:val="24"/>
              </w:rPr>
              <w:t>事业单位法人证书；</w:t>
            </w:r>
          </w:p>
          <w:p>
            <w:pPr>
              <w:rPr>
                <w:rFonts w:ascii="仿宋" w:hAnsi="仿宋" w:eastAsia="仿宋" w:cs="宋体"/>
                <w:sz w:val="24"/>
                <w:szCs w:val="24"/>
              </w:rPr>
            </w:pPr>
            <w:r>
              <w:rPr>
                <w:rFonts w:hint="eastAsia" w:ascii="仿宋" w:hAnsi="仿宋" w:eastAsia="仿宋" w:cs="宋体"/>
                <w:sz w:val="24"/>
                <w:szCs w:val="24"/>
              </w:rPr>
              <w:t>3)居民身份证等。</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83"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4</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宋体"/>
                <w:sz w:val="24"/>
                <w:szCs w:val="24"/>
              </w:rPr>
            </w:pPr>
            <w:r>
              <w:rPr>
                <w:rFonts w:hint="eastAsia" w:ascii="仿宋" w:hAnsi="仿宋" w:eastAsia="仿宋" w:cs="宋体"/>
                <w:sz w:val="24"/>
                <w:szCs w:val="24"/>
              </w:rPr>
              <w:t>★</w:t>
            </w:r>
            <w:r>
              <w:rPr>
                <w:rFonts w:hint="eastAsia" w:ascii="仿宋" w:hAnsi="仿宋" w:eastAsia="仿宋"/>
                <w:sz w:val="24"/>
                <w:szCs w:val="24"/>
              </w:rPr>
              <w:t>法定代表人证明及授权书</w:t>
            </w:r>
            <w:r>
              <w:rPr>
                <w:rFonts w:hint="eastAsia" w:ascii="仿宋" w:hAnsi="仿宋" w:eastAsia="仿宋" w:cs="宋体"/>
                <w:sz w:val="24"/>
                <w:szCs w:val="24"/>
              </w:rPr>
              <w:t>（格式3）</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ascii="仿宋_GB2312" w:eastAsia="仿宋_GB2312" w:cs="宋体" w:hAnsiTheme="minorEastAsia"/>
                <w:sz w:val="24"/>
                <w:szCs w:val="24"/>
              </w:rPr>
              <w:t>5</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cs="宋体"/>
                <w:sz w:val="24"/>
                <w:szCs w:val="24"/>
              </w:rPr>
              <w:t>★报价文件格式（格式</w:t>
            </w:r>
            <w:r>
              <w:rPr>
                <w:rFonts w:ascii="仿宋" w:hAnsi="仿宋" w:eastAsia="仿宋" w:cs="宋体"/>
                <w:sz w:val="24"/>
                <w:szCs w:val="24"/>
              </w:rPr>
              <w:t>4）</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75"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ascii="仿宋_GB2312" w:eastAsia="仿宋_GB2312" w:cs="宋体" w:hAnsiTheme="minorEastAsia"/>
                <w:sz w:val="24"/>
                <w:szCs w:val="24"/>
              </w:rPr>
              <w:t>6</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报价明细表（格式5）</w:t>
            </w:r>
          </w:p>
        </w:tc>
        <w:tc>
          <w:tcPr>
            <w:tcW w:w="1249" w:type="dxa"/>
            <w:tcBorders>
              <w:top w:val="outset" w:color="auto" w:sz="6" w:space="0"/>
              <w:left w:val="outset" w:color="auto" w:sz="6" w:space="0"/>
              <w:bottom w:val="outset" w:color="auto" w:sz="6" w:space="0"/>
              <w:right w:val="outset" w:color="auto" w:sz="6" w:space="0"/>
            </w:tcBorders>
          </w:tcPr>
          <w:p>
            <w:pPr>
              <w:jc w:val="center"/>
              <w:rPr>
                <w:rFonts w:ascii="仿宋_GB2312" w:eastAsia="仿宋_GB2312" w:cs="宋体" w:hAnsiTheme="minorEastAsia"/>
                <w:sz w:val="24"/>
                <w:szCs w:val="24"/>
              </w:rPr>
            </w:pPr>
          </w:p>
          <w:p>
            <w:pPr>
              <w:jc w:val="center"/>
              <w:rPr>
                <w:rFonts w:ascii="仿宋_GB2312" w:eastAsia="仿宋_GB2312"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17"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7</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证书、</w:t>
            </w:r>
            <w:r>
              <w:rPr>
                <w:rFonts w:hint="eastAsia" w:ascii="仿宋" w:hAnsi="仿宋" w:eastAsia="仿宋" w:cs="宋体"/>
                <w:sz w:val="24"/>
                <w:szCs w:val="24"/>
              </w:rPr>
              <w:t>荣誉奖项及资质证明</w:t>
            </w:r>
            <w:r>
              <w:rPr>
                <w:rFonts w:hint="eastAsia" w:ascii="仿宋" w:hAnsi="仿宋" w:eastAsia="仿宋"/>
                <w:sz w:val="24"/>
                <w:szCs w:val="24"/>
              </w:rPr>
              <w:t>（含该表备注要求的资料）</w:t>
            </w:r>
          </w:p>
        </w:tc>
        <w:tc>
          <w:tcPr>
            <w:tcW w:w="1249" w:type="dxa"/>
            <w:tcBorders>
              <w:top w:val="outset" w:color="auto" w:sz="6" w:space="0"/>
              <w:left w:val="outset" w:color="auto" w:sz="6" w:space="0"/>
              <w:bottom w:val="outset" w:color="auto" w:sz="6" w:space="0"/>
              <w:right w:val="outset" w:color="auto" w:sz="6" w:space="0"/>
            </w:tcBorders>
          </w:tcPr>
          <w:p>
            <w:pPr>
              <w:jc w:val="center"/>
              <w:rPr>
                <w:rFonts w:ascii="仿宋_GB2312" w:eastAsia="仿宋_GB2312" w:cs="宋体" w:hAnsiTheme="minorEastAsia"/>
                <w:sz w:val="24"/>
                <w:szCs w:val="24"/>
              </w:rPr>
            </w:pPr>
          </w:p>
          <w:p>
            <w:pPr>
              <w:jc w:val="center"/>
              <w:rPr>
                <w:rFonts w:ascii="仿宋_GB2312" w:eastAsia="仿宋_GB2312"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95"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8</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2016年至今（以合同签订的时间为准）承担过同类型项目业绩</w:t>
            </w:r>
            <w:r>
              <w:rPr>
                <w:rFonts w:hint="eastAsia" w:ascii="仿宋" w:hAnsi="仿宋" w:eastAsia="仿宋"/>
                <w:sz w:val="24"/>
                <w:szCs w:val="24"/>
              </w:rPr>
              <w:t>（格式6）</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575" w:type="dxa"/>
            <w:tcBorders>
              <w:top w:val="outset" w:color="auto" w:sz="6" w:space="0"/>
              <w:left w:val="outset" w:color="auto" w:sz="6" w:space="0"/>
              <w:bottom w:val="outset" w:color="auto" w:sz="6" w:space="0"/>
              <w:right w:val="single" w:color="auto" w:sz="4" w:space="0"/>
            </w:tcBorders>
            <w:vAlign w:val="center"/>
          </w:tcPr>
          <w:p>
            <w:pPr>
              <w:jc w:val="center"/>
              <w:rPr>
                <w:rFonts w:ascii="仿宋_GB2312" w:eastAsia="仿宋_GB2312" w:cs="宋体" w:hAnsiTheme="minorEastAsia"/>
                <w:sz w:val="24"/>
                <w:szCs w:val="24"/>
              </w:rPr>
            </w:pPr>
          </w:p>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9</w:t>
            </w:r>
          </w:p>
          <w:p>
            <w:pPr>
              <w:jc w:val="center"/>
              <w:rPr>
                <w:rFonts w:ascii="仿宋_GB2312" w:eastAsia="仿宋_GB2312" w:cs="宋体" w:hAnsiTheme="minorEastAsia"/>
                <w:sz w:val="24"/>
                <w:szCs w:val="24"/>
              </w:rPr>
            </w:pPr>
          </w:p>
        </w:tc>
        <w:tc>
          <w:tcPr>
            <w:tcW w:w="7938" w:type="dxa"/>
            <w:tcBorders>
              <w:top w:val="outset" w:color="auto" w:sz="6" w:space="0"/>
              <w:left w:val="single" w:color="auto" w:sz="4" w:space="0"/>
              <w:bottom w:val="outset" w:color="auto" w:sz="6" w:space="0"/>
              <w:right w:val="single" w:color="auto" w:sz="4" w:space="0"/>
            </w:tcBorders>
            <w:vAlign w:val="center"/>
          </w:tcPr>
          <w:p>
            <w:pPr>
              <w:rPr>
                <w:rFonts w:ascii="仿宋" w:hAnsi="仿宋" w:eastAsia="仿宋"/>
                <w:sz w:val="24"/>
                <w:szCs w:val="24"/>
              </w:rPr>
            </w:pPr>
            <w:r>
              <w:rPr>
                <w:rFonts w:hint="eastAsia" w:ascii="仿宋" w:hAnsi="仿宋" w:eastAsia="仿宋" w:cs="宋体"/>
                <w:sz w:val="24"/>
                <w:szCs w:val="24"/>
              </w:rPr>
              <w:t>★体检场地的营业执照、房产证明或租赁合同等证明文件</w:t>
            </w:r>
          </w:p>
        </w:tc>
        <w:tc>
          <w:tcPr>
            <w:tcW w:w="1249" w:type="dxa"/>
            <w:tcBorders>
              <w:top w:val="outset" w:color="auto" w:sz="6" w:space="0"/>
              <w:left w:val="single" w:color="auto" w:sz="4" w:space="0"/>
              <w:bottom w:val="outset" w:color="auto" w:sz="6" w:space="0"/>
              <w:right w:val="outset" w:color="auto" w:sz="6" w:space="0"/>
            </w:tcBorders>
          </w:tcPr>
          <w:p>
            <w:pPr>
              <w:jc w:val="center"/>
              <w:rPr>
                <w:rFonts w:ascii="仿宋_GB2312" w:eastAsia="仿宋_GB2312" w:cs="宋体" w:hAnsiTheme="minorEastAsia"/>
                <w:sz w:val="24"/>
                <w:szCs w:val="24"/>
              </w:rPr>
            </w:pPr>
          </w:p>
          <w:p>
            <w:pPr>
              <w:jc w:val="center"/>
              <w:rPr>
                <w:rFonts w:ascii="仿宋_GB2312" w:eastAsia="仿宋_GB2312"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29"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10</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提供近三年公司经营和信誉方面的证明材料</w:t>
            </w:r>
          </w:p>
        </w:tc>
        <w:tc>
          <w:tcPr>
            <w:tcW w:w="1249" w:type="dxa"/>
            <w:tcBorders>
              <w:top w:val="outset" w:color="auto" w:sz="6" w:space="0"/>
              <w:left w:val="outset" w:color="auto" w:sz="6" w:space="0"/>
              <w:bottom w:val="outset" w:color="auto" w:sz="6" w:space="0"/>
              <w:right w:val="outset" w:color="auto" w:sz="6" w:space="0"/>
            </w:tcBorders>
          </w:tcPr>
          <w:p>
            <w:pPr>
              <w:jc w:val="center"/>
              <w:rPr>
                <w:rFonts w:ascii="仿宋_GB2312" w:eastAsia="仿宋_GB2312" w:cs="宋体" w:hAnsiTheme="minorEastAsia"/>
                <w:sz w:val="24"/>
                <w:szCs w:val="24"/>
              </w:rPr>
            </w:pPr>
          </w:p>
          <w:p>
            <w:pPr>
              <w:jc w:val="center"/>
              <w:rPr>
                <w:rFonts w:asciiTheme="minorEastAsia"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64"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11</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体检投入设备资源情况</w:t>
            </w:r>
          </w:p>
        </w:tc>
        <w:tc>
          <w:tcPr>
            <w:tcW w:w="1249" w:type="dxa"/>
            <w:tcBorders>
              <w:top w:val="outset" w:color="auto" w:sz="6" w:space="0"/>
              <w:left w:val="outset" w:color="auto" w:sz="6" w:space="0"/>
              <w:bottom w:val="outset" w:color="auto" w:sz="6" w:space="0"/>
              <w:right w:val="outset" w:color="auto" w:sz="6" w:space="0"/>
            </w:tcBorders>
          </w:tcPr>
          <w:p>
            <w:pPr>
              <w:ind w:firstLine="240" w:firstLineChars="100"/>
              <w:jc w:val="center"/>
              <w:rPr>
                <w:rFonts w:ascii="仿宋_GB2312" w:eastAsia="仿宋_GB2312" w:cs="宋体" w:hAnsiTheme="minorEastAsia"/>
                <w:sz w:val="24"/>
                <w:szCs w:val="24"/>
              </w:rPr>
            </w:pPr>
          </w:p>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12</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拟派本项目负责人及主要人员情况表（格式7）</w:t>
            </w:r>
          </w:p>
        </w:tc>
        <w:tc>
          <w:tcPr>
            <w:tcW w:w="1249" w:type="dxa"/>
            <w:tcBorders>
              <w:top w:val="outset" w:color="auto" w:sz="6" w:space="0"/>
              <w:left w:val="outset" w:color="auto" w:sz="6" w:space="0"/>
              <w:bottom w:val="outset" w:color="auto" w:sz="6" w:space="0"/>
              <w:right w:val="outset" w:color="auto" w:sz="6" w:space="0"/>
            </w:tcBorders>
          </w:tcPr>
          <w:p>
            <w:pPr>
              <w:jc w:val="center"/>
              <w:rPr>
                <w:rFonts w:ascii="仿宋_GB2312" w:eastAsia="仿宋_GB2312" w:cs="宋体" w:hAnsiTheme="minorEastAsia"/>
                <w:sz w:val="24"/>
                <w:szCs w:val="24"/>
              </w:rPr>
            </w:pPr>
          </w:p>
          <w:p>
            <w:pPr>
              <w:jc w:val="center"/>
              <w:rPr>
                <w:rFonts w:asciiTheme="minorEastAsia" w:hAnsiTheme="minorEastAsia"/>
                <w:sz w:val="24"/>
                <w:szCs w:val="24"/>
              </w:rPr>
            </w:pPr>
            <w:r>
              <w:rPr>
                <w:rFonts w:hint="eastAsia" w:ascii="仿宋_GB2312" w:eastAsia="仿宋_GB2312" w:cs="宋体" w:hAnsiTheme="minorEastAsia"/>
                <w:sz w:val="24"/>
                <w:szCs w:val="24"/>
              </w:rPr>
              <w:t>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33" w:hRule="atLeast"/>
        </w:trPr>
        <w:tc>
          <w:tcPr>
            <w:tcW w:w="575" w:type="dxa"/>
            <w:tcBorders>
              <w:top w:val="outset" w:color="auto" w:sz="6" w:space="0"/>
              <w:left w:val="outset" w:color="auto" w:sz="6" w:space="0"/>
              <w:bottom w:val="outset" w:color="auto" w:sz="6" w:space="0"/>
              <w:right w:val="outset" w:color="auto" w:sz="6" w:space="0"/>
            </w:tcBorders>
            <w:vAlign w:val="center"/>
          </w:tcPr>
          <w:p>
            <w:pPr>
              <w:jc w:val="center"/>
              <w:rPr>
                <w:rFonts w:ascii="仿宋_GB2312" w:eastAsia="仿宋_GB2312" w:cs="宋体" w:hAnsiTheme="minorEastAsia"/>
                <w:sz w:val="24"/>
                <w:szCs w:val="24"/>
              </w:rPr>
            </w:pPr>
            <w:r>
              <w:rPr>
                <w:rFonts w:hint="eastAsia" w:ascii="仿宋_GB2312" w:eastAsia="仿宋_GB2312" w:cs="宋体" w:hAnsiTheme="minorEastAsia"/>
                <w:sz w:val="24"/>
                <w:szCs w:val="24"/>
              </w:rPr>
              <w:t>13</w:t>
            </w:r>
          </w:p>
        </w:tc>
        <w:tc>
          <w:tcPr>
            <w:tcW w:w="7938"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sz w:val="24"/>
                <w:szCs w:val="24"/>
              </w:rPr>
            </w:pPr>
            <w:r>
              <w:rPr>
                <w:rFonts w:hint="eastAsia" w:ascii="仿宋" w:hAnsi="仿宋" w:eastAsia="仿宋"/>
                <w:sz w:val="24"/>
                <w:szCs w:val="24"/>
              </w:rPr>
              <w:t>体检结果跟踪服务</w:t>
            </w:r>
          </w:p>
        </w:tc>
        <w:tc>
          <w:tcPr>
            <w:tcW w:w="1249" w:type="dxa"/>
            <w:tcBorders>
              <w:top w:val="outset" w:color="auto" w:sz="6" w:space="0"/>
              <w:left w:val="outset" w:color="auto" w:sz="6" w:space="0"/>
              <w:bottom w:val="outset" w:color="auto" w:sz="6" w:space="0"/>
              <w:right w:val="outset" w:color="auto" w:sz="6" w:space="0"/>
            </w:tcBorders>
            <w:vAlign w:val="center"/>
          </w:tcPr>
          <w:p>
            <w:pPr>
              <w:jc w:val="center"/>
              <w:rPr>
                <w:rFonts w:asciiTheme="minorEastAsia" w:hAnsiTheme="minorEastAsia"/>
                <w:sz w:val="24"/>
                <w:szCs w:val="24"/>
              </w:rPr>
            </w:pPr>
            <w:r>
              <w:rPr>
                <w:rFonts w:hint="eastAsia" w:ascii="仿宋_GB2312" w:eastAsia="仿宋_GB2312" w:cs="宋体" w:hAnsiTheme="minorEastAsia"/>
                <w:sz w:val="24"/>
                <w:szCs w:val="24"/>
              </w:rPr>
              <w:t>加盖公章</w:t>
            </w:r>
          </w:p>
        </w:tc>
      </w:tr>
    </w:tbl>
    <w:p>
      <w:pPr>
        <w:pStyle w:val="8"/>
        <w:ind w:firstLine="310" w:firstLineChars="147"/>
        <w:rPr>
          <w:rFonts w:hAnsi="宋体" w:cs="宋体"/>
          <w:color w:val="000000"/>
          <w:kern w:val="0"/>
          <w:szCs w:val="21"/>
        </w:rPr>
      </w:pPr>
      <w:r>
        <w:rPr>
          <w:rFonts w:hint="eastAsia" w:hAnsi="宋体"/>
          <w:b/>
          <w:bCs/>
          <w:color w:val="000000"/>
          <w:szCs w:val="21"/>
        </w:rPr>
        <w:t>注：</w:t>
      </w:r>
      <w:r>
        <w:rPr>
          <w:rFonts w:hint="eastAsia" w:hAnsi="宋体" w:cs="宋体"/>
          <w:color w:val="000000"/>
          <w:kern w:val="0"/>
          <w:szCs w:val="21"/>
        </w:rPr>
        <w:t>（1）带“</w:t>
      </w:r>
      <w:r>
        <w:rPr>
          <w:rFonts w:hint="eastAsia" w:ascii="仿宋" w:hAnsi="仿宋" w:eastAsia="仿宋" w:cs="宋体"/>
          <w:sz w:val="24"/>
          <w:szCs w:val="24"/>
        </w:rPr>
        <w:t>★</w:t>
      </w:r>
      <w:r>
        <w:rPr>
          <w:rFonts w:hint="eastAsia" w:hAnsi="宋体" w:cs="宋体"/>
          <w:color w:val="000000"/>
          <w:kern w:val="0"/>
          <w:szCs w:val="21"/>
        </w:rPr>
        <w:t>”文件为必须提供的文件</w:t>
      </w:r>
      <w:r>
        <w:rPr>
          <w:rFonts w:hint="eastAsia" w:hAnsi="宋体" w:cs="宋体"/>
          <w:color w:val="000000"/>
          <w:kern w:val="0"/>
          <w:szCs w:val="21"/>
          <w:lang w:eastAsia="zh-CN"/>
        </w:rPr>
        <w:t>。</w:t>
      </w:r>
    </w:p>
    <w:p>
      <w:pPr>
        <w:pStyle w:val="8"/>
        <w:ind w:firstLine="727" w:firstLineChars="346"/>
        <w:rPr>
          <w:rFonts w:hAnsi="宋体" w:cs="宋体"/>
          <w:color w:val="000000"/>
          <w:kern w:val="0"/>
          <w:szCs w:val="21"/>
        </w:rPr>
      </w:pPr>
      <w:r>
        <w:rPr>
          <w:rFonts w:hint="eastAsia" w:hAnsi="宋体" w:cs="宋体"/>
          <w:color w:val="000000"/>
          <w:kern w:val="0"/>
          <w:szCs w:val="21"/>
        </w:rPr>
        <w:t>（2）上述文件如为复印件的，必须加盖</w:t>
      </w:r>
      <w:r>
        <w:rPr>
          <w:rFonts w:hint="eastAsia" w:hAnsi="宋体" w:cs="宋体"/>
          <w:color w:val="000000"/>
          <w:kern w:val="0"/>
          <w:szCs w:val="21"/>
          <w:lang w:eastAsia="zh-CN"/>
        </w:rPr>
        <w:t>竞选人</w:t>
      </w:r>
      <w:r>
        <w:rPr>
          <w:rFonts w:hint="eastAsia" w:hAnsi="宋体" w:cs="宋体"/>
          <w:color w:val="000000"/>
          <w:kern w:val="0"/>
          <w:szCs w:val="21"/>
        </w:rPr>
        <w:t>公章</w:t>
      </w:r>
      <w:r>
        <w:rPr>
          <w:rFonts w:hint="eastAsia" w:hAnsi="宋体" w:cs="宋体"/>
          <w:color w:val="000000"/>
          <w:kern w:val="0"/>
          <w:szCs w:val="21"/>
          <w:lang w:eastAsia="zh-CN"/>
        </w:rPr>
        <w:t>。</w:t>
      </w:r>
    </w:p>
    <w:p>
      <w:pPr>
        <w:pStyle w:val="8"/>
        <w:ind w:firstLine="727" w:firstLineChars="346"/>
        <w:rPr>
          <w:rFonts w:hAnsi="宋体" w:cs="宋体"/>
          <w:color w:val="000000"/>
          <w:kern w:val="0"/>
          <w:szCs w:val="21"/>
        </w:rPr>
      </w:pPr>
      <w:r>
        <w:rPr>
          <w:rFonts w:hint="eastAsia" w:hAnsi="宋体" w:cs="宋体"/>
          <w:color w:val="000000"/>
          <w:kern w:val="0"/>
          <w:szCs w:val="21"/>
        </w:rPr>
        <w:t>（3）</w:t>
      </w:r>
      <w:r>
        <w:rPr>
          <w:rFonts w:hint="eastAsia" w:hAnsi="宋体"/>
          <w:szCs w:val="21"/>
          <w:lang w:eastAsia="zh-CN"/>
        </w:rPr>
        <w:t>竞选人</w:t>
      </w:r>
      <w:r>
        <w:rPr>
          <w:rFonts w:hint="eastAsia" w:hAnsi="宋体" w:cs="宋体"/>
          <w:color w:val="000000"/>
          <w:kern w:val="0"/>
          <w:szCs w:val="21"/>
        </w:rPr>
        <w:t>应自行承担所提供上述资料任何错漏而导致的一切后果。</w:t>
      </w:r>
    </w:p>
    <w:p>
      <w:pPr>
        <w:spacing w:line="276" w:lineRule="auto"/>
        <w:ind w:firstLine="735" w:firstLineChars="350"/>
        <w:rPr>
          <w:b/>
          <w:sz w:val="30"/>
          <w:szCs w:val="30"/>
        </w:rPr>
      </w:pPr>
      <w:r>
        <w:rPr>
          <w:rFonts w:hint="eastAsia" w:hAnsi="宋体" w:cs="宋体"/>
          <w:color w:val="000000"/>
          <w:kern w:val="0"/>
          <w:szCs w:val="21"/>
        </w:rPr>
        <w:t>（4）</w:t>
      </w:r>
      <w:r>
        <w:rPr>
          <w:rFonts w:hint="eastAsia" w:ascii="宋体" w:hAnsi="宋体"/>
          <w:szCs w:val="21"/>
        </w:rPr>
        <w:t>竞选人</w:t>
      </w:r>
      <w:r>
        <w:rPr>
          <w:rFonts w:hint="eastAsia" w:hAnsi="宋体" w:cs="宋体"/>
          <w:color w:val="000000"/>
          <w:kern w:val="0"/>
          <w:szCs w:val="21"/>
        </w:rPr>
        <w:t>请按照上述顺序准备好材料。</w:t>
      </w:r>
    </w:p>
    <w:p>
      <w:pPr>
        <w:pStyle w:val="3"/>
        <w:rPr>
          <w:rFonts w:ascii="仿宋_GB2312" w:hAnsi="宋体" w:eastAsia="仿宋_GB2312"/>
        </w:rPr>
      </w:pPr>
      <w:r>
        <w:rPr>
          <w:rFonts w:hint="eastAsia" w:ascii="仿宋_GB2312" w:hAnsi="宋体" w:eastAsia="仿宋_GB2312"/>
          <w:b w:val="0"/>
        </w:rPr>
        <w:t>格式</w:t>
      </w:r>
      <w:r>
        <w:rPr>
          <w:rFonts w:ascii="仿宋_GB2312" w:hAnsi="宋体" w:eastAsia="仿宋_GB2312"/>
          <w:b w:val="0"/>
        </w:rPr>
        <w:t>1</w:t>
      </w:r>
      <w:r>
        <w:rPr>
          <w:rFonts w:hint="eastAsia" w:ascii="仿宋_GB2312" w:hAnsi="宋体" w:eastAsia="仿宋_GB2312"/>
          <w:b w:val="0"/>
          <w:lang w:eastAsia="zh-CN"/>
        </w:rPr>
        <w:t>:</w:t>
      </w:r>
    </w:p>
    <w:p>
      <w:pPr>
        <w:pStyle w:val="20"/>
        <w:spacing w:line="360" w:lineRule="auto"/>
        <w:ind w:firstLine="3777" w:firstLineChars="1045"/>
        <w:rPr>
          <w:rFonts w:ascii="仿宋_GB2312" w:hAnsi="宋体" w:eastAsia="仿宋_GB2312"/>
          <w:b/>
          <w:sz w:val="36"/>
          <w:szCs w:val="36"/>
        </w:rPr>
      </w:pPr>
      <w:r>
        <w:rPr>
          <w:rFonts w:hint="eastAsia" w:ascii="仿宋_GB2312" w:hAnsi="宋体" w:eastAsia="仿宋_GB2312"/>
          <w:b/>
          <w:sz w:val="36"/>
          <w:szCs w:val="36"/>
          <w:lang w:eastAsia="zh-CN"/>
        </w:rPr>
        <w:t>竞选</w:t>
      </w:r>
      <w:r>
        <w:rPr>
          <w:rFonts w:hint="eastAsia" w:ascii="仿宋_GB2312" w:hAnsi="宋体" w:eastAsia="仿宋_GB2312"/>
          <w:b/>
          <w:sz w:val="36"/>
          <w:szCs w:val="36"/>
        </w:rPr>
        <w:t>承诺函</w:t>
      </w:r>
    </w:p>
    <w:p>
      <w:pPr>
        <w:pStyle w:val="21"/>
        <w:tabs>
          <w:tab w:val="left" w:pos="9450"/>
        </w:tabs>
        <w:spacing w:line="336" w:lineRule="auto"/>
        <w:ind w:right="84" w:rightChars="40" w:firstLine="482" w:firstLineChars="200"/>
        <w:rPr>
          <w:rFonts w:ascii="仿宋_GB2312" w:hAnsi="宋体" w:eastAsia="仿宋_GB2312"/>
          <w:sz w:val="24"/>
          <w:szCs w:val="24"/>
        </w:rPr>
      </w:pPr>
      <w:r>
        <w:rPr>
          <w:rFonts w:hint="eastAsia" w:ascii="仿宋_GB2312" w:hAnsi="宋体" w:eastAsia="仿宋_GB2312"/>
          <w:b/>
          <w:sz w:val="24"/>
          <w:szCs w:val="24"/>
        </w:rPr>
        <w:t>广州检验检测认证集团有限公司、广州广检纺织服装服饰检测研究院有限公司:</w:t>
      </w:r>
      <w:r>
        <w:rPr>
          <w:rFonts w:hint="eastAsia" w:ascii="仿宋_GB2312" w:hAnsi="宋体" w:eastAsia="仿宋_GB2312"/>
          <w:sz w:val="24"/>
          <w:szCs w:val="24"/>
        </w:rPr>
        <w:t>我方确认收到</w:t>
      </w:r>
      <w:r>
        <w:rPr>
          <w:rFonts w:hint="eastAsia" w:ascii="仿宋_GB2312" w:hAnsi="宋体" w:eastAsia="仿宋_GB2312"/>
          <w:sz w:val="24"/>
        </w:rPr>
        <w:t>贵方</w:t>
      </w:r>
      <w:r>
        <w:rPr>
          <w:rFonts w:hint="eastAsia" w:ascii="仿宋_GB2312" w:hAnsi="宋体" w:eastAsia="仿宋_GB2312"/>
          <w:sz w:val="24"/>
          <w:szCs w:val="24"/>
        </w:rPr>
        <w:t>提供的“</w:t>
      </w:r>
      <w:r>
        <w:rPr>
          <w:rFonts w:hint="eastAsia" w:ascii="仿宋_GB2312" w:hAnsi="宋体" w:eastAsia="仿宋_GB2312"/>
          <w:bCs/>
          <w:kern w:val="0"/>
          <w:sz w:val="24"/>
          <w:szCs w:val="24"/>
          <w:lang w:val="zh-CN" w:eastAsia="zh-CN"/>
        </w:rPr>
        <w:t>广检集团广纺院</w:t>
      </w:r>
      <w:r>
        <w:rPr>
          <w:rFonts w:ascii="仿宋_GB2312" w:hAnsi="宋体" w:eastAsia="仿宋_GB2312"/>
          <w:bCs/>
          <w:kern w:val="0"/>
          <w:sz w:val="24"/>
          <w:szCs w:val="24"/>
          <w:lang w:val="zh-CN" w:eastAsia="zh-CN"/>
        </w:rPr>
        <w:t xml:space="preserve"> </w:t>
      </w:r>
      <w:r>
        <w:rPr>
          <w:rFonts w:hint="eastAsia" w:ascii="仿宋_GB2312" w:hAnsi="宋体" w:eastAsia="仿宋_GB2312"/>
          <w:bCs/>
          <w:kern w:val="0"/>
          <w:sz w:val="24"/>
          <w:szCs w:val="24"/>
          <w:lang w:val="zh-CN" w:eastAsia="zh-CN"/>
        </w:rPr>
        <w:t>广纺公司</w:t>
      </w:r>
      <w:r>
        <w:rPr>
          <w:rFonts w:ascii="仿宋_GB2312" w:hAnsi="宋体" w:eastAsia="仿宋_GB2312"/>
          <w:bCs/>
          <w:kern w:val="0"/>
          <w:sz w:val="24"/>
          <w:szCs w:val="24"/>
          <w:lang w:val="zh-CN" w:eastAsia="zh-CN"/>
        </w:rPr>
        <w:t xml:space="preserve"> 2019年员工体检项目</w:t>
      </w:r>
      <w:r>
        <w:rPr>
          <w:rFonts w:hint="eastAsia" w:ascii="仿宋_GB2312" w:hAnsi="宋体" w:eastAsia="仿宋_GB2312"/>
          <w:sz w:val="24"/>
          <w:szCs w:val="24"/>
        </w:rPr>
        <w:t>”的采购文件，已完全理解采购文件的所有内容。决定竞选本项目，据此我方承诺如下：</w:t>
      </w:r>
    </w:p>
    <w:p>
      <w:pPr>
        <w:pStyle w:val="23"/>
        <w:keepNext w:val="0"/>
        <w:keepLines w:val="0"/>
        <w:numPr>
          <w:ilvl w:val="0"/>
          <w:numId w:val="3"/>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我方的</w:t>
      </w:r>
      <w:r>
        <w:rPr>
          <w:rFonts w:hint="eastAsia" w:ascii="仿宋_GB2312" w:hAnsi="宋体" w:eastAsia="仿宋_GB2312"/>
          <w:b w:val="0"/>
          <w:sz w:val="24"/>
          <w:szCs w:val="24"/>
          <w:lang w:eastAsia="zh-CN"/>
        </w:rPr>
        <w:t>响应</w:t>
      </w:r>
      <w:r>
        <w:rPr>
          <w:rFonts w:hint="eastAsia" w:ascii="仿宋_GB2312" w:hAnsi="宋体" w:eastAsia="仿宋_GB2312"/>
          <w:b w:val="0"/>
          <w:sz w:val="24"/>
          <w:szCs w:val="24"/>
        </w:rPr>
        <w:t>文件</w:t>
      </w:r>
      <w:r>
        <w:rPr>
          <w:rFonts w:hint="eastAsia" w:ascii="仿宋_GB2312" w:hAnsi="宋体" w:eastAsia="仿宋_GB2312"/>
          <w:b w:val="0"/>
          <w:sz w:val="24"/>
          <w:szCs w:val="24"/>
          <w:lang w:eastAsia="zh-CN"/>
        </w:rPr>
        <w:t>自本项目公告之日起</w:t>
      </w:r>
      <w:r>
        <w:rPr>
          <w:rFonts w:hint="eastAsia" w:ascii="仿宋_GB2312" w:hAnsi="宋体" w:eastAsia="仿宋_GB2312"/>
          <w:b w:val="0"/>
          <w:sz w:val="24"/>
          <w:szCs w:val="24"/>
        </w:rPr>
        <w:t>90天内有效，如</w:t>
      </w:r>
      <w:r>
        <w:rPr>
          <w:rFonts w:hint="eastAsia" w:ascii="仿宋_GB2312" w:hAnsi="宋体" w:eastAsia="仿宋_GB2312"/>
          <w:b w:val="0"/>
          <w:sz w:val="24"/>
          <w:szCs w:val="24"/>
          <w:lang w:eastAsia="zh-CN"/>
        </w:rPr>
        <w:t>中选</w:t>
      </w:r>
      <w:r>
        <w:rPr>
          <w:rFonts w:hint="eastAsia" w:ascii="仿宋_GB2312" w:hAnsi="宋体" w:eastAsia="仿宋_GB2312"/>
          <w:b w:val="0"/>
          <w:sz w:val="24"/>
          <w:szCs w:val="24"/>
        </w:rPr>
        <w:t>，有效期将延至本项目执行期满日为止。</w:t>
      </w:r>
    </w:p>
    <w:p>
      <w:pPr>
        <w:pStyle w:val="23"/>
        <w:keepNext w:val="0"/>
        <w:keepLines w:val="0"/>
        <w:numPr>
          <w:ilvl w:val="0"/>
          <w:numId w:val="3"/>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我方在参与</w:t>
      </w:r>
      <w:r>
        <w:rPr>
          <w:rFonts w:hint="eastAsia" w:ascii="仿宋_GB2312" w:hAnsi="宋体" w:eastAsia="仿宋_GB2312"/>
          <w:b w:val="0"/>
          <w:sz w:val="24"/>
          <w:szCs w:val="24"/>
          <w:lang w:eastAsia="zh-CN"/>
        </w:rPr>
        <w:t>竞选</w:t>
      </w:r>
      <w:r>
        <w:rPr>
          <w:rFonts w:hint="eastAsia" w:ascii="仿宋_GB2312" w:hAnsi="宋体" w:eastAsia="仿宋_GB2312"/>
          <w:b w:val="0"/>
          <w:sz w:val="24"/>
          <w:szCs w:val="24"/>
        </w:rPr>
        <w:t>前已仔细研究了</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文件和所有相关资料，我方完全明白并认为此</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文件没有倾向性，也没有存在排斥潜在</w:t>
      </w:r>
      <w:r>
        <w:rPr>
          <w:rFonts w:hint="eastAsia" w:ascii="仿宋_GB2312" w:hAnsi="宋体" w:eastAsia="仿宋_GB2312"/>
          <w:b w:val="0"/>
          <w:sz w:val="24"/>
          <w:szCs w:val="24"/>
          <w:lang w:eastAsia="zh-CN"/>
        </w:rPr>
        <w:t>竞选人</w:t>
      </w:r>
      <w:r>
        <w:rPr>
          <w:rFonts w:hint="eastAsia" w:ascii="仿宋_GB2312" w:hAnsi="宋体" w:eastAsia="仿宋_GB2312"/>
          <w:b w:val="0"/>
          <w:sz w:val="24"/>
          <w:szCs w:val="24"/>
        </w:rPr>
        <w:t>的内容，我方同意</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文件的相关条款，放弃对</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文件提出误解和质疑的一切权利。</w:t>
      </w:r>
    </w:p>
    <w:p>
      <w:pPr>
        <w:pStyle w:val="23"/>
        <w:keepNext w:val="0"/>
        <w:keepLines w:val="0"/>
        <w:numPr>
          <w:ilvl w:val="0"/>
          <w:numId w:val="3"/>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我方声明</w:t>
      </w:r>
      <w:r>
        <w:rPr>
          <w:rFonts w:hint="eastAsia" w:ascii="仿宋_GB2312" w:hAnsi="宋体" w:eastAsia="仿宋_GB2312"/>
          <w:b w:val="0"/>
          <w:sz w:val="24"/>
          <w:szCs w:val="24"/>
          <w:lang w:eastAsia="zh-CN"/>
        </w:rPr>
        <w:t>响应</w:t>
      </w:r>
      <w:r>
        <w:rPr>
          <w:rFonts w:hint="eastAsia" w:ascii="仿宋_GB2312" w:hAnsi="宋体" w:eastAsia="仿宋_GB2312"/>
          <w:b w:val="0"/>
          <w:sz w:val="24"/>
          <w:szCs w:val="24"/>
        </w:rPr>
        <w:t>文件及所提供的一切资料均真实无误及有效。由于我方提供资料不实而造成的责任和后果由我方承担。我方同意按照贵方</w:t>
      </w:r>
      <w:r>
        <w:rPr>
          <w:rFonts w:hint="eastAsia" w:ascii="仿宋_GB2312" w:hAnsi="宋体" w:eastAsia="仿宋_GB2312"/>
          <w:b w:val="0"/>
          <w:sz w:val="24"/>
        </w:rPr>
        <w:t>可能</w:t>
      </w:r>
      <w:r>
        <w:rPr>
          <w:rFonts w:hint="eastAsia" w:ascii="仿宋_GB2312" w:hAnsi="宋体" w:eastAsia="仿宋_GB2312"/>
          <w:b w:val="0"/>
          <w:sz w:val="24"/>
          <w:szCs w:val="24"/>
        </w:rPr>
        <w:t>提出的要求，提供与</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有关的任何其它数据或信息。</w:t>
      </w:r>
    </w:p>
    <w:p>
      <w:pPr>
        <w:pStyle w:val="23"/>
        <w:keepNext w:val="0"/>
        <w:keepLines w:val="0"/>
        <w:numPr>
          <w:ilvl w:val="0"/>
          <w:numId w:val="3"/>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我方如果</w:t>
      </w:r>
      <w:r>
        <w:rPr>
          <w:rFonts w:hint="eastAsia" w:ascii="仿宋_GB2312" w:hAnsi="宋体" w:eastAsia="仿宋_GB2312"/>
          <w:b w:val="0"/>
          <w:sz w:val="24"/>
          <w:szCs w:val="24"/>
          <w:lang w:eastAsia="zh-CN"/>
        </w:rPr>
        <w:t>中选</w:t>
      </w:r>
      <w:r>
        <w:rPr>
          <w:rFonts w:hint="eastAsia" w:ascii="仿宋_GB2312" w:hAnsi="宋体" w:eastAsia="仿宋_GB2312"/>
          <w:b w:val="0"/>
          <w:sz w:val="24"/>
          <w:szCs w:val="24"/>
        </w:rPr>
        <w:t>，保证履行</w:t>
      </w:r>
      <w:r>
        <w:rPr>
          <w:rFonts w:hint="eastAsia" w:ascii="仿宋_GB2312" w:hAnsi="宋体" w:eastAsia="仿宋_GB2312"/>
          <w:b w:val="0"/>
          <w:sz w:val="24"/>
          <w:szCs w:val="24"/>
          <w:lang w:eastAsia="zh-CN"/>
        </w:rPr>
        <w:t>采购文件</w:t>
      </w:r>
      <w:r>
        <w:rPr>
          <w:rFonts w:hint="eastAsia" w:ascii="仿宋_GB2312" w:hAnsi="宋体" w:eastAsia="仿宋_GB2312"/>
          <w:b w:val="0"/>
          <w:sz w:val="24"/>
          <w:szCs w:val="24"/>
        </w:rPr>
        <w:t>承诺的全部责任和义务，切实履行</w:t>
      </w:r>
      <w:r>
        <w:rPr>
          <w:rFonts w:hint="eastAsia" w:ascii="仿宋_GB2312" w:hAnsi="宋体" w:eastAsia="仿宋_GB2312"/>
          <w:b w:val="0"/>
          <w:sz w:val="24"/>
          <w:szCs w:val="24"/>
          <w:lang w:eastAsia="zh-CN"/>
        </w:rPr>
        <w:t>合同</w:t>
      </w:r>
      <w:r>
        <w:rPr>
          <w:rFonts w:hint="eastAsia" w:ascii="仿宋_GB2312" w:hAnsi="宋体" w:eastAsia="仿宋_GB2312"/>
          <w:b w:val="0"/>
          <w:sz w:val="24"/>
          <w:szCs w:val="24"/>
        </w:rPr>
        <w:t>中的全部条款。</w:t>
      </w:r>
    </w:p>
    <w:p>
      <w:pPr>
        <w:pStyle w:val="23"/>
        <w:keepNext w:val="0"/>
        <w:keepLines w:val="0"/>
        <w:numPr>
          <w:ilvl w:val="0"/>
          <w:numId w:val="3"/>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Style w:val="23"/>
        <w:keepNext w:val="0"/>
        <w:keepLines w:val="0"/>
        <w:numPr>
          <w:ilvl w:val="0"/>
          <w:numId w:val="3"/>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所有与本项目有关的函件请发往下列地址：</w:t>
      </w:r>
    </w:p>
    <w:tbl>
      <w:tblPr>
        <w:tblStyle w:val="17"/>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333"/>
        <w:gridCol w:w="1893"/>
        <w:gridCol w:w="872"/>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664" w:type="dxa"/>
          </w:tcPr>
          <w:p>
            <w:pPr>
              <w:pStyle w:val="21"/>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地址（邮编）</w:t>
            </w:r>
          </w:p>
        </w:tc>
        <w:tc>
          <w:tcPr>
            <w:tcW w:w="4226" w:type="dxa"/>
            <w:gridSpan w:val="2"/>
          </w:tcPr>
          <w:p>
            <w:pPr>
              <w:pStyle w:val="21"/>
              <w:tabs>
                <w:tab w:val="left" w:pos="0"/>
              </w:tabs>
              <w:spacing w:line="360" w:lineRule="auto"/>
              <w:ind w:right="25" w:rightChars="12"/>
              <w:rPr>
                <w:rFonts w:ascii="仿宋_GB2312" w:hAnsi="宋体" w:eastAsia="仿宋_GB2312"/>
                <w:sz w:val="24"/>
                <w:szCs w:val="24"/>
              </w:rPr>
            </w:pPr>
          </w:p>
        </w:tc>
        <w:tc>
          <w:tcPr>
            <w:tcW w:w="872" w:type="dxa"/>
          </w:tcPr>
          <w:p>
            <w:pPr>
              <w:pStyle w:val="21"/>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传真</w:t>
            </w:r>
          </w:p>
        </w:tc>
        <w:tc>
          <w:tcPr>
            <w:tcW w:w="2500" w:type="dxa"/>
          </w:tcPr>
          <w:p>
            <w:pPr>
              <w:pStyle w:val="21"/>
              <w:tabs>
                <w:tab w:val="left" w:pos="0"/>
              </w:tabs>
              <w:spacing w:line="360" w:lineRule="auto"/>
              <w:ind w:right="25" w:rightChars="12"/>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664" w:type="dxa"/>
          </w:tcPr>
          <w:p>
            <w:pPr>
              <w:pStyle w:val="21"/>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电话、手机</w:t>
            </w:r>
          </w:p>
        </w:tc>
        <w:tc>
          <w:tcPr>
            <w:tcW w:w="2333" w:type="dxa"/>
          </w:tcPr>
          <w:p>
            <w:pPr>
              <w:pStyle w:val="21"/>
              <w:tabs>
                <w:tab w:val="left" w:pos="0"/>
              </w:tabs>
              <w:spacing w:line="360" w:lineRule="auto"/>
              <w:ind w:right="25" w:rightChars="12"/>
              <w:rPr>
                <w:rFonts w:ascii="仿宋_GB2312" w:hAnsi="宋体" w:eastAsia="仿宋_GB2312"/>
                <w:sz w:val="24"/>
                <w:szCs w:val="24"/>
              </w:rPr>
            </w:pPr>
          </w:p>
        </w:tc>
        <w:tc>
          <w:tcPr>
            <w:tcW w:w="1893" w:type="dxa"/>
          </w:tcPr>
          <w:p>
            <w:pPr>
              <w:pStyle w:val="21"/>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联系人（职务）</w:t>
            </w:r>
          </w:p>
        </w:tc>
        <w:tc>
          <w:tcPr>
            <w:tcW w:w="3372" w:type="dxa"/>
            <w:gridSpan w:val="2"/>
          </w:tcPr>
          <w:p>
            <w:pPr>
              <w:pStyle w:val="21"/>
              <w:tabs>
                <w:tab w:val="left" w:pos="0"/>
              </w:tabs>
              <w:spacing w:line="360" w:lineRule="auto"/>
              <w:ind w:right="25" w:rightChars="12"/>
              <w:rPr>
                <w:rFonts w:ascii="仿宋_GB2312" w:hAnsi="宋体" w:eastAsia="仿宋_GB2312"/>
                <w:sz w:val="24"/>
                <w:szCs w:val="24"/>
              </w:rPr>
            </w:pPr>
          </w:p>
        </w:tc>
      </w:tr>
    </w:tbl>
    <w:p>
      <w:pPr>
        <w:pStyle w:val="21"/>
        <w:spacing w:line="360" w:lineRule="auto"/>
        <w:ind w:right="84" w:rightChars="40" w:firstLine="4080" w:firstLineChars="1700"/>
        <w:rPr>
          <w:rFonts w:ascii="仿宋_GB2312" w:hAnsi="宋体" w:eastAsia="仿宋_GB2312"/>
          <w:sz w:val="24"/>
          <w:szCs w:val="24"/>
        </w:rPr>
      </w:pPr>
    </w:p>
    <w:p>
      <w:pPr>
        <w:pStyle w:val="21"/>
        <w:spacing w:line="360" w:lineRule="auto"/>
        <w:ind w:right="84" w:rightChars="40" w:firstLine="4080" w:firstLineChars="1700"/>
        <w:jc w:val="right"/>
        <w:rPr>
          <w:rFonts w:ascii="仿宋_GB2312" w:hAnsi="宋体" w:eastAsia="仿宋_GB2312"/>
          <w:sz w:val="24"/>
          <w:szCs w:val="24"/>
        </w:rPr>
      </w:pPr>
      <w:r>
        <w:rPr>
          <w:rFonts w:hint="eastAsia" w:ascii="仿宋_GB2312" w:hAnsi="宋体" w:eastAsia="仿宋_GB2312"/>
          <w:sz w:val="24"/>
          <w:szCs w:val="24"/>
        </w:rPr>
        <w:t>日期：</w:t>
      </w:r>
      <w:r>
        <w:rPr>
          <w:rFonts w:hint="eastAsia" w:ascii="仿宋_GB2312" w:hAnsi="宋体" w:eastAsia="仿宋_GB2312" w:cs="Arial"/>
          <w:sz w:val="24"/>
          <w:szCs w:val="24"/>
        </w:rPr>
        <w:t>20  年   月   日</w:t>
      </w:r>
    </w:p>
    <w:p>
      <w:pPr>
        <w:pStyle w:val="21"/>
        <w:rPr>
          <w:rFonts w:ascii="仿宋_GB2312" w:hAnsi="宋体" w:eastAsia="仿宋_GB2312" w:cs="Arial"/>
          <w:bCs/>
          <w:sz w:val="24"/>
          <w:szCs w:val="24"/>
        </w:rPr>
      </w:pPr>
      <w:bookmarkStart w:id="13" w:name="_Toc37581429"/>
      <w:r>
        <w:rPr>
          <w:rFonts w:hint="eastAsia" w:ascii="仿宋_GB2312" w:hAnsi="宋体" w:eastAsia="仿宋_GB2312" w:cs="Arial"/>
          <w:bCs/>
          <w:sz w:val="24"/>
          <w:szCs w:val="24"/>
        </w:rPr>
        <w:t>说明：本格式文件内容不得擅自删改。</w:t>
      </w:r>
      <w:bookmarkEnd w:id="13"/>
    </w:p>
    <w:p>
      <w:pPr>
        <w:pStyle w:val="3"/>
        <w:rPr>
          <w:rFonts w:asciiTheme="minorEastAsia" w:hAnsiTheme="minorEastAsia"/>
          <w:b w:val="0"/>
          <w:bCs w:val="0"/>
          <w:sz w:val="44"/>
          <w:szCs w:val="44"/>
        </w:rPr>
      </w:pPr>
      <w:r>
        <w:rPr>
          <w:rFonts w:hint="eastAsia" w:ascii="仿宋_GB2312" w:hAnsi="宋体" w:eastAsia="仿宋_GB2312"/>
          <w:b w:val="0"/>
        </w:rPr>
        <w:t>格式</w:t>
      </w:r>
      <w:r>
        <w:rPr>
          <w:rFonts w:hint="eastAsia" w:ascii="仿宋_GB2312" w:hAnsi="宋体" w:eastAsia="仿宋_GB2312"/>
          <w:b w:val="0"/>
          <w:lang w:eastAsia="zh-CN"/>
        </w:rPr>
        <w:t>2:</w:t>
      </w:r>
      <w:r>
        <w:rPr>
          <w:rFonts w:hint="eastAsia" w:ascii="仿宋_GB2312" w:hAnsi="宋体" w:eastAsia="仿宋_GB2312"/>
          <w:b w:val="0"/>
        </w:rPr>
        <w:t xml:space="preserve"> </w:t>
      </w:r>
      <w:r>
        <w:rPr>
          <w:rFonts w:hint="eastAsia" w:asciiTheme="minorEastAsia" w:hAnsiTheme="minorEastAsia"/>
          <w:sz w:val="44"/>
          <w:szCs w:val="44"/>
        </w:rPr>
        <w:t xml:space="preserve">            </w:t>
      </w:r>
    </w:p>
    <w:p>
      <w:pPr>
        <w:pStyle w:val="20"/>
        <w:spacing w:line="360" w:lineRule="auto"/>
        <w:ind w:firstLine="3777" w:firstLineChars="1045"/>
        <w:rPr>
          <w:rFonts w:ascii="仿宋" w:hAnsi="仿宋" w:eastAsia="仿宋"/>
          <w:b/>
          <w:sz w:val="36"/>
          <w:szCs w:val="36"/>
        </w:rPr>
      </w:pPr>
      <w:r>
        <w:rPr>
          <w:rFonts w:hint="eastAsia" w:ascii="仿宋" w:hAnsi="仿宋" w:eastAsia="仿宋"/>
          <w:b/>
          <w:sz w:val="36"/>
          <w:szCs w:val="36"/>
          <w:lang w:eastAsia="zh-CN"/>
        </w:rPr>
        <w:t>投资人</w:t>
      </w:r>
      <w:r>
        <w:rPr>
          <w:rFonts w:hint="eastAsia" w:ascii="仿宋" w:hAnsi="仿宋" w:eastAsia="仿宋"/>
          <w:b/>
          <w:sz w:val="36"/>
          <w:szCs w:val="36"/>
        </w:rPr>
        <w:t>资格声明函</w:t>
      </w:r>
    </w:p>
    <w:p>
      <w:pPr>
        <w:pStyle w:val="8"/>
        <w:spacing w:line="300" w:lineRule="auto"/>
        <w:rPr>
          <w:rFonts w:ascii="仿宋_GB2312" w:hAnsi="宋体" w:eastAsia="仿宋_GB2312"/>
          <w:b/>
          <w:sz w:val="24"/>
          <w:szCs w:val="24"/>
          <w:lang w:val="en-US" w:eastAsia="zh-CN"/>
        </w:rPr>
      </w:pPr>
      <w:r>
        <w:rPr>
          <w:rFonts w:hint="eastAsia" w:ascii="仿宋_GB2312" w:hAnsi="宋体" w:eastAsia="仿宋_GB2312"/>
          <w:b/>
          <w:sz w:val="24"/>
          <w:szCs w:val="24"/>
          <w:lang w:val="en-US" w:eastAsia="zh-CN"/>
        </w:rPr>
        <w:t>广州检验检测认证集团有限公司、广州广检纺织服装服饰检测研究院有限公司</w:t>
      </w:r>
      <w:r>
        <w:rPr>
          <w:rFonts w:ascii="仿宋_GB2312" w:hAnsi="宋体" w:eastAsia="仿宋_GB2312"/>
          <w:b/>
          <w:sz w:val="24"/>
          <w:szCs w:val="24"/>
          <w:lang w:val="en-US" w:eastAsia="zh-CN"/>
        </w:rPr>
        <w:tab/>
      </w:r>
      <w:r>
        <w:rPr>
          <w:rFonts w:hint="eastAsia" w:ascii="仿宋_GB2312" w:hAnsi="宋体" w:eastAsia="仿宋_GB2312"/>
          <w:b/>
          <w:sz w:val="24"/>
          <w:szCs w:val="24"/>
          <w:lang w:val="en-US" w:eastAsia="zh-CN"/>
        </w:rPr>
        <w:t>：</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我方愿响应你方     年     月     日发布的     项目邀请，参与响应，提供采购人需求中规定的全部内容，并按采购文件要求提交所附资格文件且声明和保证如下：</w:t>
      </w:r>
    </w:p>
    <w:p>
      <w:pPr>
        <w:widowControl/>
        <w:numPr>
          <w:ilvl w:val="0"/>
          <w:numId w:val="4"/>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numPr>
          <w:ilvl w:val="0"/>
          <w:numId w:val="4"/>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我方在参与本次响应时，符合 《中华人民共和国政府采购法》第二十二条竞选人资格条件要求及其他法律法规规定要求。</w:t>
      </w:r>
    </w:p>
    <w:p>
      <w:pPr>
        <w:widowControl/>
        <w:numPr>
          <w:ilvl w:val="0"/>
          <w:numId w:val="4"/>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我方在参加本次响应近三年内，在经营活动及参与招标投标活动中没有重大违法活动及涉嫌违规行为，并没有因而被有关部门警告或处分的记录。</w:t>
      </w:r>
    </w:p>
    <w:p>
      <w:pPr>
        <w:widowControl/>
        <w:numPr>
          <w:ilvl w:val="0"/>
          <w:numId w:val="4"/>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我方如被选定为成交竞选人，除不可抗力原因外，将在规定时间内与采购人签订合同。</w:t>
      </w:r>
    </w:p>
    <w:p>
      <w:pPr>
        <w:widowControl/>
        <w:spacing w:line="300" w:lineRule="auto"/>
        <w:ind w:firstLine="600" w:firstLineChars="250"/>
        <w:jc w:val="left"/>
        <w:rPr>
          <w:rFonts w:ascii="仿宋_GB2312" w:hAnsi="宋体" w:eastAsia="仿宋_GB2312" w:cs="Arial"/>
          <w:bCs/>
          <w:sz w:val="24"/>
          <w:szCs w:val="24"/>
        </w:rPr>
      </w:pPr>
      <w:r>
        <w:rPr>
          <w:rFonts w:hint="eastAsia" w:ascii="仿宋_GB2312" w:hAnsi="宋体" w:eastAsia="仿宋_GB2312" w:cs="Arial"/>
          <w:bCs/>
          <w:sz w:val="24"/>
          <w:szCs w:val="24"/>
        </w:rPr>
        <w:t>如有违反上述声明之情形，采购人有权取消我方成交资格并提交相关监管部门处理。</w:t>
      </w:r>
    </w:p>
    <w:p>
      <w:pPr>
        <w:spacing w:line="300" w:lineRule="auto"/>
        <w:ind w:firstLine="540"/>
        <w:rPr>
          <w:rFonts w:ascii="仿宋_GB2312" w:hAnsi="宋体" w:eastAsia="仿宋_GB2312" w:cs="Arial"/>
          <w:bCs/>
          <w:sz w:val="24"/>
          <w:szCs w:val="24"/>
        </w:rPr>
      </w:pP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竞选人全称（加盖公章）:</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 xml:space="preserve">法定代表人或其竞选人授权代表(签字)：               </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日    期：     年   月   日</w:t>
      </w:r>
    </w:p>
    <w:p>
      <w:pPr>
        <w:tabs>
          <w:tab w:val="left" w:pos="4500"/>
        </w:tabs>
        <w:spacing w:line="300" w:lineRule="auto"/>
        <w:rPr>
          <w:rFonts w:ascii="仿宋" w:hAnsi="仿宋" w:eastAsia="仿宋" w:cs="Times New Roman"/>
          <w:sz w:val="32"/>
          <w:szCs w:val="32"/>
        </w:rPr>
      </w:pPr>
    </w:p>
    <w:p>
      <w:pPr>
        <w:spacing w:line="276" w:lineRule="auto"/>
        <w:rPr>
          <w:rFonts w:ascii="仿宋" w:hAnsi="仿宋" w:eastAsia="仿宋" w:cs="Times New Roman"/>
          <w:sz w:val="32"/>
          <w:szCs w:val="32"/>
        </w:rPr>
      </w:pPr>
    </w:p>
    <w:p>
      <w:pPr>
        <w:spacing w:line="276" w:lineRule="auto"/>
        <w:rPr>
          <w:rFonts w:ascii="仿宋" w:hAnsi="仿宋" w:eastAsia="仿宋" w:cs="Times New Roman"/>
          <w:sz w:val="32"/>
          <w:szCs w:val="32"/>
        </w:rPr>
      </w:pPr>
    </w:p>
    <w:p>
      <w:pPr>
        <w:spacing w:line="276" w:lineRule="auto"/>
        <w:rPr>
          <w:rFonts w:ascii="仿宋" w:hAnsi="仿宋" w:eastAsia="仿宋" w:cs="Times New Roman"/>
          <w:sz w:val="32"/>
          <w:szCs w:val="32"/>
        </w:rPr>
      </w:pPr>
    </w:p>
    <w:p>
      <w:pPr>
        <w:spacing w:line="276" w:lineRule="auto"/>
        <w:rPr>
          <w:rFonts w:ascii="仿宋" w:hAnsi="仿宋" w:eastAsia="仿宋" w:cs="Times New Roman"/>
          <w:sz w:val="32"/>
          <w:szCs w:val="32"/>
        </w:rPr>
      </w:pPr>
    </w:p>
    <w:p>
      <w:pPr>
        <w:spacing w:line="276" w:lineRule="auto"/>
        <w:rPr>
          <w:rFonts w:ascii="仿宋" w:hAnsi="仿宋" w:eastAsia="仿宋" w:cs="Times New Roman"/>
          <w:sz w:val="32"/>
          <w:szCs w:val="32"/>
        </w:rPr>
      </w:pPr>
    </w:p>
    <w:p>
      <w:pPr>
        <w:spacing w:line="276" w:lineRule="auto"/>
        <w:rPr>
          <w:rFonts w:ascii="仿宋" w:hAnsi="仿宋" w:eastAsia="仿宋" w:cs="Times New Roman"/>
          <w:sz w:val="32"/>
          <w:szCs w:val="32"/>
        </w:rPr>
      </w:pPr>
    </w:p>
    <w:p>
      <w:pPr>
        <w:pStyle w:val="3"/>
        <w:rPr>
          <w:rFonts w:ascii="黑体"/>
          <w:lang w:eastAsia="zh-CN"/>
        </w:rPr>
      </w:pPr>
      <w:r>
        <w:rPr>
          <w:rFonts w:hint="eastAsia" w:ascii="仿宋_GB2312" w:hAnsi="宋体" w:eastAsia="仿宋_GB2312"/>
          <w:b w:val="0"/>
        </w:rPr>
        <w:t>格式</w:t>
      </w:r>
      <w:r>
        <w:rPr>
          <w:rFonts w:hint="eastAsia" w:ascii="仿宋_GB2312" w:hAnsi="宋体" w:eastAsia="仿宋_GB2312"/>
          <w:b w:val="0"/>
          <w:lang w:eastAsia="zh-CN"/>
        </w:rPr>
        <w:t>3：</w:t>
      </w:r>
      <w:r>
        <w:rPr>
          <w:rFonts w:hint="eastAsia" w:ascii="黑体"/>
        </w:rPr>
        <w:t xml:space="preserve">      </w:t>
      </w:r>
      <w:bookmarkStart w:id="14" w:name="_Toc223939104"/>
      <w:r>
        <w:rPr>
          <w:rFonts w:hint="eastAsia" w:ascii="黑体"/>
        </w:rPr>
        <w:t xml:space="preserve">     </w:t>
      </w:r>
    </w:p>
    <w:p>
      <w:pPr>
        <w:pStyle w:val="20"/>
        <w:spacing w:line="360" w:lineRule="auto"/>
        <w:ind w:firstLine="2090" w:firstLineChars="1045"/>
        <w:rPr>
          <w:b/>
          <w:bCs/>
          <w:color w:val="000000"/>
        </w:rPr>
      </w:pPr>
      <w:r>
        <w:rPr>
          <w:rFonts w:hint="eastAsia" w:ascii="黑体"/>
        </w:rPr>
        <w:t xml:space="preserve"> </w:t>
      </w:r>
      <w:r>
        <w:rPr>
          <w:rFonts w:hint="eastAsia" w:ascii="黑体"/>
          <w:lang w:eastAsia="zh-CN"/>
        </w:rPr>
        <w:t xml:space="preserve">     </w:t>
      </w:r>
      <w:r>
        <w:rPr>
          <w:rFonts w:hint="eastAsia" w:ascii="黑体"/>
        </w:rPr>
        <w:t xml:space="preserve">  </w:t>
      </w:r>
      <w:bookmarkEnd w:id="14"/>
      <w:r>
        <w:rPr>
          <w:rFonts w:hint="eastAsia" w:ascii="黑体"/>
        </w:rPr>
        <w:t xml:space="preserve"> </w:t>
      </w:r>
      <w:r>
        <w:rPr>
          <w:rFonts w:hint="eastAsia" w:ascii="仿宋_GB2312" w:hAnsi="宋体" w:eastAsia="仿宋_GB2312"/>
          <w:b/>
          <w:sz w:val="36"/>
          <w:szCs w:val="36"/>
          <w:lang w:eastAsia="zh-CN"/>
        </w:rPr>
        <w:t>法定代表人证明及授权书</w:t>
      </w:r>
    </w:p>
    <w:p>
      <w:pPr>
        <w:pStyle w:val="8"/>
        <w:spacing w:line="300" w:lineRule="auto"/>
        <w:rPr>
          <w:rFonts w:ascii="仿宋_GB2312" w:hAnsi="宋体" w:eastAsia="仿宋_GB2312"/>
          <w:b/>
          <w:sz w:val="24"/>
          <w:szCs w:val="24"/>
          <w:lang w:val="en-US" w:eastAsia="zh-CN"/>
        </w:rPr>
      </w:pPr>
      <w:r>
        <w:rPr>
          <w:rFonts w:hint="eastAsia" w:ascii="仿宋_GB2312" w:hAnsi="宋体" w:eastAsia="仿宋_GB2312"/>
          <w:b/>
          <w:sz w:val="24"/>
          <w:szCs w:val="24"/>
          <w:lang w:val="en-US" w:eastAsia="zh-CN"/>
        </w:rPr>
        <w:t>致: 广州检验检测认证集团有限公司、广州广检纺织服装服饰检测研究院有限公司:</w:t>
      </w:r>
      <w:r>
        <w:rPr>
          <w:rFonts w:ascii="仿宋_GB2312" w:hAnsi="宋体" w:eastAsia="仿宋_GB2312"/>
          <w:b/>
          <w:sz w:val="24"/>
          <w:szCs w:val="24"/>
          <w:lang w:val="en-US" w:eastAsia="zh-CN"/>
        </w:rPr>
        <w:tab/>
      </w:r>
    </w:p>
    <w:p>
      <w:pPr>
        <w:pStyle w:val="8"/>
        <w:spacing w:line="300" w:lineRule="auto"/>
        <w:ind w:firstLine="480" w:firstLineChars="200"/>
        <w:rPr>
          <w:rFonts w:ascii="仿宋_GB2312" w:hAnsi="宋体" w:eastAsia="仿宋_GB2312" w:cs="Arial"/>
          <w:bCs/>
          <w:sz w:val="24"/>
          <w:szCs w:val="24"/>
          <w:lang w:val="en-US" w:eastAsia="zh-CN"/>
        </w:rPr>
      </w:pPr>
      <w:r>
        <w:rPr>
          <w:rFonts w:hint="eastAsia" w:ascii="仿宋_GB2312" w:hAnsi="宋体" w:eastAsia="仿宋_GB2312" w:cs="Arial"/>
          <w:bCs/>
          <w:sz w:val="24"/>
          <w:szCs w:val="24"/>
          <w:lang w:val="en-US" w:eastAsia="zh-CN"/>
        </w:rPr>
        <w:t xml:space="preserve">本授权证明：（法定代表人姓名）是注册于（省、市、县）的（竞选人名称）的法定代表人，现任（法定代表人职务）。在此授权（被授权人姓名、职务）作为我公司的全权代理人，在 </w:t>
      </w:r>
      <w:r>
        <w:rPr>
          <w:rFonts w:ascii="仿宋_GB2312" w:hAnsi="宋体" w:eastAsia="仿宋_GB2312" w:cs="Arial"/>
          <w:bCs/>
          <w:sz w:val="24"/>
          <w:szCs w:val="24"/>
          <w:lang w:val="en-US" w:eastAsia="zh-CN"/>
        </w:rPr>
        <w:t>“</w:t>
      </w:r>
      <w:r>
        <w:rPr>
          <w:rFonts w:hint="eastAsia" w:ascii="仿宋_GB2312" w:hAnsi="宋体" w:eastAsia="仿宋_GB2312" w:cs="Arial"/>
          <w:bCs/>
          <w:sz w:val="24"/>
          <w:szCs w:val="24"/>
          <w:lang w:val="en-US" w:eastAsia="zh-CN"/>
        </w:rPr>
        <w:t>广检集团广纺院</w:t>
      </w:r>
      <w:r>
        <w:rPr>
          <w:rFonts w:ascii="仿宋_GB2312" w:hAnsi="宋体" w:eastAsia="仿宋_GB2312" w:cs="Arial"/>
          <w:bCs/>
          <w:sz w:val="24"/>
          <w:szCs w:val="24"/>
          <w:lang w:val="en-US" w:eastAsia="zh-CN"/>
        </w:rPr>
        <w:t xml:space="preserve"> </w:t>
      </w:r>
      <w:r>
        <w:rPr>
          <w:rFonts w:hint="eastAsia" w:ascii="仿宋_GB2312" w:hAnsi="宋体" w:eastAsia="仿宋_GB2312" w:cs="Arial"/>
          <w:bCs/>
          <w:sz w:val="24"/>
          <w:szCs w:val="24"/>
          <w:lang w:val="en-US" w:eastAsia="zh-CN"/>
        </w:rPr>
        <w:t>广纺公司</w:t>
      </w:r>
      <w:r>
        <w:rPr>
          <w:rFonts w:ascii="仿宋_GB2312" w:hAnsi="宋体" w:eastAsia="仿宋_GB2312" w:cs="Arial"/>
          <w:bCs/>
          <w:sz w:val="24"/>
          <w:szCs w:val="24"/>
          <w:lang w:val="en-US" w:eastAsia="zh-CN"/>
        </w:rPr>
        <w:t xml:space="preserve"> 2019年员工体检项目”</w:t>
      </w:r>
      <w:r>
        <w:rPr>
          <w:rFonts w:hint="eastAsia" w:ascii="仿宋_GB2312" w:hAnsi="宋体" w:eastAsia="仿宋_GB2312" w:cs="Arial"/>
          <w:bCs/>
          <w:sz w:val="24"/>
          <w:szCs w:val="24"/>
          <w:lang w:val="en-US" w:eastAsia="zh-CN"/>
        </w:rPr>
        <w:t>的响应及其合同执行过程中，以我公司的名义处理一切与之有关的事务。</w:t>
      </w:r>
    </w:p>
    <w:p>
      <w:pPr>
        <w:spacing w:line="300" w:lineRule="auto"/>
        <w:ind w:firstLine="480" w:firstLineChars="200"/>
        <w:rPr>
          <w:rFonts w:ascii="仿宋_GB2312" w:hAnsi="宋体" w:eastAsia="仿宋_GB2312" w:cs="Arial"/>
          <w:bCs/>
          <w:sz w:val="24"/>
          <w:szCs w:val="24"/>
        </w:rPr>
      </w:pPr>
      <w:r>
        <w:rPr>
          <w:rFonts w:hint="eastAsia" w:ascii="仿宋_GB2312" w:hAnsi="宋体" w:eastAsia="仿宋_GB2312" w:cs="Arial"/>
          <w:bCs/>
          <w:sz w:val="24"/>
          <w:szCs w:val="24"/>
        </w:rPr>
        <w:t>本授权书于       年    月    日签字生效，特此声明。</w:t>
      </w:r>
    </w:p>
    <w:p>
      <w:pPr>
        <w:pStyle w:val="8"/>
        <w:spacing w:line="300" w:lineRule="auto"/>
        <w:jc w:val="center"/>
        <w:rPr>
          <w:rFonts w:ascii="仿宋_GB2312" w:hAnsi="宋体" w:eastAsia="仿宋_GB2312" w:cs="Arial"/>
          <w:b/>
          <w:bCs/>
          <w:sz w:val="24"/>
          <w:szCs w:val="24"/>
          <w:lang w:val="en-US" w:eastAsia="zh-CN"/>
        </w:rPr>
      </w:pPr>
      <w:r>
        <w:rPr>
          <w:rFonts w:hint="eastAsia" w:ascii="仿宋_GB2312" w:hAnsi="宋体" w:eastAsia="仿宋_GB2312" w:cs="Arial"/>
          <w:b/>
          <w:bCs/>
          <w:sz w:val="24"/>
          <w:szCs w:val="24"/>
          <w:lang w:val="en-US" w:eastAsia="zh-CN"/>
        </w:rPr>
        <w:t>法定代表人</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居民身份证正反面复印件粘贴处</w:t>
      </w:r>
    </w:p>
    <w:p>
      <w:pPr>
        <w:spacing w:line="300" w:lineRule="auto"/>
        <w:ind w:firstLine="482" w:firstLineChars="200"/>
        <w:rPr>
          <w:rFonts w:ascii="仿宋_GB2312" w:hAnsi="宋体" w:eastAsia="仿宋_GB2312" w:cs="Arial"/>
          <w:b/>
          <w:bCs/>
          <w:sz w:val="24"/>
          <w:szCs w:val="24"/>
        </w:rPr>
      </w:pPr>
    </w:p>
    <w:p>
      <w:pPr>
        <w:pStyle w:val="8"/>
        <w:spacing w:line="300" w:lineRule="auto"/>
        <w:jc w:val="center"/>
        <w:rPr>
          <w:rFonts w:ascii="仿宋_GB2312" w:hAnsi="宋体" w:eastAsia="仿宋_GB2312" w:cs="Arial"/>
          <w:b/>
          <w:bCs/>
          <w:sz w:val="24"/>
          <w:szCs w:val="24"/>
          <w:lang w:val="en-US" w:eastAsia="zh-CN"/>
        </w:rPr>
      </w:pPr>
    </w:p>
    <w:p>
      <w:pPr>
        <w:pStyle w:val="8"/>
        <w:spacing w:line="300" w:lineRule="auto"/>
        <w:jc w:val="center"/>
        <w:rPr>
          <w:rFonts w:ascii="仿宋_GB2312" w:hAnsi="宋体" w:eastAsia="仿宋_GB2312" w:cs="Arial"/>
          <w:b/>
          <w:bCs/>
          <w:sz w:val="24"/>
          <w:szCs w:val="24"/>
          <w:lang w:val="en-US" w:eastAsia="zh-CN"/>
        </w:rPr>
      </w:pPr>
    </w:p>
    <w:p>
      <w:pPr>
        <w:pStyle w:val="8"/>
        <w:spacing w:line="300" w:lineRule="auto"/>
        <w:jc w:val="center"/>
        <w:rPr>
          <w:rFonts w:ascii="仿宋_GB2312" w:hAnsi="宋体" w:eastAsia="仿宋_GB2312" w:cs="Arial"/>
          <w:b/>
          <w:bCs/>
          <w:sz w:val="24"/>
          <w:szCs w:val="24"/>
          <w:lang w:val="en-US" w:eastAsia="zh-CN"/>
        </w:rPr>
      </w:pPr>
    </w:p>
    <w:p>
      <w:pPr>
        <w:pStyle w:val="8"/>
        <w:spacing w:line="300" w:lineRule="auto"/>
        <w:jc w:val="center"/>
        <w:rPr>
          <w:rFonts w:ascii="仿宋_GB2312" w:hAnsi="宋体" w:eastAsia="仿宋_GB2312" w:cs="Arial"/>
          <w:b/>
          <w:bCs/>
          <w:sz w:val="24"/>
          <w:szCs w:val="24"/>
          <w:lang w:val="en-US" w:eastAsia="zh-CN"/>
        </w:rPr>
      </w:pPr>
      <w:r>
        <w:rPr>
          <w:rFonts w:hint="eastAsia" w:ascii="仿宋_GB2312" w:hAnsi="宋体" w:eastAsia="仿宋_GB2312" w:cs="Arial"/>
          <w:b/>
          <w:bCs/>
          <w:sz w:val="24"/>
          <w:szCs w:val="24"/>
          <w:lang w:val="en-US" w:eastAsia="zh-CN"/>
        </w:rPr>
        <w:t>被授权人(授权代表)</w:t>
      </w: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 xml:space="preserve"> </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居民身份证正反面复印件粘贴处</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20" w:firstLineChars="200"/>
        <w:jc w:val="center"/>
        <w:rPr>
          <w:rFonts w:ascii="宋体" w:hAnsi="宋体"/>
          <w:color w:val="000000"/>
          <w:szCs w:val="21"/>
        </w:rPr>
      </w:pPr>
    </w:p>
    <w:p>
      <w:pPr>
        <w:spacing w:line="300" w:lineRule="auto"/>
        <w:ind w:firstLine="420" w:firstLineChars="200"/>
        <w:jc w:val="center"/>
        <w:rPr>
          <w:rFonts w:ascii="宋体" w:hAnsi="宋体"/>
          <w:color w:val="000000"/>
          <w:szCs w:val="21"/>
        </w:rPr>
      </w:pPr>
    </w:p>
    <w:p>
      <w:pPr>
        <w:spacing w:line="300" w:lineRule="auto"/>
        <w:ind w:firstLine="105" w:firstLineChars="50"/>
        <w:rPr>
          <w:rFonts w:ascii="宋体" w:hAnsi="宋体"/>
          <w:color w:val="000000"/>
          <w:szCs w:val="21"/>
        </w:rPr>
      </w:pPr>
      <w:r>
        <w:rPr>
          <w:rFonts w:hint="eastAsia" w:ascii="宋体" w:hAnsi="宋体"/>
          <w:szCs w:val="21"/>
        </w:rPr>
        <w:t>竞选人</w:t>
      </w:r>
      <w:r>
        <w:rPr>
          <w:rFonts w:hint="eastAsia" w:ascii="宋体" w:hAnsi="宋体"/>
          <w:color w:val="000000"/>
          <w:szCs w:val="21"/>
        </w:rPr>
        <w:t>全称（加盖公章）：                     地       址：</w:t>
      </w:r>
    </w:p>
    <w:p>
      <w:pPr>
        <w:spacing w:line="300" w:lineRule="auto"/>
        <w:ind w:firstLine="105" w:firstLineChars="50"/>
        <w:rPr>
          <w:rFonts w:ascii="宋体" w:hAnsi="宋体"/>
          <w:color w:val="000000"/>
          <w:szCs w:val="21"/>
        </w:rPr>
      </w:pPr>
      <w:r>
        <w:rPr>
          <w:rFonts w:hint="eastAsia" w:ascii="宋体" w:hAnsi="宋体"/>
          <w:color w:val="000000"/>
          <w:szCs w:val="21"/>
        </w:rPr>
        <w:t>法定代表人（签字）：                         被授权人(授权代表)（签字）：</w:t>
      </w:r>
    </w:p>
    <w:p>
      <w:pPr>
        <w:spacing w:line="300" w:lineRule="auto"/>
        <w:ind w:firstLine="105" w:firstLineChars="50"/>
        <w:rPr>
          <w:rFonts w:ascii="宋体" w:hAnsi="宋体"/>
          <w:color w:val="000000"/>
          <w:szCs w:val="21"/>
        </w:rPr>
      </w:pPr>
    </w:p>
    <w:p>
      <w:pPr>
        <w:spacing w:line="300" w:lineRule="auto"/>
        <w:ind w:firstLine="105" w:firstLineChars="50"/>
        <w:rPr>
          <w:rFonts w:ascii="宋体" w:hAnsi="宋体"/>
          <w:color w:val="000000"/>
          <w:szCs w:val="21"/>
        </w:rPr>
      </w:pPr>
    </w:p>
    <w:p>
      <w:pPr>
        <w:spacing w:line="300" w:lineRule="auto"/>
        <w:ind w:firstLine="105" w:firstLineChars="50"/>
        <w:rPr>
          <w:rFonts w:ascii="宋体" w:hAnsi="宋体"/>
          <w:color w:val="000000"/>
          <w:szCs w:val="21"/>
        </w:rPr>
      </w:pPr>
    </w:p>
    <w:p>
      <w:pPr>
        <w:spacing w:line="300" w:lineRule="auto"/>
        <w:ind w:firstLine="105" w:firstLineChars="50"/>
        <w:rPr>
          <w:rFonts w:ascii="宋体" w:hAnsi="宋体"/>
          <w:color w:val="000000"/>
          <w:szCs w:val="21"/>
        </w:rPr>
      </w:pPr>
    </w:p>
    <w:p>
      <w:pPr>
        <w:pStyle w:val="3"/>
        <w:rPr>
          <w:rFonts w:ascii="仿宋_GB2312" w:hAnsi="宋体" w:eastAsia="仿宋_GB2312"/>
          <w:lang w:eastAsia="zh-CN"/>
        </w:rPr>
      </w:pPr>
      <w:r>
        <w:rPr>
          <w:rFonts w:hint="eastAsia" w:ascii="仿宋_GB2312" w:hAnsi="宋体" w:eastAsia="仿宋_GB2312"/>
          <w:b w:val="0"/>
        </w:rPr>
        <w:t>格式</w:t>
      </w:r>
      <w:r>
        <w:rPr>
          <w:rFonts w:ascii="仿宋_GB2312" w:hAnsi="宋体" w:eastAsia="仿宋_GB2312"/>
          <w:b w:val="0"/>
        </w:rPr>
        <w:t>4</w:t>
      </w:r>
      <w:r>
        <w:rPr>
          <w:rFonts w:hint="eastAsia" w:ascii="仿宋_GB2312" w:hAnsi="宋体" w:eastAsia="仿宋_GB2312"/>
          <w:b w:val="0"/>
          <w:lang w:eastAsia="zh-CN"/>
        </w:rPr>
        <w:t>:</w:t>
      </w:r>
    </w:p>
    <w:p>
      <w:pPr>
        <w:pStyle w:val="20"/>
        <w:spacing w:line="360" w:lineRule="auto"/>
        <w:ind w:firstLine="3777" w:firstLineChars="1045"/>
        <w:rPr>
          <w:b/>
          <w:sz w:val="44"/>
          <w:szCs w:val="44"/>
        </w:rPr>
      </w:pPr>
      <w:r>
        <w:rPr>
          <w:rFonts w:hint="eastAsia" w:ascii="仿宋_GB2312" w:hAnsi="宋体" w:eastAsia="仿宋_GB2312"/>
          <w:b/>
          <w:sz w:val="36"/>
          <w:szCs w:val="36"/>
          <w:lang w:eastAsia="zh-CN"/>
        </w:rPr>
        <w:t>报价文件格式</w:t>
      </w:r>
    </w:p>
    <w:p>
      <w:pPr>
        <w:pStyle w:val="37"/>
      </w:pPr>
    </w:p>
    <w:p>
      <w:pPr>
        <w:pStyle w:val="37"/>
        <w:rPr>
          <w:rFonts w:ascii="仿宋_GB2312" w:hAnsi="宋体" w:eastAsia="仿宋_GB2312"/>
          <w:b/>
          <w:sz w:val="24"/>
        </w:rPr>
      </w:pPr>
      <w:bookmarkStart w:id="15" w:name="报价文件"/>
      <w:r>
        <w:rPr>
          <w:rFonts w:hint="eastAsia" w:ascii="仿宋_GB2312" w:hAnsi="宋体" w:eastAsia="仿宋_GB2312"/>
          <w:b/>
          <w:sz w:val="24"/>
        </w:rPr>
        <w:t>报价</w:t>
      </w:r>
      <w:bookmarkEnd w:id="15"/>
      <w:r>
        <w:rPr>
          <w:rFonts w:hint="eastAsia" w:ascii="仿宋_GB2312" w:hAnsi="宋体" w:eastAsia="仿宋_GB2312"/>
          <w:b/>
          <w:sz w:val="24"/>
        </w:rPr>
        <w:t xml:space="preserve">单位：               </w:t>
      </w:r>
    </w:p>
    <w:p>
      <w:pPr>
        <w:pStyle w:val="37"/>
      </w:pPr>
      <w:r>
        <w:rPr>
          <w:rFonts w:hint="eastAsia"/>
        </w:rPr>
        <w:t xml:space="preserve">                                                             （货币单位：人民币元）</w:t>
      </w:r>
    </w:p>
    <w:tbl>
      <w:tblPr>
        <w:tblStyle w:val="18"/>
        <w:tblW w:w="7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701"/>
        <w:gridCol w:w="1006"/>
        <w:gridCol w:w="1418"/>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530" w:type="dxa"/>
            <w:vAlign w:val="center"/>
          </w:tcPr>
          <w:p>
            <w:pPr>
              <w:pStyle w:val="21"/>
              <w:tabs>
                <w:tab w:val="left" w:pos="0"/>
              </w:tabs>
              <w:spacing w:line="360" w:lineRule="auto"/>
              <w:ind w:right="25" w:rightChars="12"/>
              <w:jc w:val="center"/>
              <w:rPr>
                <w:rFonts w:ascii="仿宋_GB2312" w:hAnsi="宋体" w:eastAsia="仿宋_GB2312"/>
                <w:b/>
                <w:sz w:val="28"/>
                <w:szCs w:val="28"/>
              </w:rPr>
            </w:pPr>
            <w:r>
              <w:rPr>
                <w:rFonts w:hint="eastAsia" w:ascii="仿宋_GB2312" w:hAnsi="宋体" w:eastAsia="仿宋_GB2312"/>
                <w:b/>
                <w:sz w:val="28"/>
                <w:szCs w:val="28"/>
              </w:rPr>
              <w:t>体检套餐</w:t>
            </w:r>
          </w:p>
        </w:tc>
        <w:tc>
          <w:tcPr>
            <w:tcW w:w="1701" w:type="dxa"/>
            <w:vAlign w:val="center"/>
          </w:tcPr>
          <w:p>
            <w:pPr>
              <w:pStyle w:val="37"/>
              <w:jc w:val="center"/>
              <w:rPr>
                <w:rFonts w:ascii="仿宋_GB2312" w:hAnsi="宋体" w:eastAsia="仿宋_GB2312"/>
                <w:b/>
                <w:sz w:val="28"/>
                <w:szCs w:val="28"/>
              </w:rPr>
            </w:pPr>
            <w:r>
              <w:rPr>
                <w:rFonts w:hint="eastAsia" w:ascii="仿宋_GB2312" w:hAnsi="宋体" w:eastAsia="仿宋_GB2312"/>
                <w:b/>
                <w:sz w:val="28"/>
                <w:szCs w:val="28"/>
              </w:rPr>
              <w:t>预计人数</w:t>
            </w:r>
          </w:p>
        </w:tc>
        <w:tc>
          <w:tcPr>
            <w:tcW w:w="1006" w:type="dxa"/>
            <w:vAlign w:val="center"/>
          </w:tcPr>
          <w:p>
            <w:pPr>
              <w:pStyle w:val="37"/>
              <w:jc w:val="center"/>
              <w:rPr>
                <w:rFonts w:ascii="仿宋_GB2312" w:hAnsi="宋体" w:eastAsia="仿宋_GB2312"/>
                <w:b/>
                <w:sz w:val="28"/>
                <w:szCs w:val="28"/>
              </w:rPr>
            </w:pPr>
            <w:r>
              <w:rPr>
                <w:rFonts w:hint="eastAsia" w:ascii="仿宋_GB2312" w:hAnsi="宋体" w:eastAsia="仿宋_GB2312"/>
                <w:b/>
                <w:sz w:val="28"/>
                <w:szCs w:val="28"/>
              </w:rPr>
              <w:t>套餐报价</w:t>
            </w:r>
          </w:p>
        </w:tc>
        <w:tc>
          <w:tcPr>
            <w:tcW w:w="1418" w:type="dxa"/>
            <w:vAlign w:val="center"/>
          </w:tcPr>
          <w:p>
            <w:pPr>
              <w:pStyle w:val="37"/>
              <w:jc w:val="center"/>
              <w:rPr>
                <w:rFonts w:ascii="仿宋_GB2312" w:hAnsi="宋体" w:eastAsia="仿宋_GB2312"/>
                <w:b/>
                <w:sz w:val="28"/>
                <w:szCs w:val="28"/>
              </w:rPr>
            </w:pPr>
            <w:r>
              <w:rPr>
                <w:rFonts w:hint="eastAsia" w:ascii="仿宋_GB2312" w:hAnsi="宋体" w:eastAsia="仿宋_GB2312"/>
                <w:b/>
                <w:sz w:val="28"/>
                <w:szCs w:val="28"/>
              </w:rPr>
              <w:t>小计</w:t>
            </w:r>
          </w:p>
        </w:tc>
        <w:tc>
          <w:tcPr>
            <w:tcW w:w="1480" w:type="dxa"/>
          </w:tcPr>
          <w:p>
            <w:pPr>
              <w:pStyle w:val="37"/>
              <w:jc w:val="center"/>
              <w:rPr>
                <w:rFonts w:ascii="仿宋_GB2312" w:hAnsi="宋体" w:eastAsia="仿宋_GB2312"/>
                <w:b/>
                <w:sz w:val="28"/>
                <w:szCs w:val="28"/>
              </w:rPr>
            </w:pPr>
          </w:p>
          <w:p>
            <w:pPr>
              <w:pStyle w:val="37"/>
              <w:jc w:val="center"/>
              <w:rPr>
                <w:rFonts w:ascii="仿宋_GB2312" w:hAnsi="宋体" w:eastAsia="仿宋_GB2312"/>
                <w:b/>
                <w:sz w:val="28"/>
                <w:szCs w:val="28"/>
              </w:rPr>
            </w:pPr>
            <w:r>
              <w:rPr>
                <w:rFonts w:hint="eastAsia" w:ascii="仿宋_GB2312" w:hAnsi="宋体"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530" w:type="dxa"/>
            <w:vAlign w:val="center"/>
          </w:tcPr>
          <w:p>
            <w:pPr>
              <w:pStyle w:val="21"/>
              <w:tabs>
                <w:tab w:val="left" w:pos="0"/>
              </w:tabs>
              <w:spacing w:line="360" w:lineRule="auto"/>
              <w:ind w:right="25" w:rightChars="12"/>
              <w:jc w:val="center"/>
              <w:rPr>
                <w:rFonts w:ascii="仿宋_GB2312" w:hAnsi="宋体" w:eastAsia="仿宋_GB2312"/>
                <w:sz w:val="24"/>
                <w:szCs w:val="24"/>
              </w:rPr>
            </w:pPr>
            <w:r>
              <w:rPr>
                <w:rFonts w:hint="eastAsia" w:ascii="仿宋_GB2312" w:hAnsi="宋体" w:eastAsia="仿宋_GB2312"/>
                <w:b/>
                <w:sz w:val="24"/>
              </w:rPr>
              <w:t>男性</w:t>
            </w:r>
          </w:p>
        </w:tc>
        <w:tc>
          <w:tcPr>
            <w:tcW w:w="1701" w:type="dxa"/>
            <w:vAlign w:val="center"/>
          </w:tcPr>
          <w:p>
            <w:pPr>
              <w:pStyle w:val="21"/>
              <w:tabs>
                <w:tab w:val="left" w:pos="0"/>
              </w:tabs>
              <w:spacing w:line="360" w:lineRule="auto"/>
              <w:ind w:right="25" w:rightChars="12"/>
              <w:jc w:val="center"/>
              <w:rPr>
                <w:rFonts w:ascii="仿宋_GB2312" w:hAnsi="宋体" w:eastAsia="仿宋_GB2312"/>
                <w:b/>
                <w:sz w:val="24"/>
              </w:rPr>
            </w:pPr>
            <w:r>
              <w:rPr>
                <w:rFonts w:hint="eastAsia" w:ascii="仿宋_GB2312" w:hAnsi="宋体" w:eastAsia="仿宋_GB2312"/>
                <w:b/>
                <w:sz w:val="24"/>
              </w:rPr>
              <w:t>308</w:t>
            </w:r>
          </w:p>
        </w:tc>
        <w:tc>
          <w:tcPr>
            <w:tcW w:w="1006" w:type="dxa"/>
            <w:vAlign w:val="center"/>
          </w:tcPr>
          <w:p>
            <w:pPr>
              <w:widowControl/>
              <w:wordWrap w:val="0"/>
              <w:spacing w:line="390" w:lineRule="atLeast"/>
              <w:ind w:firstLine="360" w:firstLineChars="150"/>
              <w:jc w:val="left"/>
              <w:outlineLvl w:val="0"/>
              <w:rPr>
                <w:rFonts w:ascii="仿宋_GB2312" w:hAnsi="宋体" w:eastAsia="仿宋_GB2312"/>
                <w:sz w:val="24"/>
                <w:szCs w:val="24"/>
              </w:rPr>
            </w:pPr>
          </w:p>
        </w:tc>
        <w:tc>
          <w:tcPr>
            <w:tcW w:w="1418"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80"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530" w:type="dxa"/>
            <w:vAlign w:val="center"/>
          </w:tcPr>
          <w:p>
            <w:pPr>
              <w:pStyle w:val="21"/>
              <w:tabs>
                <w:tab w:val="left" w:pos="0"/>
              </w:tabs>
              <w:spacing w:line="360" w:lineRule="auto"/>
              <w:ind w:right="25" w:rightChars="12"/>
              <w:jc w:val="center"/>
              <w:rPr>
                <w:rFonts w:ascii="仿宋_GB2312" w:hAnsi="宋体" w:eastAsia="仿宋_GB2312"/>
                <w:b/>
                <w:sz w:val="24"/>
              </w:rPr>
            </w:pPr>
            <w:r>
              <w:rPr>
                <w:rFonts w:hint="eastAsia" w:ascii="仿宋_GB2312" w:hAnsi="宋体" w:eastAsia="仿宋_GB2312"/>
                <w:b/>
                <w:sz w:val="24"/>
              </w:rPr>
              <w:t>未婚女性</w:t>
            </w:r>
          </w:p>
        </w:tc>
        <w:tc>
          <w:tcPr>
            <w:tcW w:w="1701" w:type="dxa"/>
            <w:vAlign w:val="center"/>
          </w:tcPr>
          <w:p>
            <w:pPr>
              <w:pStyle w:val="21"/>
              <w:tabs>
                <w:tab w:val="left" w:pos="0"/>
              </w:tabs>
              <w:spacing w:line="360" w:lineRule="auto"/>
              <w:ind w:right="25" w:rightChars="12"/>
              <w:jc w:val="center"/>
              <w:rPr>
                <w:rFonts w:ascii="仿宋_GB2312" w:hAnsi="宋体" w:eastAsia="仿宋_GB2312"/>
                <w:b/>
                <w:sz w:val="24"/>
              </w:rPr>
            </w:pPr>
            <w:r>
              <w:rPr>
                <w:rFonts w:hint="eastAsia" w:ascii="仿宋_GB2312" w:hAnsi="宋体" w:eastAsia="仿宋_GB2312"/>
                <w:b/>
                <w:sz w:val="24"/>
              </w:rPr>
              <w:t>87</w:t>
            </w:r>
          </w:p>
        </w:tc>
        <w:tc>
          <w:tcPr>
            <w:tcW w:w="1006" w:type="dxa"/>
            <w:vAlign w:val="center"/>
          </w:tcPr>
          <w:p>
            <w:pPr>
              <w:pStyle w:val="21"/>
              <w:tabs>
                <w:tab w:val="left" w:pos="0"/>
              </w:tabs>
              <w:spacing w:line="360" w:lineRule="auto"/>
              <w:ind w:right="25" w:rightChars="12"/>
              <w:jc w:val="center"/>
              <w:rPr>
                <w:rFonts w:ascii="仿宋_GB2312" w:hAnsi="宋体" w:eastAsia="仿宋_GB2312"/>
                <w:b/>
                <w:sz w:val="24"/>
              </w:rPr>
            </w:pPr>
          </w:p>
        </w:tc>
        <w:tc>
          <w:tcPr>
            <w:tcW w:w="1418" w:type="dxa"/>
            <w:vAlign w:val="center"/>
          </w:tcPr>
          <w:p>
            <w:pPr>
              <w:pStyle w:val="21"/>
              <w:tabs>
                <w:tab w:val="left" w:pos="0"/>
              </w:tabs>
              <w:spacing w:line="360" w:lineRule="auto"/>
              <w:ind w:right="25" w:rightChars="12"/>
              <w:jc w:val="center"/>
              <w:rPr>
                <w:rFonts w:ascii="仿宋_GB2312" w:hAnsi="宋体" w:eastAsia="仿宋_GB2312"/>
                <w:b/>
                <w:sz w:val="24"/>
              </w:rPr>
            </w:pPr>
          </w:p>
        </w:tc>
        <w:tc>
          <w:tcPr>
            <w:tcW w:w="1480"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30" w:type="dxa"/>
          </w:tcPr>
          <w:p>
            <w:pPr>
              <w:pStyle w:val="21"/>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b/>
                <w:sz w:val="24"/>
              </w:rPr>
              <w:t>已婚女性</w:t>
            </w:r>
          </w:p>
        </w:tc>
        <w:tc>
          <w:tcPr>
            <w:tcW w:w="1701" w:type="dxa"/>
          </w:tcPr>
          <w:p>
            <w:pPr>
              <w:pStyle w:val="21"/>
              <w:tabs>
                <w:tab w:val="left" w:pos="0"/>
              </w:tabs>
              <w:spacing w:line="360" w:lineRule="auto"/>
              <w:ind w:right="25" w:rightChars="12"/>
              <w:jc w:val="center"/>
              <w:rPr>
                <w:rFonts w:ascii="仿宋_GB2312" w:hAnsi="宋体" w:eastAsia="仿宋_GB2312"/>
                <w:b/>
                <w:sz w:val="24"/>
              </w:rPr>
            </w:pPr>
            <w:r>
              <w:rPr>
                <w:rFonts w:hint="eastAsia" w:ascii="仿宋_GB2312" w:hAnsi="宋体" w:eastAsia="仿宋_GB2312"/>
                <w:b/>
                <w:sz w:val="24"/>
              </w:rPr>
              <w:t>295</w:t>
            </w:r>
          </w:p>
        </w:tc>
        <w:tc>
          <w:tcPr>
            <w:tcW w:w="1006" w:type="dxa"/>
          </w:tcPr>
          <w:p>
            <w:pPr>
              <w:pStyle w:val="21"/>
              <w:tabs>
                <w:tab w:val="left" w:pos="0"/>
              </w:tabs>
              <w:spacing w:line="360" w:lineRule="auto"/>
              <w:ind w:right="25" w:rightChars="12"/>
              <w:jc w:val="center"/>
              <w:rPr>
                <w:rFonts w:ascii="仿宋_GB2312" w:hAnsi="宋体" w:eastAsia="仿宋_GB2312"/>
                <w:sz w:val="24"/>
                <w:szCs w:val="24"/>
              </w:rPr>
            </w:pPr>
          </w:p>
        </w:tc>
        <w:tc>
          <w:tcPr>
            <w:tcW w:w="1418" w:type="dxa"/>
          </w:tcPr>
          <w:p>
            <w:pPr>
              <w:pStyle w:val="21"/>
              <w:tabs>
                <w:tab w:val="left" w:pos="0"/>
              </w:tabs>
              <w:spacing w:line="360" w:lineRule="auto"/>
              <w:ind w:right="25" w:rightChars="12"/>
              <w:jc w:val="center"/>
              <w:rPr>
                <w:rFonts w:ascii="仿宋_GB2312" w:hAnsi="宋体" w:eastAsia="仿宋_GB2312"/>
                <w:sz w:val="24"/>
                <w:szCs w:val="24"/>
              </w:rPr>
            </w:pPr>
          </w:p>
        </w:tc>
        <w:tc>
          <w:tcPr>
            <w:tcW w:w="1480"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1530" w:type="dxa"/>
            <w:tcBorders>
              <w:right w:val="nil"/>
            </w:tcBorders>
            <w:vAlign w:val="center"/>
          </w:tcPr>
          <w:p>
            <w:pPr>
              <w:pStyle w:val="21"/>
              <w:tabs>
                <w:tab w:val="left" w:pos="0"/>
              </w:tabs>
              <w:spacing w:line="360" w:lineRule="auto"/>
              <w:ind w:right="25" w:rightChars="12"/>
              <w:jc w:val="center"/>
              <w:rPr>
                <w:rFonts w:ascii="仿宋_GB2312" w:hAnsi="宋体" w:eastAsia="仿宋_GB2312"/>
                <w:b/>
                <w:sz w:val="24"/>
                <w:szCs w:val="24"/>
              </w:rPr>
            </w:pPr>
          </w:p>
        </w:tc>
        <w:tc>
          <w:tcPr>
            <w:tcW w:w="1701" w:type="dxa"/>
            <w:tcBorders>
              <w:left w:val="nil"/>
              <w:right w:val="nil"/>
            </w:tcBorders>
            <w:vAlign w:val="center"/>
          </w:tcPr>
          <w:p>
            <w:pPr>
              <w:pStyle w:val="21"/>
              <w:tabs>
                <w:tab w:val="left" w:pos="0"/>
              </w:tabs>
              <w:spacing w:line="360" w:lineRule="auto"/>
              <w:ind w:right="25" w:rightChars="12"/>
              <w:jc w:val="center"/>
              <w:rPr>
                <w:rFonts w:ascii="仿宋_GB2312" w:hAnsi="宋体" w:eastAsia="仿宋_GB2312"/>
                <w:b/>
                <w:sz w:val="24"/>
                <w:szCs w:val="24"/>
              </w:rPr>
            </w:pPr>
            <w:r>
              <w:rPr>
                <w:rFonts w:ascii="仿宋_GB2312" w:hAnsi="宋体" w:eastAsia="仿宋_GB2312"/>
                <w:b/>
                <w:sz w:val="24"/>
                <w:szCs w:val="24"/>
              </w:rPr>
              <w:t xml:space="preserve">               竞选</w:t>
            </w:r>
            <w:r>
              <w:rPr>
                <w:rFonts w:hint="eastAsia" w:ascii="仿宋_GB2312" w:hAnsi="宋体" w:eastAsia="仿宋_GB2312"/>
                <w:b/>
                <w:sz w:val="24"/>
                <w:szCs w:val="24"/>
              </w:rPr>
              <w:t>总报价（预计）</w:t>
            </w:r>
          </w:p>
        </w:tc>
        <w:tc>
          <w:tcPr>
            <w:tcW w:w="1006" w:type="dxa"/>
            <w:tcBorders>
              <w:left w:val="nil"/>
            </w:tcBorders>
            <w:vAlign w:val="center"/>
          </w:tcPr>
          <w:p>
            <w:pPr>
              <w:pStyle w:val="21"/>
              <w:tabs>
                <w:tab w:val="left" w:pos="0"/>
              </w:tabs>
              <w:spacing w:line="360" w:lineRule="auto"/>
              <w:ind w:right="25" w:rightChars="12"/>
              <w:jc w:val="center"/>
              <w:rPr>
                <w:rFonts w:ascii="仿宋_GB2312" w:hAnsi="宋体" w:eastAsia="仿宋_GB2312"/>
                <w:b/>
                <w:sz w:val="24"/>
                <w:szCs w:val="24"/>
              </w:rPr>
            </w:pPr>
          </w:p>
        </w:tc>
        <w:tc>
          <w:tcPr>
            <w:tcW w:w="1418" w:type="dxa"/>
            <w:tcBorders>
              <w:right w:val="nil"/>
            </w:tcBorders>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80" w:type="dxa"/>
            <w:tcBorders>
              <w:left w:val="nil"/>
            </w:tcBorders>
          </w:tcPr>
          <w:p>
            <w:pPr>
              <w:pStyle w:val="21"/>
              <w:tabs>
                <w:tab w:val="left" w:pos="0"/>
              </w:tabs>
              <w:spacing w:line="360" w:lineRule="auto"/>
              <w:ind w:right="25" w:rightChars="12"/>
              <w:jc w:val="center"/>
              <w:rPr>
                <w:rFonts w:ascii="仿宋_GB2312" w:hAnsi="宋体" w:eastAsia="仿宋_GB2312"/>
                <w:sz w:val="24"/>
                <w:szCs w:val="24"/>
              </w:rPr>
            </w:pPr>
          </w:p>
        </w:tc>
      </w:tr>
    </w:tbl>
    <w:p>
      <w:pPr>
        <w:pStyle w:val="37"/>
      </w:pPr>
    </w:p>
    <w:p>
      <w:pPr>
        <w:pStyle w:val="37"/>
      </w:pPr>
    </w:p>
    <w:p>
      <w:pPr>
        <w:pStyle w:val="37"/>
      </w:pPr>
    </w:p>
    <w:p>
      <w:pPr>
        <w:pStyle w:val="37"/>
        <w:rPr>
          <w:b/>
          <w:sz w:val="24"/>
        </w:rPr>
      </w:pPr>
      <w:r>
        <w:rPr>
          <w:rFonts w:hint="eastAsia"/>
        </w:rPr>
        <w:t xml:space="preserve">       </w:t>
      </w:r>
      <w:r>
        <w:rPr>
          <w:rFonts w:hint="eastAsia"/>
          <w:b/>
          <w:sz w:val="24"/>
        </w:rPr>
        <w:t xml:space="preserve">    注：竞选人应按性别、婚否标出男女竞选单价和</w:t>
      </w:r>
      <w:r>
        <w:rPr>
          <w:b/>
          <w:sz w:val="24"/>
        </w:rPr>
        <w:t>竞选</w:t>
      </w:r>
      <w:r>
        <w:rPr>
          <w:rFonts w:hint="eastAsia"/>
          <w:b/>
          <w:sz w:val="24"/>
        </w:rPr>
        <w:t>总报价。</w:t>
      </w:r>
    </w:p>
    <w:p>
      <w:pPr>
        <w:pStyle w:val="37"/>
        <w:ind w:firstLine="1650" w:firstLineChars="685"/>
        <w:rPr>
          <w:b/>
          <w:sz w:val="24"/>
        </w:rPr>
      </w:pPr>
    </w:p>
    <w:p>
      <w:pPr>
        <w:autoSpaceDE w:val="0"/>
        <w:autoSpaceDN w:val="0"/>
        <w:adjustRightInd w:val="0"/>
        <w:ind w:left="678" w:leftChars="323" w:firstLine="581" w:firstLineChars="241"/>
        <w:jc w:val="left"/>
        <w:rPr>
          <w:rFonts w:ascii="Times New Roman" w:hAnsi="Times New Roman" w:eastAsia="宋体" w:cs="Times New Roman"/>
          <w:b/>
          <w:sz w:val="24"/>
          <w:szCs w:val="24"/>
        </w:rPr>
      </w:pPr>
      <w:r>
        <w:rPr>
          <w:rFonts w:ascii="Times New Roman" w:hAnsi="Times New Roman" w:eastAsia="宋体" w:cs="Times New Roman"/>
          <w:b/>
          <w:sz w:val="24"/>
          <w:szCs w:val="24"/>
        </w:rPr>
        <w:t>竞选</w:t>
      </w:r>
      <w:r>
        <w:rPr>
          <w:rFonts w:hint="eastAsia" w:ascii="Times New Roman" w:hAnsi="Times New Roman" w:eastAsia="宋体" w:cs="Times New Roman"/>
          <w:b/>
          <w:sz w:val="24"/>
          <w:szCs w:val="24"/>
        </w:rPr>
        <w:t>总报价=</w:t>
      </w:r>
      <w:r>
        <w:rPr>
          <w:rFonts w:ascii="Times New Roman" w:hAnsi="Times New Roman" w:eastAsia="宋体" w:cs="Times New Roman"/>
          <w:b/>
          <w:sz w:val="24"/>
          <w:szCs w:val="24"/>
        </w:rPr>
        <w:t>Σ</w:t>
      </w:r>
      <w:r>
        <w:rPr>
          <w:rFonts w:hint="eastAsia" w:ascii="Times New Roman" w:hAnsi="Times New Roman" w:eastAsia="宋体" w:cs="Times New Roman"/>
          <w:b/>
          <w:sz w:val="24"/>
          <w:szCs w:val="24"/>
        </w:rPr>
        <w:t>体检套餐预计人数</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套餐报价，最后以实际发生体检总人数及保留体</w:t>
      </w:r>
    </w:p>
    <w:p>
      <w:pPr>
        <w:autoSpaceDE w:val="0"/>
        <w:autoSpaceDN w:val="0"/>
        <w:adjustRightInd w:val="0"/>
        <w:ind w:left="678" w:leftChars="323" w:firstLine="581" w:firstLineChars="241"/>
        <w:jc w:val="left"/>
        <w:rPr>
          <w:rFonts w:ascii="Times New Roman" w:hAnsi="Times New Roman" w:eastAsia="宋体" w:cs="Times New Roman"/>
          <w:b/>
          <w:sz w:val="24"/>
          <w:szCs w:val="24"/>
        </w:rPr>
      </w:pPr>
    </w:p>
    <w:p>
      <w:pPr>
        <w:autoSpaceDE w:val="0"/>
        <w:autoSpaceDN w:val="0"/>
        <w:adjustRightInd w:val="0"/>
        <w:ind w:left="678" w:leftChars="323" w:firstLine="581" w:firstLineChars="241"/>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检人数计算。</w:t>
      </w:r>
    </w:p>
    <w:p>
      <w:pPr>
        <w:autoSpaceDE w:val="0"/>
        <w:autoSpaceDN w:val="0"/>
        <w:adjustRightInd w:val="0"/>
        <w:ind w:left="199" w:leftChars="95" w:firstLine="1063" w:firstLineChars="441"/>
        <w:jc w:val="left"/>
        <w:rPr>
          <w:rFonts w:ascii="Times New Roman" w:hAnsi="Times New Roman" w:eastAsia="宋体" w:cs="Times New Roman"/>
          <w:b/>
          <w:sz w:val="24"/>
          <w:szCs w:val="24"/>
        </w:rPr>
      </w:pPr>
    </w:p>
    <w:p>
      <w:pPr>
        <w:pStyle w:val="37"/>
        <w:ind w:firstLine="1650" w:firstLineChars="685"/>
        <w:rPr>
          <w:b/>
          <w:sz w:val="24"/>
        </w:rPr>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
        <w:rPr>
          <w:rFonts w:ascii="仿宋_GB2312" w:hAnsi="宋体" w:eastAsia="仿宋_GB2312"/>
          <w:b w:val="0"/>
          <w:lang w:eastAsia="zh-CN"/>
        </w:rPr>
      </w:pPr>
      <w:r>
        <w:rPr>
          <w:rFonts w:hint="eastAsia" w:ascii="仿宋_GB2312" w:hAnsi="宋体" w:eastAsia="仿宋_GB2312"/>
          <w:b w:val="0"/>
        </w:rPr>
        <w:t>格式</w:t>
      </w:r>
      <w:r>
        <w:rPr>
          <w:rFonts w:ascii="仿宋_GB2312" w:hAnsi="宋体" w:eastAsia="仿宋_GB2312"/>
          <w:b w:val="0"/>
        </w:rPr>
        <w:t>5</w:t>
      </w:r>
      <w:r>
        <w:rPr>
          <w:rFonts w:hint="eastAsia" w:ascii="仿宋_GB2312" w:hAnsi="宋体" w:eastAsia="仿宋_GB2312"/>
        </w:rPr>
        <w:t>：</w:t>
      </w:r>
    </w:p>
    <w:p>
      <w:pPr>
        <w:pStyle w:val="20"/>
        <w:spacing w:line="360" w:lineRule="auto"/>
        <w:ind w:firstLine="3777" w:firstLineChars="1045"/>
      </w:pPr>
      <w:r>
        <w:rPr>
          <w:rFonts w:hint="eastAsia" w:ascii="仿宋_GB2312" w:hAnsi="宋体" w:eastAsia="仿宋_GB2312"/>
          <w:b/>
          <w:sz w:val="36"/>
          <w:szCs w:val="36"/>
          <w:lang w:eastAsia="zh-CN"/>
        </w:rPr>
        <w:t>报价明细表</w:t>
      </w:r>
    </w:p>
    <w:p>
      <w:pPr>
        <w:ind w:firstLine="6930" w:firstLineChars="3300"/>
        <w:rPr>
          <w:lang w:val="zh-CN"/>
        </w:rPr>
      </w:pPr>
      <w:r>
        <w:rPr>
          <w:rFonts w:hint="eastAsia"/>
        </w:rPr>
        <w:t>（货币单位：人民币元）</w:t>
      </w:r>
    </w:p>
    <w:tbl>
      <w:tblPr>
        <w:tblStyle w:val="18"/>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88"/>
        <w:gridCol w:w="850"/>
        <w:gridCol w:w="2161"/>
        <w:gridCol w:w="1421"/>
        <w:gridCol w:w="141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612" w:type="dxa"/>
          </w:tcPr>
          <w:p>
            <w:pPr>
              <w:pStyle w:val="21"/>
              <w:tabs>
                <w:tab w:val="left" w:pos="0"/>
              </w:tabs>
              <w:spacing w:line="360" w:lineRule="auto"/>
              <w:ind w:right="25" w:rightChars="12"/>
              <w:jc w:val="center"/>
              <w:rPr>
                <w:rFonts w:ascii="仿宋_GB2312" w:hAnsi="宋体" w:eastAsia="仿宋_GB2312"/>
                <w:b/>
                <w:sz w:val="28"/>
                <w:szCs w:val="28"/>
              </w:rPr>
            </w:pPr>
            <w:r>
              <w:rPr>
                <w:rFonts w:hint="eastAsia" w:ascii="仿宋_GB2312" w:hAnsi="宋体" w:eastAsia="仿宋_GB2312"/>
                <w:b/>
                <w:sz w:val="28"/>
                <w:szCs w:val="28"/>
              </w:rPr>
              <w:t>序号</w:t>
            </w:r>
          </w:p>
        </w:tc>
        <w:tc>
          <w:tcPr>
            <w:tcW w:w="1588" w:type="dxa"/>
            <w:vAlign w:val="center"/>
          </w:tcPr>
          <w:p>
            <w:pPr>
              <w:pStyle w:val="21"/>
              <w:tabs>
                <w:tab w:val="left" w:pos="0"/>
              </w:tabs>
              <w:spacing w:line="360" w:lineRule="auto"/>
              <w:ind w:right="25" w:rightChars="12"/>
              <w:jc w:val="center"/>
              <w:rPr>
                <w:rFonts w:ascii="仿宋_GB2312" w:hAnsi="宋体" w:eastAsia="仿宋_GB2312"/>
                <w:b/>
                <w:sz w:val="28"/>
                <w:szCs w:val="28"/>
              </w:rPr>
            </w:pPr>
            <w:r>
              <w:rPr>
                <w:rFonts w:hint="eastAsia" w:ascii="仿宋_GB2312" w:hAnsi="宋体" w:eastAsia="仿宋_GB2312"/>
                <w:b/>
                <w:sz w:val="28"/>
                <w:szCs w:val="28"/>
              </w:rPr>
              <w:t>常规检查项目</w:t>
            </w:r>
          </w:p>
        </w:tc>
        <w:tc>
          <w:tcPr>
            <w:tcW w:w="850" w:type="dxa"/>
            <w:vAlign w:val="center"/>
          </w:tcPr>
          <w:p>
            <w:pPr>
              <w:pStyle w:val="21"/>
              <w:tabs>
                <w:tab w:val="left" w:pos="0"/>
              </w:tabs>
              <w:spacing w:line="360" w:lineRule="auto"/>
              <w:ind w:right="25" w:rightChars="12"/>
              <w:jc w:val="center"/>
              <w:rPr>
                <w:rFonts w:ascii="仿宋_GB2312" w:hAnsi="宋体" w:eastAsia="仿宋_GB2312"/>
                <w:b/>
                <w:sz w:val="28"/>
                <w:szCs w:val="28"/>
              </w:rPr>
            </w:pPr>
            <w:r>
              <w:rPr>
                <w:rFonts w:hint="eastAsia" w:ascii="仿宋_GB2312" w:hAnsi="宋体" w:eastAsia="仿宋_GB2312"/>
                <w:b/>
                <w:sz w:val="28"/>
                <w:szCs w:val="28"/>
              </w:rPr>
              <w:t>临床意义</w:t>
            </w:r>
          </w:p>
        </w:tc>
        <w:tc>
          <w:tcPr>
            <w:tcW w:w="2161" w:type="dxa"/>
            <w:vAlign w:val="center"/>
          </w:tcPr>
          <w:p>
            <w:pPr>
              <w:pStyle w:val="21"/>
              <w:tabs>
                <w:tab w:val="left" w:pos="0"/>
              </w:tabs>
              <w:spacing w:line="360" w:lineRule="auto"/>
              <w:ind w:right="25" w:rightChars="12"/>
              <w:jc w:val="center"/>
              <w:rPr>
                <w:rFonts w:ascii="仿宋_GB2312" w:hAnsi="宋体" w:eastAsia="仿宋_GB2312"/>
                <w:b/>
                <w:sz w:val="28"/>
                <w:szCs w:val="28"/>
              </w:rPr>
            </w:pPr>
            <w:r>
              <w:rPr>
                <w:rFonts w:hint="eastAsia" w:ascii="仿宋_GB2312" w:hAnsi="宋体" w:eastAsia="仿宋_GB2312"/>
                <w:b/>
                <w:sz w:val="28"/>
                <w:szCs w:val="28"/>
              </w:rPr>
              <w:t>男性（项目单价）</w:t>
            </w:r>
          </w:p>
        </w:tc>
        <w:tc>
          <w:tcPr>
            <w:tcW w:w="1421" w:type="dxa"/>
            <w:vAlign w:val="center"/>
          </w:tcPr>
          <w:p>
            <w:pPr>
              <w:pStyle w:val="37"/>
              <w:jc w:val="center"/>
              <w:rPr>
                <w:rFonts w:ascii="仿宋_GB2312" w:hAnsi="宋体" w:eastAsia="仿宋_GB2312"/>
                <w:b/>
                <w:sz w:val="28"/>
                <w:szCs w:val="28"/>
              </w:rPr>
            </w:pPr>
            <w:r>
              <w:rPr>
                <w:rFonts w:hint="eastAsia" w:ascii="仿宋_GB2312" w:hAnsi="宋体" w:eastAsia="仿宋_GB2312"/>
                <w:b/>
                <w:sz w:val="28"/>
                <w:szCs w:val="28"/>
              </w:rPr>
              <w:t>未婚女性（项目单价）</w:t>
            </w:r>
          </w:p>
        </w:tc>
        <w:tc>
          <w:tcPr>
            <w:tcW w:w="1417" w:type="dxa"/>
            <w:vAlign w:val="center"/>
          </w:tcPr>
          <w:p>
            <w:pPr>
              <w:pStyle w:val="37"/>
              <w:jc w:val="center"/>
              <w:rPr>
                <w:rFonts w:ascii="仿宋_GB2312" w:hAnsi="宋体" w:eastAsia="仿宋_GB2312"/>
                <w:b/>
                <w:sz w:val="28"/>
                <w:szCs w:val="28"/>
              </w:rPr>
            </w:pPr>
            <w:r>
              <w:rPr>
                <w:rFonts w:hint="eastAsia" w:ascii="仿宋_GB2312" w:hAnsi="宋体" w:eastAsia="仿宋_GB2312"/>
                <w:b/>
                <w:sz w:val="28"/>
                <w:szCs w:val="28"/>
              </w:rPr>
              <w:t>已婚女性（项目单价）</w:t>
            </w:r>
          </w:p>
        </w:tc>
        <w:tc>
          <w:tcPr>
            <w:tcW w:w="709" w:type="dxa"/>
          </w:tcPr>
          <w:p>
            <w:pPr>
              <w:pStyle w:val="37"/>
              <w:jc w:val="center"/>
              <w:rPr>
                <w:rFonts w:ascii="仿宋_GB2312" w:hAnsi="宋体" w:eastAsia="仿宋_GB2312"/>
                <w:b/>
                <w:sz w:val="28"/>
                <w:szCs w:val="28"/>
              </w:rPr>
            </w:pPr>
          </w:p>
          <w:p>
            <w:pPr>
              <w:pStyle w:val="37"/>
              <w:jc w:val="center"/>
              <w:rPr>
                <w:rFonts w:ascii="仿宋_GB2312" w:hAnsi="宋体" w:eastAsia="仿宋_GB2312"/>
                <w:b/>
                <w:sz w:val="28"/>
                <w:szCs w:val="28"/>
              </w:rPr>
            </w:pPr>
            <w:r>
              <w:rPr>
                <w:rFonts w:hint="eastAsia" w:ascii="仿宋_GB2312" w:hAnsi="宋体"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rPr>
                <w:rFonts w:ascii="仿宋" w:hAnsi="仿宋" w:eastAsia="仿宋"/>
                <w:sz w:val="32"/>
                <w:szCs w:val="32"/>
              </w:rPr>
            </w:pPr>
            <w:r>
              <w:rPr>
                <w:rFonts w:hint="eastAsia" w:ascii="仿宋" w:hAnsi="仿宋" w:eastAsia="仿宋"/>
                <w:sz w:val="32"/>
                <w:szCs w:val="32"/>
              </w:rPr>
              <w:t>1</w:t>
            </w:r>
          </w:p>
        </w:tc>
        <w:tc>
          <w:tcPr>
            <w:tcW w:w="1588" w:type="dxa"/>
            <w:vAlign w:val="center"/>
          </w:tcPr>
          <w:p>
            <w:pPr>
              <w:pStyle w:val="21"/>
              <w:tabs>
                <w:tab w:val="left" w:pos="0"/>
              </w:tabs>
              <w:spacing w:line="360" w:lineRule="auto"/>
              <w:ind w:right="25" w:rightChars="12"/>
              <w:jc w:val="center"/>
              <w:rPr>
                <w:rFonts w:ascii="仿宋_GB2312" w:hAnsi="宋体" w:eastAsia="仿宋_GB2312"/>
                <w:sz w:val="24"/>
                <w:szCs w:val="24"/>
              </w:rPr>
            </w:pPr>
            <w:r>
              <w:rPr>
                <w:rFonts w:hint="eastAsia" w:ascii="仿宋" w:hAnsi="仿宋" w:eastAsia="仿宋"/>
                <w:sz w:val="32"/>
                <w:szCs w:val="32"/>
              </w:rPr>
              <w:t>血压</w:t>
            </w:r>
          </w:p>
        </w:tc>
        <w:tc>
          <w:tcPr>
            <w:tcW w:w="850" w:type="dxa"/>
          </w:tcPr>
          <w:p>
            <w:pPr>
              <w:pStyle w:val="21"/>
              <w:tabs>
                <w:tab w:val="left" w:pos="0"/>
              </w:tabs>
              <w:spacing w:line="360" w:lineRule="auto"/>
              <w:ind w:right="25" w:rightChars="12"/>
              <w:jc w:val="center"/>
              <w:rPr>
                <w:rFonts w:ascii="宋体" w:cs="宋体"/>
                <w:color w:val="000000"/>
                <w:kern w:val="0"/>
                <w:sz w:val="18"/>
                <w:szCs w:val="18"/>
                <w:lang w:val="zh-CN"/>
              </w:rPr>
            </w:pPr>
          </w:p>
        </w:tc>
        <w:tc>
          <w:tcPr>
            <w:tcW w:w="2161"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21" w:type="dxa"/>
            <w:vAlign w:val="center"/>
          </w:tcPr>
          <w:p>
            <w:pPr>
              <w:widowControl/>
              <w:wordWrap w:val="0"/>
              <w:spacing w:line="390" w:lineRule="atLeast"/>
              <w:ind w:firstLine="360" w:firstLineChars="150"/>
              <w:jc w:val="left"/>
              <w:outlineLvl w:val="0"/>
              <w:rPr>
                <w:rFonts w:ascii="仿宋_GB2312" w:hAnsi="宋体" w:eastAsia="仿宋_GB2312"/>
                <w:sz w:val="24"/>
                <w:szCs w:val="24"/>
              </w:rPr>
            </w:pPr>
          </w:p>
        </w:tc>
        <w:tc>
          <w:tcPr>
            <w:tcW w:w="1417"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rPr>
                <w:rFonts w:ascii="仿宋" w:hAnsi="仿宋" w:eastAsia="仿宋"/>
                <w:sz w:val="32"/>
                <w:szCs w:val="32"/>
              </w:rPr>
            </w:pPr>
            <w:r>
              <w:rPr>
                <w:rFonts w:hint="eastAsia" w:ascii="仿宋" w:hAnsi="仿宋" w:eastAsia="仿宋"/>
                <w:sz w:val="32"/>
                <w:szCs w:val="32"/>
              </w:rPr>
              <w:t>2</w:t>
            </w:r>
          </w:p>
        </w:tc>
        <w:tc>
          <w:tcPr>
            <w:tcW w:w="1588" w:type="dxa"/>
            <w:vAlign w:val="center"/>
          </w:tcPr>
          <w:p>
            <w:pPr>
              <w:pStyle w:val="21"/>
              <w:tabs>
                <w:tab w:val="left" w:pos="0"/>
              </w:tabs>
              <w:spacing w:line="360" w:lineRule="auto"/>
              <w:ind w:right="25" w:rightChars="12"/>
              <w:jc w:val="center"/>
              <w:rPr>
                <w:rFonts w:ascii="仿宋" w:hAnsi="仿宋" w:eastAsia="仿宋"/>
                <w:sz w:val="32"/>
                <w:szCs w:val="32"/>
              </w:rPr>
            </w:pPr>
            <w:r>
              <w:rPr>
                <w:rFonts w:hint="eastAsia" w:ascii="仿宋" w:hAnsi="仿宋" w:eastAsia="仿宋"/>
                <w:sz w:val="32"/>
                <w:szCs w:val="32"/>
              </w:rPr>
              <w:t>尿液分析</w:t>
            </w:r>
          </w:p>
        </w:tc>
        <w:tc>
          <w:tcPr>
            <w:tcW w:w="850" w:type="dxa"/>
          </w:tcPr>
          <w:p>
            <w:pPr>
              <w:pStyle w:val="21"/>
              <w:tabs>
                <w:tab w:val="left" w:pos="0"/>
              </w:tabs>
              <w:spacing w:line="360" w:lineRule="auto"/>
              <w:ind w:right="25" w:rightChars="12"/>
              <w:jc w:val="center"/>
              <w:rPr>
                <w:rFonts w:ascii="宋体" w:cs="宋体"/>
                <w:color w:val="000000"/>
                <w:kern w:val="0"/>
                <w:sz w:val="18"/>
                <w:szCs w:val="18"/>
                <w:lang w:val="zh-CN"/>
              </w:rPr>
            </w:pPr>
          </w:p>
        </w:tc>
        <w:tc>
          <w:tcPr>
            <w:tcW w:w="2161"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21" w:type="dxa"/>
            <w:vAlign w:val="center"/>
          </w:tcPr>
          <w:p>
            <w:pPr>
              <w:widowControl/>
              <w:wordWrap w:val="0"/>
              <w:spacing w:line="390" w:lineRule="atLeast"/>
              <w:ind w:firstLine="360" w:firstLineChars="150"/>
              <w:jc w:val="left"/>
              <w:outlineLvl w:val="0"/>
              <w:rPr>
                <w:rFonts w:ascii="仿宋_GB2312" w:hAnsi="宋体" w:eastAsia="仿宋_GB2312"/>
                <w:sz w:val="24"/>
                <w:szCs w:val="24"/>
              </w:rPr>
            </w:pPr>
          </w:p>
        </w:tc>
        <w:tc>
          <w:tcPr>
            <w:tcW w:w="1417"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rPr>
                <w:rFonts w:ascii="仿宋" w:hAnsi="仿宋" w:eastAsia="仿宋"/>
                <w:sz w:val="32"/>
                <w:szCs w:val="32"/>
              </w:rPr>
            </w:pPr>
            <w:r>
              <w:rPr>
                <w:rFonts w:hint="eastAsia" w:ascii="仿宋" w:hAnsi="仿宋" w:eastAsia="仿宋"/>
                <w:sz w:val="32"/>
                <w:szCs w:val="32"/>
              </w:rPr>
              <w:t>3</w:t>
            </w:r>
          </w:p>
        </w:tc>
        <w:tc>
          <w:tcPr>
            <w:tcW w:w="1588" w:type="dxa"/>
            <w:vAlign w:val="center"/>
          </w:tcPr>
          <w:p>
            <w:pPr>
              <w:pStyle w:val="21"/>
              <w:tabs>
                <w:tab w:val="left" w:pos="0"/>
              </w:tabs>
              <w:spacing w:line="360" w:lineRule="auto"/>
              <w:ind w:right="25" w:rightChars="12"/>
              <w:jc w:val="center"/>
              <w:rPr>
                <w:rFonts w:ascii="仿宋" w:hAnsi="仿宋" w:eastAsia="仿宋"/>
                <w:sz w:val="32"/>
                <w:szCs w:val="32"/>
              </w:rPr>
            </w:pPr>
            <w:r>
              <w:rPr>
                <w:rFonts w:hint="eastAsia" w:ascii="仿宋" w:hAnsi="仿宋" w:eastAsia="仿宋"/>
                <w:sz w:val="32"/>
                <w:szCs w:val="32"/>
              </w:rPr>
              <w:t>血常规</w:t>
            </w:r>
          </w:p>
        </w:tc>
        <w:tc>
          <w:tcPr>
            <w:tcW w:w="850" w:type="dxa"/>
          </w:tcPr>
          <w:p>
            <w:pPr>
              <w:pStyle w:val="21"/>
              <w:tabs>
                <w:tab w:val="left" w:pos="0"/>
              </w:tabs>
              <w:spacing w:line="360" w:lineRule="auto"/>
              <w:ind w:right="25" w:rightChars="12"/>
              <w:jc w:val="center"/>
              <w:rPr>
                <w:rFonts w:ascii="宋体" w:cs="宋体"/>
                <w:color w:val="000000"/>
                <w:kern w:val="0"/>
                <w:sz w:val="18"/>
                <w:szCs w:val="18"/>
                <w:lang w:val="zh-CN"/>
              </w:rPr>
            </w:pPr>
          </w:p>
        </w:tc>
        <w:tc>
          <w:tcPr>
            <w:tcW w:w="2161"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21" w:type="dxa"/>
            <w:vAlign w:val="center"/>
          </w:tcPr>
          <w:p>
            <w:pPr>
              <w:widowControl/>
              <w:wordWrap w:val="0"/>
              <w:spacing w:line="390" w:lineRule="atLeast"/>
              <w:ind w:firstLine="360" w:firstLineChars="150"/>
              <w:jc w:val="left"/>
              <w:outlineLvl w:val="0"/>
              <w:rPr>
                <w:rFonts w:ascii="仿宋_GB2312" w:hAnsi="宋体" w:eastAsia="仿宋_GB2312"/>
                <w:sz w:val="24"/>
                <w:szCs w:val="24"/>
              </w:rPr>
            </w:pPr>
          </w:p>
        </w:tc>
        <w:tc>
          <w:tcPr>
            <w:tcW w:w="1417"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rPr>
                <w:rFonts w:ascii="仿宋_GB2312" w:hAnsi="宋体" w:eastAsia="仿宋_GB2312"/>
                <w:sz w:val="24"/>
                <w:szCs w:val="24"/>
              </w:rPr>
            </w:pPr>
          </w:p>
        </w:tc>
        <w:tc>
          <w:tcPr>
            <w:tcW w:w="1588" w:type="dxa"/>
            <w:vAlign w:val="center"/>
          </w:tcPr>
          <w:p>
            <w:pPr>
              <w:pStyle w:val="21"/>
              <w:tabs>
                <w:tab w:val="left" w:pos="0"/>
              </w:tabs>
              <w:spacing w:line="360" w:lineRule="auto"/>
              <w:ind w:right="25" w:rightChars="12"/>
              <w:jc w:val="center"/>
              <w:rPr>
                <w:rFonts w:ascii="仿宋" w:hAnsi="仿宋" w:eastAsia="仿宋"/>
                <w:sz w:val="32"/>
                <w:szCs w:val="32"/>
              </w:rPr>
            </w:pPr>
            <w:r>
              <w:rPr>
                <w:rFonts w:ascii="仿宋" w:hAnsi="仿宋" w:eastAsia="仿宋"/>
                <w:sz w:val="32"/>
                <w:szCs w:val="32"/>
              </w:rPr>
              <w:t>……</w:t>
            </w:r>
          </w:p>
        </w:tc>
        <w:tc>
          <w:tcPr>
            <w:tcW w:w="850" w:type="dxa"/>
          </w:tcPr>
          <w:p>
            <w:pPr>
              <w:pStyle w:val="21"/>
              <w:tabs>
                <w:tab w:val="left" w:pos="0"/>
              </w:tabs>
              <w:spacing w:line="360" w:lineRule="auto"/>
              <w:ind w:right="25" w:rightChars="12"/>
              <w:jc w:val="center"/>
              <w:rPr>
                <w:rFonts w:ascii="宋体" w:cs="宋体"/>
                <w:color w:val="000000"/>
                <w:kern w:val="0"/>
                <w:sz w:val="18"/>
                <w:szCs w:val="18"/>
                <w:lang w:val="zh-CN"/>
              </w:rPr>
            </w:pPr>
          </w:p>
        </w:tc>
        <w:tc>
          <w:tcPr>
            <w:tcW w:w="2161"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21" w:type="dxa"/>
            <w:vAlign w:val="center"/>
          </w:tcPr>
          <w:p>
            <w:pPr>
              <w:widowControl/>
              <w:wordWrap w:val="0"/>
              <w:spacing w:line="390" w:lineRule="atLeast"/>
              <w:ind w:firstLine="360" w:firstLineChars="150"/>
              <w:jc w:val="left"/>
              <w:outlineLvl w:val="0"/>
              <w:rPr>
                <w:rFonts w:ascii="仿宋_GB2312" w:hAnsi="宋体" w:eastAsia="仿宋_GB2312"/>
                <w:sz w:val="24"/>
                <w:szCs w:val="24"/>
              </w:rPr>
            </w:pPr>
          </w:p>
        </w:tc>
        <w:tc>
          <w:tcPr>
            <w:tcW w:w="1417"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rPr>
                <w:rFonts w:ascii="仿宋_GB2312" w:hAnsi="宋体" w:eastAsia="仿宋_GB2312"/>
                <w:sz w:val="24"/>
                <w:szCs w:val="24"/>
              </w:rPr>
            </w:pPr>
          </w:p>
        </w:tc>
        <w:tc>
          <w:tcPr>
            <w:tcW w:w="1588" w:type="dxa"/>
            <w:vAlign w:val="center"/>
          </w:tcPr>
          <w:p>
            <w:pPr>
              <w:pStyle w:val="21"/>
              <w:tabs>
                <w:tab w:val="left" w:pos="0"/>
              </w:tabs>
              <w:spacing w:line="360" w:lineRule="auto"/>
              <w:ind w:right="25" w:rightChars="12"/>
              <w:jc w:val="center"/>
              <w:rPr>
                <w:rFonts w:ascii="仿宋" w:hAnsi="仿宋" w:eastAsia="仿宋"/>
                <w:sz w:val="32"/>
                <w:szCs w:val="32"/>
              </w:rPr>
            </w:pPr>
          </w:p>
        </w:tc>
        <w:tc>
          <w:tcPr>
            <w:tcW w:w="850" w:type="dxa"/>
          </w:tcPr>
          <w:p>
            <w:pPr>
              <w:pStyle w:val="21"/>
              <w:tabs>
                <w:tab w:val="left" w:pos="0"/>
              </w:tabs>
              <w:spacing w:line="360" w:lineRule="auto"/>
              <w:ind w:right="25" w:rightChars="12"/>
              <w:jc w:val="center"/>
              <w:rPr>
                <w:rFonts w:ascii="宋体" w:cs="宋体"/>
                <w:color w:val="000000"/>
                <w:kern w:val="0"/>
                <w:sz w:val="18"/>
                <w:szCs w:val="18"/>
                <w:lang w:val="zh-CN"/>
              </w:rPr>
            </w:pPr>
          </w:p>
        </w:tc>
        <w:tc>
          <w:tcPr>
            <w:tcW w:w="2161"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21" w:type="dxa"/>
            <w:vAlign w:val="center"/>
          </w:tcPr>
          <w:p>
            <w:pPr>
              <w:widowControl/>
              <w:wordWrap w:val="0"/>
              <w:spacing w:line="390" w:lineRule="atLeast"/>
              <w:ind w:firstLine="360" w:firstLineChars="150"/>
              <w:jc w:val="left"/>
              <w:outlineLvl w:val="0"/>
              <w:rPr>
                <w:rFonts w:ascii="仿宋_GB2312" w:hAnsi="宋体" w:eastAsia="仿宋_GB2312"/>
                <w:sz w:val="24"/>
                <w:szCs w:val="24"/>
              </w:rPr>
            </w:pPr>
          </w:p>
        </w:tc>
        <w:tc>
          <w:tcPr>
            <w:tcW w:w="1417" w:type="dxa"/>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rPr>
                <w:rFonts w:ascii="仿宋_GB2312" w:hAnsi="宋体" w:eastAsia="仿宋_GB2312"/>
                <w:b/>
                <w:sz w:val="24"/>
              </w:rPr>
            </w:pPr>
          </w:p>
        </w:tc>
        <w:tc>
          <w:tcPr>
            <w:tcW w:w="1588" w:type="dxa"/>
            <w:vAlign w:val="center"/>
          </w:tcPr>
          <w:p>
            <w:pPr>
              <w:pStyle w:val="21"/>
              <w:tabs>
                <w:tab w:val="left" w:pos="0"/>
              </w:tabs>
              <w:spacing w:line="360" w:lineRule="auto"/>
              <w:ind w:right="25" w:rightChars="12"/>
              <w:jc w:val="center"/>
              <w:rPr>
                <w:rFonts w:ascii="仿宋_GB2312" w:hAnsi="宋体" w:eastAsia="仿宋_GB2312"/>
                <w:b/>
                <w:sz w:val="28"/>
                <w:szCs w:val="28"/>
              </w:rPr>
            </w:pPr>
            <w:r>
              <w:rPr>
                <w:rFonts w:hint="eastAsia" w:ascii="仿宋_GB2312" w:hAnsi="宋体" w:eastAsia="仿宋_GB2312"/>
                <w:b/>
                <w:sz w:val="28"/>
                <w:szCs w:val="28"/>
              </w:rPr>
              <w:t>附加项目</w:t>
            </w:r>
            <w:r>
              <w:rPr>
                <w:rFonts w:hint="eastAsia" w:ascii="仿宋_GB2312" w:hAnsi="宋体" w:eastAsia="仿宋_GB2312"/>
                <w:b/>
                <w:szCs w:val="21"/>
              </w:rPr>
              <w:t>（</w:t>
            </w:r>
            <w:r>
              <w:rPr>
                <w:rFonts w:hint="eastAsia" w:ascii="仿宋" w:hAnsi="仿宋" w:eastAsia="仿宋"/>
                <w:szCs w:val="21"/>
              </w:rPr>
              <w:t>附加项目由各竞选人自行增加</w:t>
            </w:r>
            <w:r>
              <w:rPr>
                <w:rFonts w:hint="eastAsia" w:ascii="仿宋_GB2312" w:hAnsi="宋体" w:eastAsia="仿宋_GB2312"/>
                <w:b/>
                <w:szCs w:val="21"/>
              </w:rPr>
              <w:t>）</w:t>
            </w:r>
          </w:p>
        </w:tc>
        <w:tc>
          <w:tcPr>
            <w:tcW w:w="850" w:type="dxa"/>
          </w:tcPr>
          <w:p>
            <w:pPr>
              <w:pStyle w:val="21"/>
              <w:tabs>
                <w:tab w:val="left" w:pos="0"/>
              </w:tabs>
              <w:spacing w:line="360" w:lineRule="auto"/>
              <w:ind w:right="25" w:rightChars="12"/>
              <w:jc w:val="center"/>
              <w:rPr>
                <w:rFonts w:ascii="仿宋_GB2312" w:hAnsi="宋体" w:eastAsia="仿宋_GB2312"/>
                <w:b/>
                <w:sz w:val="24"/>
              </w:rPr>
            </w:pPr>
          </w:p>
        </w:tc>
        <w:tc>
          <w:tcPr>
            <w:tcW w:w="2161" w:type="dxa"/>
            <w:vAlign w:val="center"/>
          </w:tcPr>
          <w:p>
            <w:pPr>
              <w:pStyle w:val="21"/>
              <w:tabs>
                <w:tab w:val="left" w:pos="0"/>
              </w:tabs>
              <w:spacing w:line="360" w:lineRule="auto"/>
              <w:ind w:right="25" w:rightChars="12"/>
              <w:jc w:val="center"/>
              <w:rPr>
                <w:rFonts w:ascii="仿宋_GB2312" w:hAnsi="宋体" w:eastAsia="仿宋_GB2312"/>
                <w:b/>
                <w:sz w:val="24"/>
              </w:rPr>
            </w:pPr>
          </w:p>
        </w:tc>
        <w:tc>
          <w:tcPr>
            <w:tcW w:w="1421" w:type="dxa"/>
            <w:vAlign w:val="center"/>
          </w:tcPr>
          <w:p>
            <w:pPr>
              <w:pStyle w:val="21"/>
              <w:tabs>
                <w:tab w:val="left" w:pos="0"/>
              </w:tabs>
              <w:spacing w:line="360" w:lineRule="auto"/>
              <w:ind w:right="25" w:rightChars="12"/>
              <w:jc w:val="center"/>
              <w:rPr>
                <w:rFonts w:ascii="仿宋_GB2312" w:hAnsi="宋体" w:eastAsia="仿宋_GB2312"/>
                <w:b/>
                <w:sz w:val="24"/>
              </w:rPr>
            </w:pPr>
          </w:p>
        </w:tc>
        <w:tc>
          <w:tcPr>
            <w:tcW w:w="1417" w:type="dxa"/>
            <w:vAlign w:val="center"/>
          </w:tcPr>
          <w:p>
            <w:pPr>
              <w:pStyle w:val="21"/>
              <w:tabs>
                <w:tab w:val="left" w:pos="0"/>
              </w:tabs>
              <w:spacing w:line="360" w:lineRule="auto"/>
              <w:ind w:right="25" w:rightChars="12"/>
              <w:jc w:val="center"/>
              <w:rPr>
                <w:rFonts w:ascii="仿宋_GB2312" w:hAnsi="宋体" w:eastAsia="仿宋_GB2312"/>
                <w:b/>
                <w:sz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pPr>
          </w:p>
        </w:tc>
        <w:tc>
          <w:tcPr>
            <w:tcW w:w="1588" w:type="dxa"/>
          </w:tcPr>
          <w:p>
            <w:pPr>
              <w:pStyle w:val="21"/>
              <w:tabs>
                <w:tab w:val="left" w:pos="0"/>
              </w:tabs>
              <w:spacing w:line="360" w:lineRule="auto"/>
              <w:ind w:right="25" w:rightChars="12"/>
              <w:jc w:val="center"/>
              <w:rPr>
                <w:rFonts w:ascii="仿宋_GB2312" w:hAnsi="宋体" w:eastAsia="仿宋_GB2312"/>
                <w:b/>
                <w:sz w:val="28"/>
                <w:szCs w:val="28"/>
              </w:rPr>
            </w:pPr>
            <w:r>
              <w:rPr>
                <w:rFonts w:ascii="仿宋" w:hAnsi="仿宋" w:eastAsia="仿宋"/>
                <w:sz w:val="32"/>
                <w:szCs w:val="32"/>
              </w:rPr>
              <w:t>……</w:t>
            </w:r>
          </w:p>
        </w:tc>
        <w:tc>
          <w:tcPr>
            <w:tcW w:w="850" w:type="dxa"/>
          </w:tcPr>
          <w:p>
            <w:pPr>
              <w:pStyle w:val="21"/>
              <w:tabs>
                <w:tab w:val="left" w:pos="0"/>
              </w:tabs>
              <w:spacing w:line="360" w:lineRule="auto"/>
              <w:ind w:right="25" w:rightChars="12"/>
              <w:jc w:val="center"/>
            </w:pPr>
          </w:p>
        </w:tc>
        <w:tc>
          <w:tcPr>
            <w:tcW w:w="2161" w:type="dxa"/>
          </w:tcPr>
          <w:p>
            <w:pPr>
              <w:pStyle w:val="21"/>
              <w:tabs>
                <w:tab w:val="left" w:pos="0"/>
              </w:tabs>
              <w:spacing w:line="360" w:lineRule="auto"/>
              <w:ind w:right="25" w:rightChars="12"/>
              <w:jc w:val="center"/>
              <w:rPr>
                <w:rFonts w:ascii="仿宋_GB2312" w:hAnsi="宋体" w:eastAsia="仿宋_GB2312"/>
                <w:sz w:val="24"/>
                <w:szCs w:val="24"/>
              </w:rPr>
            </w:pPr>
          </w:p>
        </w:tc>
        <w:tc>
          <w:tcPr>
            <w:tcW w:w="1421" w:type="dxa"/>
          </w:tcPr>
          <w:p>
            <w:pPr>
              <w:pStyle w:val="21"/>
              <w:tabs>
                <w:tab w:val="left" w:pos="0"/>
              </w:tabs>
              <w:spacing w:line="360" w:lineRule="auto"/>
              <w:ind w:right="25" w:rightChars="12"/>
              <w:jc w:val="center"/>
              <w:rPr>
                <w:rFonts w:ascii="仿宋_GB2312" w:hAnsi="宋体" w:eastAsia="仿宋_GB2312"/>
                <w:sz w:val="24"/>
                <w:szCs w:val="24"/>
              </w:rPr>
            </w:pPr>
          </w:p>
        </w:tc>
        <w:tc>
          <w:tcPr>
            <w:tcW w:w="1417" w:type="dxa"/>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Pr>
          <w:p>
            <w:pPr>
              <w:pStyle w:val="21"/>
              <w:tabs>
                <w:tab w:val="left" w:pos="0"/>
              </w:tabs>
              <w:spacing w:line="360" w:lineRule="auto"/>
              <w:ind w:right="25" w:rightChars="12"/>
              <w:jc w:val="center"/>
            </w:pPr>
          </w:p>
        </w:tc>
        <w:tc>
          <w:tcPr>
            <w:tcW w:w="1588" w:type="dxa"/>
          </w:tcPr>
          <w:p>
            <w:pPr>
              <w:pStyle w:val="21"/>
              <w:tabs>
                <w:tab w:val="left" w:pos="0"/>
              </w:tabs>
              <w:spacing w:line="360" w:lineRule="auto"/>
              <w:ind w:right="25" w:rightChars="12"/>
              <w:jc w:val="center"/>
              <w:rPr>
                <w:rFonts w:ascii="仿宋" w:hAnsi="仿宋" w:eastAsia="仿宋"/>
                <w:sz w:val="32"/>
                <w:szCs w:val="32"/>
              </w:rPr>
            </w:pPr>
          </w:p>
        </w:tc>
        <w:tc>
          <w:tcPr>
            <w:tcW w:w="850" w:type="dxa"/>
          </w:tcPr>
          <w:p>
            <w:pPr>
              <w:pStyle w:val="21"/>
              <w:tabs>
                <w:tab w:val="left" w:pos="0"/>
              </w:tabs>
              <w:spacing w:line="360" w:lineRule="auto"/>
              <w:ind w:right="25" w:rightChars="12"/>
              <w:jc w:val="center"/>
            </w:pPr>
          </w:p>
        </w:tc>
        <w:tc>
          <w:tcPr>
            <w:tcW w:w="2161" w:type="dxa"/>
          </w:tcPr>
          <w:p>
            <w:pPr>
              <w:pStyle w:val="21"/>
              <w:tabs>
                <w:tab w:val="left" w:pos="0"/>
              </w:tabs>
              <w:spacing w:line="360" w:lineRule="auto"/>
              <w:ind w:right="25" w:rightChars="12"/>
              <w:jc w:val="center"/>
              <w:rPr>
                <w:rFonts w:ascii="仿宋_GB2312" w:hAnsi="宋体" w:eastAsia="仿宋_GB2312"/>
                <w:sz w:val="24"/>
                <w:szCs w:val="24"/>
              </w:rPr>
            </w:pPr>
          </w:p>
        </w:tc>
        <w:tc>
          <w:tcPr>
            <w:tcW w:w="1421" w:type="dxa"/>
          </w:tcPr>
          <w:p>
            <w:pPr>
              <w:pStyle w:val="21"/>
              <w:tabs>
                <w:tab w:val="left" w:pos="0"/>
              </w:tabs>
              <w:spacing w:line="360" w:lineRule="auto"/>
              <w:ind w:right="25" w:rightChars="12"/>
              <w:jc w:val="center"/>
              <w:rPr>
                <w:rFonts w:ascii="仿宋_GB2312" w:hAnsi="宋体" w:eastAsia="仿宋_GB2312"/>
                <w:sz w:val="24"/>
                <w:szCs w:val="24"/>
              </w:rPr>
            </w:pPr>
          </w:p>
        </w:tc>
        <w:tc>
          <w:tcPr>
            <w:tcW w:w="1417" w:type="dxa"/>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Pr>
          <w:p>
            <w:pPr>
              <w:pStyle w:val="21"/>
              <w:tabs>
                <w:tab w:val="left" w:pos="0"/>
              </w:tabs>
              <w:spacing w:line="360" w:lineRule="auto"/>
              <w:ind w:right="25" w:rightChars="12"/>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2" w:type="dxa"/>
            <w:tcBorders>
              <w:bottom w:val="single" w:color="auto" w:sz="4" w:space="0"/>
            </w:tcBorders>
          </w:tcPr>
          <w:p>
            <w:pPr>
              <w:pStyle w:val="21"/>
              <w:tabs>
                <w:tab w:val="left" w:pos="0"/>
              </w:tabs>
              <w:spacing w:line="360" w:lineRule="auto"/>
              <w:ind w:right="25" w:rightChars="12"/>
              <w:jc w:val="center"/>
              <w:rPr>
                <w:rFonts w:ascii="仿宋_GB2312" w:hAnsi="宋体" w:eastAsia="仿宋_GB2312"/>
                <w:b/>
                <w:sz w:val="24"/>
                <w:szCs w:val="24"/>
              </w:rPr>
            </w:pPr>
          </w:p>
        </w:tc>
        <w:tc>
          <w:tcPr>
            <w:tcW w:w="1588" w:type="dxa"/>
            <w:tcBorders>
              <w:bottom w:val="single" w:color="auto" w:sz="4" w:space="0"/>
            </w:tcBorders>
            <w:vAlign w:val="center"/>
          </w:tcPr>
          <w:p>
            <w:pPr>
              <w:pStyle w:val="21"/>
              <w:tabs>
                <w:tab w:val="left" w:pos="0"/>
              </w:tabs>
              <w:spacing w:line="360" w:lineRule="auto"/>
              <w:ind w:right="25" w:rightChars="12"/>
              <w:jc w:val="center"/>
              <w:rPr>
                <w:rFonts w:ascii="仿宋_GB2312" w:hAnsi="宋体" w:eastAsia="仿宋_GB2312"/>
                <w:b/>
                <w:sz w:val="28"/>
                <w:szCs w:val="28"/>
              </w:rPr>
            </w:pPr>
            <w:r>
              <w:rPr>
                <w:rFonts w:hint="eastAsia" w:ascii="仿宋_GB2312" w:hAnsi="宋体" w:eastAsia="仿宋_GB2312"/>
                <w:b/>
                <w:sz w:val="28"/>
                <w:szCs w:val="28"/>
              </w:rPr>
              <w:t>套餐报价</w:t>
            </w:r>
          </w:p>
        </w:tc>
        <w:tc>
          <w:tcPr>
            <w:tcW w:w="850" w:type="dxa"/>
            <w:tcBorders>
              <w:bottom w:val="single" w:color="auto" w:sz="4" w:space="0"/>
            </w:tcBorders>
          </w:tcPr>
          <w:p>
            <w:pPr>
              <w:pStyle w:val="21"/>
              <w:tabs>
                <w:tab w:val="left" w:pos="0"/>
              </w:tabs>
              <w:spacing w:line="360" w:lineRule="auto"/>
              <w:ind w:right="25" w:rightChars="12"/>
              <w:jc w:val="center"/>
              <w:rPr>
                <w:rFonts w:ascii="仿宋_GB2312" w:hAnsi="宋体" w:eastAsia="仿宋_GB2312"/>
                <w:sz w:val="24"/>
                <w:szCs w:val="24"/>
              </w:rPr>
            </w:pPr>
          </w:p>
        </w:tc>
        <w:tc>
          <w:tcPr>
            <w:tcW w:w="2161" w:type="dxa"/>
            <w:tcBorders>
              <w:bottom w:val="single" w:color="auto" w:sz="4" w:space="0"/>
            </w:tcBorders>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21" w:type="dxa"/>
            <w:tcBorders>
              <w:bottom w:val="single" w:color="auto" w:sz="4" w:space="0"/>
            </w:tcBorders>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1417" w:type="dxa"/>
            <w:tcBorders>
              <w:bottom w:val="single" w:color="auto" w:sz="4" w:space="0"/>
            </w:tcBorders>
            <w:vAlign w:val="center"/>
          </w:tcPr>
          <w:p>
            <w:pPr>
              <w:pStyle w:val="21"/>
              <w:tabs>
                <w:tab w:val="left" w:pos="0"/>
              </w:tabs>
              <w:spacing w:line="360" w:lineRule="auto"/>
              <w:ind w:right="25" w:rightChars="12"/>
              <w:jc w:val="center"/>
              <w:rPr>
                <w:rFonts w:ascii="仿宋_GB2312" w:hAnsi="宋体" w:eastAsia="仿宋_GB2312"/>
                <w:sz w:val="24"/>
                <w:szCs w:val="24"/>
              </w:rPr>
            </w:pPr>
          </w:p>
        </w:tc>
        <w:tc>
          <w:tcPr>
            <w:tcW w:w="709" w:type="dxa"/>
            <w:tcBorders>
              <w:bottom w:val="single" w:color="auto" w:sz="4" w:space="0"/>
            </w:tcBorders>
          </w:tcPr>
          <w:p>
            <w:pPr>
              <w:pStyle w:val="21"/>
              <w:tabs>
                <w:tab w:val="left" w:pos="0"/>
              </w:tabs>
              <w:spacing w:line="360" w:lineRule="auto"/>
              <w:ind w:right="25" w:rightChars="12"/>
              <w:jc w:val="center"/>
              <w:rPr>
                <w:rFonts w:ascii="仿宋_GB2312" w:hAnsi="宋体" w:eastAsia="仿宋_GB2312"/>
                <w:sz w:val="24"/>
                <w:szCs w:val="24"/>
              </w:rPr>
            </w:pPr>
          </w:p>
        </w:tc>
      </w:tr>
    </w:tbl>
    <w:p>
      <w:pPr>
        <w:rPr>
          <w:lang w:val="zh-CN"/>
        </w:rPr>
      </w:pPr>
    </w:p>
    <w:p>
      <w:pPr>
        <w:rPr>
          <w:lang w:val="zh-CN"/>
        </w:rPr>
      </w:pPr>
    </w:p>
    <w:p>
      <w:pPr>
        <w:ind w:firstLine="1299" w:firstLineChars="539"/>
        <w:rPr>
          <w:lang w:val="zh-CN"/>
        </w:rPr>
      </w:pPr>
      <w:r>
        <w:rPr>
          <w:rFonts w:hint="eastAsia" w:ascii="Times New Roman" w:hAnsi="Times New Roman" w:eastAsia="宋体" w:cs="Times New Roman"/>
          <w:b/>
          <w:sz w:val="24"/>
          <w:szCs w:val="24"/>
          <w:lang w:val="zh-CN"/>
        </w:rPr>
        <w:t>注：</w:t>
      </w:r>
      <w:r>
        <w:rPr>
          <w:rFonts w:hint="eastAsia" w:ascii="Times New Roman" w:hAnsi="Times New Roman" w:eastAsia="宋体" w:cs="Times New Roman"/>
          <w:b/>
          <w:sz w:val="24"/>
          <w:szCs w:val="24"/>
        </w:rPr>
        <w:t>竞选人应按性别、婚否标出男女竞项目</w:t>
      </w:r>
      <w:r>
        <w:rPr>
          <w:rFonts w:hint="eastAsia"/>
          <w:b/>
          <w:sz w:val="24"/>
          <w:szCs w:val="24"/>
        </w:rPr>
        <w:t>单价及套餐报价。</w:t>
      </w:r>
    </w:p>
    <w:p>
      <w:pPr>
        <w:rPr>
          <w:lang w:val="zh-CN"/>
        </w:rPr>
      </w:pPr>
    </w:p>
    <w:p>
      <w:pPr>
        <w:rPr>
          <w:lang w:val="zh-CN"/>
        </w:rPr>
      </w:pPr>
    </w:p>
    <w:p>
      <w:pPr>
        <w:rPr>
          <w:lang w:val="zh-CN"/>
        </w:rPr>
      </w:pPr>
    </w:p>
    <w:p>
      <w:pPr>
        <w:rPr>
          <w:lang w:val="zh-CN"/>
        </w:rPr>
      </w:pPr>
    </w:p>
    <w:p>
      <w:pPr>
        <w:rPr>
          <w:lang w:val="zh-CN"/>
        </w:rPr>
      </w:pPr>
    </w:p>
    <w:p>
      <w:pPr>
        <w:pStyle w:val="3"/>
        <w:rPr>
          <w:rFonts w:asciiTheme="minorEastAsia" w:hAnsiTheme="minorEastAsia"/>
          <w:sz w:val="44"/>
          <w:szCs w:val="44"/>
        </w:rPr>
      </w:pPr>
      <w:r>
        <w:rPr>
          <w:rFonts w:hint="eastAsia" w:ascii="仿宋_GB2312" w:hAnsi="宋体" w:eastAsia="仿宋_GB2312"/>
          <w:b w:val="0"/>
        </w:rPr>
        <w:t>格式</w:t>
      </w:r>
      <w:r>
        <w:rPr>
          <w:rFonts w:hint="eastAsia" w:ascii="仿宋_GB2312" w:hAnsi="宋体" w:eastAsia="仿宋_GB2312"/>
          <w:b w:val="0"/>
          <w:lang w:eastAsia="zh-CN"/>
        </w:rPr>
        <w:t>6</w:t>
      </w:r>
      <w:r>
        <w:rPr>
          <w:rFonts w:ascii="仿宋_GB2312" w:hAnsi="宋体" w:eastAsia="仿宋_GB2312"/>
          <w:b w:val="0"/>
        </w:rPr>
        <w:t xml:space="preserve"> </w:t>
      </w:r>
      <w:r>
        <w:rPr>
          <w:rFonts w:hint="eastAsia" w:ascii="仿宋_GB2312" w:hAnsi="宋体" w:eastAsia="仿宋_GB2312"/>
          <w:b w:val="0"/>
          <w:lang w:eastAsia="zh-CN"/>
        </w:rPr>
        <w:t>：</w:t>
      </w:r>
      <w:r>
        <w:rPr>
          <w:rFonts w:hint="eastAsia" w:asciiTheme="minorEastAsia" w:hAnsiTheme="minorEastAsia"/>
          <w:b w:val="0"/>
          <w:bCs w:val="0"/>
          <w:sz w:val="44"/>
          <w:szCs w:val="44"/>
        </w:rPr>
        <w:t xml:space="preserve">     </w:t>
      </w:r>
    </w:p>
    <w:p>
      <w:pPr>
        <w:pStyle w:val="20"/>
        <w:spacing w:line="360" w:lineRule="auto"/>
        <w:ind w:firstLine="643"/>
        <w:jc w:val="center"/>
        <w:rPr>
          <w:rFonts w:ascii="仿宋" w:hAnsi="仿宋" w:eastAsia="仿宋"/>
          <w:b/>
          <w:sz w:val="32"/>
          <w:szCs w:val="32"/>
          <w:lang w:val="en-US" w:eastAsia="zh-CN"/>
        </w:rPr>
      </w:pPr>
      <w:r>
        <w:rPr>
          <w:rFonts w:ascii="仿宋" w:hAnsi="仿宋" w:eastAsia="仿宋"/>
          <w:b/>
          <w:kern w:val="2"/>
          <w:sz w:val="32"/>
          <w:szCs w:val="32"/>
          <w:lang w:val="en-US" w:eastAsia="zh-CN"/>
        </w:rPr>
        <w:t>201</w:t>
      </w:r>
      <w:r>
        <w:rPr>
          <w:rFonts w:hint="eastAsia" w:ascii="仿宋" w:hAnsi="仿宋" w:eastAsia="仿宋"/>
          <w:b/>
          <w:kern w:val="2"/>
          <w:sz w:val="32"/>
          <w:szCs w:val="32"/>
          <w:lang w:val="en-US" w:eastAsia="zh-CN"/>
        </w:rPr>
        <w:t>6</w:t>
      </w:r>
      <w:r>
        <w:rPr>
          <w:rFonts w:ascii="仿宋" w:hAnsi="仿宋" w:eastAsia="仿宋"/>
          <w:b/>
          <w:kern w:val="2"/>
          <w:sz w:val="32"/>
          <w:szCs w:val="32"/>
          <w:lang w:val="en-US" w:eastAsia="zh-CN"/>
        </w:rPr>
        <w:t>年至今（以合同签订的时间为准）承担过同类型项目业绩</w:t>
      </w:r>
    </w:p>
    <w:p>
      <w:pPr>
        <w:pStyle w:val="37"/>
        <w:rPr>
          <w:rFonts w:ascii="仿宋_GB2312" w:hAnsi="宋体" w:eastAsia="仿宋_GB2312"/>
          <w:b/>
          <w:sz w:val="24"/>
        </w:rPr>
      </w:pPr>
    </w:p>
    <w:p>
      <w:pPr>
        <w:pStyle w:val="37"/>
        <w:rPr>
          <w:rFonts w:ascii="仿宋_GB2312" w:hAnsi="宋体" w:eastAsia="仿宋_GB2312"/>
          <w:b/>
          <w:sz w:val="24"/>
        </w:rPr>
      </w:pPr>
      <w:r>
        <w:rPr>
          <w:rFonts w:hint="eastAsia" w:ascii="仿宋_GB2312" w:hAnsi="宋体" w:eastAsia="仿宋_GB2312"/>
          <w:b/>
          <w:sz w:val="24"/>
        </w:rPr>
        <w:t>项目名称：</w:t>
      </w:r>
      <w:r>
        <w:rPr>
          <w:rFonts w:ascii="仿宋_GB2312" w:hAnsi="宋体" w:eastAsia="仿宋_GB2312"/>
          <w:b/>
          <w:sz w:val="24"/>
        </w:rPr>
        <w:t xml:space="preserve"> </w:t>
      </w:r>
    </w:p>
    <w:p>
      <w:pPr>
        <w:pStyle w:val="37"/>
        <w:rPr>
          <w:rFonts w:ascii="仿宋" w:hAnsi="仿宋" w:eastAsia="仿宋" w:cs="Arial Unicode MS"/>
          <w:bCs/>
          <w:sz w:val="32"/>
          <w:szCs w:val="32"/>
        </w:rPr>
      </w:pPr>
      <w:r>
        <w:rPr>
          <w:rFonts w:ascii="仿宋_GB2312" w:hAnsi="宋体" w:eastAsia="仿宋_GB2312"/>
          <w:b/>
          <w:sz w:val="24"/>
        </w:rPr>
        <w:t xml:space="preserve"> </w:t>
      </w:r>
      <w:r>
        <w:rPr>
          <w:rFonts w:hint="eastAsia" w:ascii="仿宋" w:hAnsi="仿宋" w:eastAsia="仿宋" w:cs="Tahoma"/>
          <w:kern w:val="28"/>
          <w:sz w:val="32"/>
          <w:szCs w:val="32"/>
        </w:rPr>
        <w:t xml:space="preserve">                                                                     </w:t>
      </w:r>
      <w:r>
        <w:rPr>
          <w:rFonts w:hint="eastAsia" w:ascii="仿宋" w:hAnsi="仿宋" w:eastAsia="仿宋" w:cs="Tahoma"/>
          <w:sz w:val="32"/>
          <w:szCs w:val="32"/>
        </w:rPr>
        <w:t xml:space="preserve">   </w:t>
      </w:r>
      <w:r>
        <w:rPr>
          <w:rFonts w:hint="eastAsia" w:ascii="仿宋" w:hAnsi="仿宋" w:eastAsia="仿宋" w:cs="Arial Unicode MS"/>
          <w:bCs/>
          <w:sz w:val="32"/>
          <w:szCs w:val="32"/>
        </w:rPr>
        <w:t xml:space="preserve">  </w:t>
      </w:r>
      <w:r>
        <w:rPr>
          <w:rFonts w:hint="eastAsia" w:ascii="仿宋" w:hAnsi="仿宋" w:eastAsia="仿宋"/>
          <w:bCs/>
          <w:sz w:val="32"/>
          <w:szCs w:val="32"/>
        </w:rPr>
        <w:t xml:space="preserve">  </w:t>
      </w:r>
    </w:p>
    <w:tbl>
      <w:tblPr>
        <w:tblStyle w:val="17"/>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55"/>
        <w:gridCol w:w="1255"/>
        <w:gridCol w:w="1982"/>
        <w:gridCol w:w="2119"/>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863" w:type="dxa"/>
            <w:vAlign w:val="center"/>
          </w:tcPr>
          <w:p>
            <w:pPr>
              <w:jc w:val="center"/>
              <w:rPr>
                <w:rFonts w:ascii="仿宋_GB2312" w:hAnsi="宋体" w:eastAsia="仿宋_GB2312" w:cs="Arial"/>
                <w:b/>
                <w:bCs/>
                <w:sz w:val="24"/>
                <w:szCs w:val="24"/>
              </w:rPr>
            </w:pPr>
            <w:r>
              <w:rPr>
                <w:rFonts w:hint="eastAsia" w:ascii="仿宋_GB2312" w:hAnsi="宋体" w:eastAsia="仿宋_GB2312" w:cs="Arial"/>
                <w:b/>
                <w:bCs/>
                <w:sz w:val="24"/>
                <w:szCs w:val="24"/>
              </w:rPr>
              <w:t>序号</w:t>
            </w:r>
          </w:p>
        </w:tc>
        <w:tc>
          <w:tcPr>
            <w:tcW w:w="1255" w:type="dxa"/>
            <w:vAlign w:val="center"/>
          </w:tcPr>
          <w:p>
            <w:pPr>
              <w:jc w:val="center"/>
              <w:rPr>
                <w:rFonts w:ascii="仿宋_GB2312" w:hAnsi="宋体" w:eastAsia="仿宋_GB2312" w:cs="Arial"/>
                <w:b/>
                <w:bCs/>
                <w:sz w:val="24"/>
                <w:szCs w:val="24"/>
              </w:rPr>
            </w:pPr>
            <w:r>
              <w:rPr>
                <w:rFonts w:hint="eastAsia" w:ascii="仿宋_GB2312" w:hAnsi="宋体" w:eastAsia="仿宋_GB2312" w:cs="Arial"/>
                <w:b/>
                <w:bCs/>
                <w:sz w:val="24"/>
                <w:szCs w:val="24"/>
              </w:rPr>
              <w:t>合作对象</w:t>
            </w:r>
          </w:p>
        </w:tc>
        <w:tc>
          <w:tcPr>
            <w:tcW w:w="1255" w:type="dxa"/>
            <w:vAlign w:val="center"/>
          </w:tcPr>
          <w:p>
            <w:pPr>
              <w:jc w:val="center"/>
              <w:rPr>
                <w:rFonts w:ascii="仿宋_GB2312" w:hAnsi="宋体" w:eastAsia="仿宋_GB2312" w:cs="Arial"/>
                <w:b/>
                <w:bCs/>
                <w:sz w:val="24"/>
                <w:szCs w:val="24"/>
              </w:rPr>
            </w:pPr>
            <w:r>
              <w:rPr>
                <w:rFonts w:hint="eastAsia" w:ascii="仿宋_GB2312" w:hAnsi="宋体" w:eastAsia="仿宋_GB2312" w:cs="Arial"/>
                <w:b/>
                <w:bCs/>
                <w:sz w:val="24"/>
                <w:szCs w:val="24"/>
              </w:rPr>
              <w:t>项目名称</w:t>
            </w:r>
          </w:p>
        </w:tc>
        <w:tc>
          <w:tcPr>
            <w:tcW w:w="1982" w:type="dxa"/>
            <w:vAlign w:val="center"/>
          </w:tcPr>
          <w:p>
            <w:pPr>
              <w:jc w:val="center"/>
              <w:rPr>
                <w:rFonts w:ascii="仿宋_GB2312" w:hAnsi="宋体" w:eastAsia="仿宋_GB2312" w:cs="Arial"/>
                <w:b/>
                <w:bCs/>
                <w:sz w:val="24"/>
                <w:szCs w:val="24"/>
              </w:rPr>
            </w:pPr>
            <w:r>
              <w:rPr>
                <w:rFonts w:hint="eastAsia" w:ascii="仿宋_GB2312" w:hAnsi="宋体" w:eastAsia="仿宋_GB2312" w:cs="Arial"/>
                <w:b/>
                <w:bCs/>
                <w:sz w:val="24"/>
                <w:szCs w:val="24"/>
              </w:rPr>
              <w:t>合同总价</w:t>
            </w:r>
          </w:p>
          <w:p>
            <w:pPr>
              <w:jc w:val="center"/>
              <w:rPr>
                <w:rFonts w:ascii="仿宋_GB2312" w:hAnsi="宋体" w:eastAsia="仿宋_GB2312" w:cs="Arial"/>
                <w:b/>
                <w:bCs/>
                <w:sz w:val="24"/>
                <w:szCs w:val="24"/>
              </w:rPr>
            </w:pPr>
            <w:r>
              <w:rPr>
                <w:rFonts w:hint="eastAsia" w:ascii="仿宋_GB2312" w:hAnsi="宋体" w:eastAsia="仿宋_GB2312" w:cs="Arial"/>
                <w:b/>
                <w:bCs/>
                <w:sz w:val="24"/>
                <w:szCs w:val="24"/>
              </w:rPr>
              <w:t>（单位</w:t>
            </w:r>
            <w:r>
              <w:rPr>
                <w:rFonts w:ascii="仿宋_GB2312" w:hAnsi="宋体" w:eastAsia="仿宋_GB2312" w:cs="Arial"/>
                <w:b/>
                <w:bCs/>
                <w:sz w:val="24"/>
                <w:szCs w:val="24"/>
              </w:rPr>
              <w:t>/万元）</w:t>
            </w:r>
          </w:p>
        </w:tc>
        <w:tc>
          <w:tcPr>
            <w:tcW w:w="2119" w:type="dxa"/>
            <w:vAlign w:val="center"/>
          </w:tcPr>
          <w:p>
            <w:pPr>
              <w:jc w:val="center"/>
              <w:rPr>
                <w:rFonts w:ascii="仿宋_GB2312" w:hAnsi="宋体" w:eastAsia="仿宋_GB2312" w:cs="Arial"/>
                <w:b/>
                <w:bCs/>
                <w:sz w:val="24"/>
                <w:szCs w:val="24"/>
              </w:rPr>
            </w:pPr>
            <w:r>
              <w:rPr>
                <w:rFonts w:hint="eastAsia" w:ascii="仿宋_GB2312" w:hAnsi="宋体" w:eastAsia="仿宋_GB2312" w:cs="Arial"/>
                <w:b/>
                <w:bCs/>
                <w:sz w:val="24"/>
                <w:szCs w:val="24"/>
              </w:rPr>
              <w:t>签约及完成时间</w:t>
            </w:r>
          </w:p>
        </w:tc>
        <w:tc>
          <w:tcPr>
            <w:tcW w:w="2218" w:type="dxa"/>
            <w:vAlign w:val="center"/>
          </w:tcPr>
          <w:p>
            <w:pPr>
              <w:jc w:val="center"/>
              <w:rPr>
                <w:rFonts w:ascii="仿宋_GB2312" w:hAnsi="宋体" w:eastAsia="仿宋_GB2312" w:cs="Arial"/>
                <w:b/>
                <w:bCs/>
                <w:sz w:val="24"/>
                <w:szCs w:val="24"/>
              </w:rPr>
            </w:pPr>
            <w:r>
              <w:rPr>
                <w:rFonts w:hint="eastAsia" w:ascii="仿宋_GB2312" w:hAnsi="宋体" w:eastAsia="仿宋_GB2312" w:cs="Arial"/>
                <w:b/>
                <w:bCs/>
                <w:sz w:val="24"/>
                <w:szCs w:val="24"/>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863" w:type="dxa"/>
            <w:vAlign w:val="center"/>
          </w:tcPr>
          <w:p>
            <w:pPr>
              <w:jc w:val="center"/>
              <w:rPr>
                <w:rFonts w:ascii="仿宋" w:hAnsi="仿宋" w:eastAsia="仿宋" w:cs="Times New Roman"/>
                <w:sz w:val="32"/>
                <w:szCs w:val="32"/>
              </w:rPr>
            </w:pPr>
          </w:p>
        </w:tc>
        <w:tc>
          <w:tcPr>
            <w:tcW w:w="1255" w:type="dxa"/>
            <w:vAlign w:val="center"/>
          </w:tcPr>
          <w:p>
            <w:pPr>
              <w:jc w:val="center"/>
              <w:rPr>
                <w:rFonts w:ascii="仿宋" w:hAnsi="仿宋" w:eastAsia="仿宋" w:cs="Times New Roman"/>
                <w:sz w:val="32"/>
                <w:szCs w:val="32"/>
              </w:rPr>
            </w:pPr>
          </w:p>
        </w:tc>
        <w:tc>
          <w:tcPr>
            <w:tcW w:w="1255" w:type="dxa"/>
          </w:tcPr>
          <w:p>
            <w:pPr>
              <w:jc w:val="center"/>
              <w:rPr>
                <w:rFonts w:ascii="仿宋" w:hAnsi="仿宋" w:eastAsia="仿宋" w:cs="Times New Roman"/>
                <w:sz w:val="32"/>
                <w:szCs w:val="32"/>
              </w:rPr>
            </w:pPr>
          </w:p>
        </w:tc>
        <w:tc>
          <w:tcPr>
            <w:tcW w:w="1982" w:type="dxa"/>
            <w:vAlign w:val="center"/>
          </w:tcPr>
          <w:p>
            <w:pPr>
              <w:jc w:val="center"/>
              <w:rPr>
                <w:rFonts w:ascii="仿宋" w:hAnsi="仿宋" w:eastAsia="仿宋" w:cs="Times New Roman"/>
                <w:sz w:val="32"/>
                <w:szCs w:val="32"/>
              </w:rPr>
            </w:pPr>
          </w:p>
        </w:tc>
        <w:tc>
          <w:tcPr>
            <w:tcW w:w="2119" w:type="dxa"/>
            <w:vAlign w:val="center"/>
          </w:tcPr>
          <w:p>
            <w:pPr>
              <w:jc w:val="center"/>
              <w:rPr>
                <w:rFonts w:ascii="仿宋" w:hAnsi="仿宋" w:eastAsia="仿宋" w:cs="Times New Roman"/>
                <w:sz w:val="32"/>
                <w:szCs w:val="32"/>
              </w:rPr>
            </w:pPr>
          </w:p>
        </w:tc>
        <w:tc>
          <w:tcPr>
            <w:tcW w:w="2218" w:type="dxa"/>
            <w:vAlign w:val="center"/>
          </w:tcPr>
          <w:p>
            <w:pPr>
              <w:jc w:val="center"/>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863" w:type="dxa"/>
            <w:vAlign w:val="center"/>
          </w:tcPr>
          <w:p>
            <w:pPr>
              <w:jc w:val="center"/>
              <w:rPr>
                <w:rFonts w:ascii="仿宋" w:hAnsi="仿宋" w:eastAsia="仿宋" w:cs="Times New Roman"/>
                <w:sz w:val="32"/>
                <w:szCs w:val="32"/>
              </w:rPr>
            </w:pPr>
          </w:p>
        </w:tc>
        <w:tc>
          <w:tcPr>
            <w:tcW w:w="1255" w:type="dxa"/>
            <w:vAlign w:val="center"/>
          </w:tcPr>
          <w:p>
            <w:pPr>
              <w:jc w:val="center"/>
              <w:rPr>
                <w:rFonts w:ascii="仿宋" w:hAnsi="仿宋" w:eastAsia="仿宋" w:cs="Times New Roman"/>
                <w:sz w:val="32"/>
                <w:szCs w:val="32"/>
              </w:rPr>
            </w:pPr>
          </w:p>
        </w:tc>
        <w:tc>
          <w:tcPr>
            <w:tcW w:w="1255" w:type="dxa"/>
          </w:tcPr>
          <w:p>
            <w:pPr>
              <w:jc w:val="center"/>
              <w:rPr>
                <w:rFonts w:ascii="仿宋" w:hAnsi="仿宋" w:eastAsia="仿宋" w:cs="Times New Roman"/>
                <w:sz w:val="32"/>
                <w:szCs w:val="32"/>
              </w:rPr>
            </w:pPr>
          </w:p>
        </w:tc>
        <w:tc>
          <w:tcPr>
            <w:tcW w:w="1982" w:type="dxa"/>
            <w:vAlign w:val="center"/>
          </w:tcPr>
          <w:p>
            <w:pPr>
              <w:jc w:val="center"/>
              <w:rPr>
                <w:rFonts w:ascii="仿宋" w:hAnsi="仿宋" w:eastAsia="仿宋" w:cs="Times New Roman"/>
                <w:sz w:val="32"/>
                <w:szCs w:val="32"/>
              </w:rPr>
            </w:pPr>
          </w:p>
        </w:tc>
        <w:tc>
          <w:tcPr>
            <w:tcW w:w="2119" w:type="dxa"/>
            <w:vAlign w:val="center"/>
          </w:tcPr>
          <w:p>
            <w:pPr>
              <w:jc w:val="center"/>
              <w:rPr>
                <w:rFonts w:ascii="仿宋" w:hAnsi="仿宋" w:eastAsia="仿宋" w:cs="Times New Roman"/>
                <w:sz w:val="32"/>
                <w:szCs w:val="32"/>
              </w:rPr>
            </w:pPr>
          </w:p>
        </w:tc>
        <w:tc>
          <w:tcPr>
            <w:tcW w:w="2218" w:type="dxa"/>
            <w:vAlign w:val="center"/>
          </w:tcPr>
          <w:p>
            <w:pPr>
              <w:jc w:val="center"/>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863" w:type="dxa"/>
            <w:vAlign w:val="center"/>
          </w:tcPr>
          <w:p>
            <w:pPr>
              <w:jc w:val="center"/>
              <w:rPr>
                <w:rFonts w:ascii="仿宋" w:hAnsi="仿宋" w:eastAsia="仿宋" w:cs="Times New Roman"/>
                <w:sz w:val="32"/>
                <w:szCs w:val="32"/>
              </w:rPr>
            </w:pPr>
          </w:p>
        </w:tc>
        <w:tc>
          <w:tcPr>
            <w:tcW w:w="1255" w:type="dxa"/>
            <w:vAlign w:val="center"/>
          </w:tcPr>
          <w:p>
            <w:pPr>
              <w:jc w:val="center"/>
              <w:rPr>
                <w:rFonts w:ascii="仿宋" w:hAnsi="仿宋" w:eastAsia="仿宋" w:cs="Times New Roman"/>
                <w:sz w:val="32"/>
                <w:szCs w:val="32"/>
              </w:rPr>
            </w:pPr>
          </w:p>
        </w:tc>
        <w:tc>
          <w:tcPr>
            <w:tcW w:w="1255" w:type="dxa"/>
          </w:tcPr>
          <w:p>
            <w:pPr>
              <w:jc w:val="center"/>
              <w:rPr>
                <w:rFonts w:ascii="仿宋" w:hAnsi="仿宋" w:eastAsia="仿宋" w:cs="Times New Roman"/>
                <w:sz w:val="32"/>
                <w:szCs w:val="32"/>
              </w:rPr>
            </w:pPr>
          </w:p>
        </w:tc>
        <w:tc>
          <w:tcPr>
            <w:tcW w:w="1982" w:type="dxa"/>
            <w:vAlign w:val="center"/>
          </w:tcPr>
          <w:p>
            <w:pPr>
              <w:jc w:val="center"/>
              <w:rPr>
                <w:rFonts w:ascii="仿宋" w:hAnsi="仿宋" w:eastAsia="仿宋" w:cs="Times New Roman"/>
                <w:sz w:val="32"/>
                <w:szCs w:val="32"/>
              </w:rPr>
            </w:pPr>
          </w:p>
        </w:tc>
        <w:tc>
          <w:tcPr>
            <w:tcW w:w="2119" w:type="dxa"/>
            <w:vAlign w:val="center"/>
          </w:tcPr>
          <w:p>
            <w:pPr>
              <w:jc w:val="center"/>
              <w:rPr>
                <w:rFonts w:ascii="仿宋" w:hAnsi="仿宋" w:eastAsia="仿宋" w:cs="Times New Roman"/>
                <w:sz w:val="32"/>
                <w:szCs w:val="32"/>
              </w:rPr>
            </w:pPr>
          </w:p>
        </w:tc>
        <w:tc>
          <w:tcPr>
            <w:tcW w:w="2218" w:type="dxa"/>
            <w:vAlign w:val="center"/>
          </w:tcPr>
          <w:p>
            <w:pPr>
              <w:jc w:val="center"/>
              <w:rPr>
                <w:rFonts w:ascii="仿宋" w:hAnsi="仿宋" w:eastAsia="仿宋" w:cs="Times New Roman"/>
                <w:sz w:val="32"/>
                <w:szCs w:val="32"/>
              </w:rPr>
            </w:pPr>
          </w:p>
        </w:tc>
      </w:tr>
    </w:tbl>
    <w:p>
      <w:pPr>
        <w:spacing w:line="300" w:lineRule="auto"/>
        <w:rPr>
          <w:rFonts w:ascii="仿宋_GB2312" w:hAnsi="宋体" w:eastAsia="仿宋_GB2312" w:cs="Arial"/>
          <w:b/>
          <w:bCs/>
          <w:sz w:val="24"/>
          <w:szCs w:val="24"/>
        </w:rPr>
      </w:pPr>
      <w:r>
        <w:rPr>
          <w:rFonts w:hint="eastAsia" w:ascii="仿宋_GB2312" w:hAnsi="宋体" w:eastAsia="仿宋_GB2312" w:cs="Arial"/>
          <w:b/>
          <w:bCs/>
          <w:sz w:val="24"/>
          <w:szCs w:val="24"/>
        </w:rPr>
        <w:t>注：请附上合同、验收报告等同类业绩评价证明资料，评审细则另有要求的，按评审细则提供。</w:t>
      </w:r>
    </w:p>
    <w:p>
      <w:pPr>
        <w:spacing w:line="300" w:lineRule="auto"/>
        <w:rPr>
          <w:rFonts w:ascii="仿宋_GB2312" w:hAnsi="宋体" w:eastAsia="仿宋_GB2312" w:cs="Arial"/>
          <w:b/>
          <w:bCs/>
          <w:sz w:val="24"/>
          <w:szCs w:val="24"/>
        </w:rPr>
      </w:pPr>
    </w:p>
    <w:p>
      <w:pPr>
        <w:pStyle w:val="21"/>
        <w:tabs>
          <w:tab w:val="left" w:pos="0"/>
        </w:tabs>
        <w:spacing w:line="360" w:lineRule="auto"/>
        <w:ind w:right="25" w:rightChars="12"/>
        <w:jc w:val="center"/>
        <w:rPr>
          <w:rFonts w:ascii="仿宋_GB2312" w:hAnsi="宋体" w:eastAsia="仿宋_GB2312" w:cs="Arial"/>
          <w:bCs/>
          <w:sz w:val="24"/>
          <w:szCs w:val="24"/>
        </w:rPr>
      </w:pPr>
      <w:r>
        <w:rPr>
          <w:rFonts w:hint="eastAsia" w:ascii="仿宋_GB2312" w:hAnsi="宋体" w:eastAsia="仿宋_GB2312" w:cs="Arial"/>
          <w:bCs/>
          <w:sz w:val="24"/>
          <w:szCs w:val="24"/>
        </w:rPr>
        <w:t>竞选人全称（加盖公章）</w:t>
      </w:r>
      <w:r>
        <w:rPr>
          <w:rFonts w:ascii="仿宋_GB2312" w:hAnsi="宋体" w:eastAsia="仿宋_GB2312" w:cs="Arial"/>
          <w:bCs/>
          <w:sz w:val="24"/>
          <w:szCs w:val="24"/>
        </w:rPr>
        <w:t>:</w:t>
      </w:r>
    </w:p>
    <w:p>
      <w:pPr>
        <w:spacing w:line="300" w:lineRule="auto"/>
        <w:rPr>
          <w:rFonts w:ascii="仿宋_GB2312" w:hAnsi="宋体" w:eastAsia="仿宋_GB2312" w:cs="Arial"/>
          <w:bCs/>
          <w:sz w:val="24"/>
          <w:szCs w:val="24"/>
        </w:rPr>
      </w:pPr>
      <w:r>
        <w:rPr>
          <w:rFonts w:hint="eastAsia" w:ascii="仿宋_GB2312" w:hAnsi="宋体" w:eastAsia="仿宋_GB2312" w:cs="Arial"/>
          <w:bCs/>
          <w:sz w:val="24"/>
          <w:szCs w:val="24"/>
        </w:rPr>
        <w:t>法定代表人或其竞选人授权代表</w:t>
      </w:r>
      <w:r>
        <w:rPr>
          <w:rFonts w:ascii="仿宋_GB2312" w:hAnsi="宋体" w:eastAsia="仿宋_GB2312" w:cs="Arial"/>
          <w:bCs/>
          <w:sz w:val="24"/>
          <w:szCs w:val="24"/>
        </w:rPr>
        <w:t xml:space="preserve">(签字)：                  </w:t>
      </w:r>
    </w:p>
    <w:p>
      <w:pPr>
        <w:spacing w:line="300" w:lineRule="auto"/>
        <w:rPr>
          <w:rFonts w:ascii="仿宋_GB2312" w:hAnsi="宋体" w:eastAsia="仿宋_GB2312" w:cs="Arial"/>
          <w:bCs/>
          <w:sz w:val="24"/>
          <w:szCs w:val="24"/>
        </w:rPr>
      </w:pPr>
      <w:r>
        <w:rPr>
          <w:rFonts w:ascii="仿宋_GB2312" w:hAnsi="宋体" w:eastAsia="仿宋_GB2312" w:cs="Arial"/>
          <w:bCs/>
          <w:sz w:val="24"/>
          <w:szCs w:val="24"/>
        </w:rPr>
        <w:t xml:space="preserve"> 日    期：     年   月   日</w:t>
      </w:r>
    </w:p>
    <w:p>
      <w:pPr>
        <w:spacing w:line="300" w:lineRule="auto"/>
        <w:rPr>
          <w:rFonts w:ascii="仿宋" w:hAnsi="仿宋" w:eastAsia="仿宋" w:cs="Times New Roman"/>
          <w:sz w:val="32"/>
          <w:szCs w:val="32"/>
          <w:lang w:val="zh-CN" w:eastAsia="zh-CN"/>
        </w:rPr>
      </w:pPr>
    </w:p>
    <w:p>
      <w:pPr>
        <w:spacing w:line="300" w:lineRule="auto"/>
        <w:rPr>
          <w:rFonts w:ascii="仿宋" w:hAnsi="仿宋" w:eastAsia="仿宋" w:cs="Times New Roman"/>
          <w:sz w:val="32"/>
          <w:szCs w:val="32"/>
          <w:lang w:val="zh-CN"/>
        </w:rPr>
      </w:pPr>
    </w:p>
    <w:p>
      <w:pPr>
        <w:spacing w:line="300" w:lineRule="auto"/>
        <w:rPr>
          <w:rFonts w:ascii="仿宋" w:hAnsi="仿宋" w:eastAsia="仿宋" w:cs="Times New Roman"/>
          <w:sz w:val="32"/>
          <w:szCs w:val="32"/>
          <w:lang w:val="zh-CN"/>
        </w:rPr>
      </w:pPr>
    </w:p>
    <w:p>
      <w:pPr>
        <w:spacing w:line="300" w:lineRule="auto"/>
        <w:rPr>
          <w:rFonts w:ascii="仿宋" w:hAnsi="仿宋" w:eastAsia="仿宋" w:cs="Times New Roman"/>
          <w:sz w:val="32"/>
          <w:szCs w:val="32"/>
          <w:lang w:val="zh-CN"/>
        </w:rPr>
      </w:pPr>
    </w:p>
    <w:p>
      <w:pPr>
        <w:spacing w:line="300" w:lineRule="auto"/>
        <w:rPr>
          <w:rFonts w:ascii="仿宋" w:hAnsi="仿宋" w:eastAsia="仿宋" w:cs="Times New Roman"/>
          <w:sz w:val="32"/>
          <w:szCs w:val="32"/>
          <w:lang w:val="zh-CN"/>
        </w:rPr>
      </w:pPr>
    </w:p>
    <w:p>
      <w:pPr>
        <w:spacing w:line="300" w:lineRule="auto"/>
        <w:rPr>
          <w:rFonts w:ascii="仿宋" w:hAnsi="仿宋" w:eastAsia="仿宋" w:cs="Times New Roman"/>
          <w:sz w:val="32"/>
          <w:szCs w:val="32"/>
          <w:lang w:val="zh-CN"/>
        </w:rPr>
      </w:pPr>
    </w:p>
    <w:p>
      <w:pPr>
        <w:spacing w:line="300" w:lineRule="auto"/>
        <w:rPr>
          <w:rFonts w:ascii="仿宋" w:hAnsi="仿宋" w:eastAsia="仿宋" w:cs="Times New Roman"/>
          <w:sz w:val="32"/>
          <w:szCs w:val="32"/>
          <w:lang w:val="zh-CN"/>
        </w:rPr>
      </w:pPr>
    </w:p>
    <w:p>
      <w:pPr>
        <w:spacing w:line="300" w:lineRule="auto"/>
        <w:rPr>
          <w:rFonts w:ascii="仿宋" w:hAnsi="仿宋" w:eastAsia="仿宋" w:cs="Times New Roman"/>
          <w:sz w:val="32"/>
          <w:szCs w:val="32"/>
          <w:lang w:val="zh-CN"/>
        </w:rPr>
      </w:pPr>
    </w:p>
    <w:p>
      <w:pPr>
        <w:spacing w:line="300" w:lineRule="auto"/>
        <w:rPr>
          <w:rFonts w:ascii="仿宋" w:hAnsi="仿宋" w:eastAsia="仿宋" w:cs="Times New Roman"/>
          <w:sz w:val="32"/>
          <w:szCs w:val="32"/>
          <w:lang w:val="zh-CN"/>
        </w:rPr>
      </w:pPr>
    </w:p>
    <w:p>
      <w:pPr>
        <w:pStyle w:val="3"/>
        <w:rPr>
          <w:rFonts w:ascii="仿宋_GB2312" w:hAnsi="宋体" w:eastAsia="仿宋_GB2312"/>
          <w:b w:val="0"/>
          <w:bCs w:val="0"/>
        </w:rPr>
      </w:pPr>
      <w:bookmarkStart w:id="16" w:name="_Toc334797776"/>
      <w:bookmarkStart w:id="17" w:name="_Toc529481004"/>
      <w:bookmarkStart w:id="18" w:name="_Toc529481070"/>
      <w:r>
        <w:rPr>
          <w:rFonts w:hint="eastAsia" w:ascii="仿宋_GB2312" w:hAnsi="宋体" w:eastAsia="仿宋_GB2312"/>
          <w:b w:val="0"/>
        </w:rPr>
        <w:t>格式</w:t>
      </w:r>
      <w:bookmarkStart w:id="19" w:name="_Toc50691042"/>
      <w:bookmarkStart w:id="20" w:name="_Toc50737332"/>
      <w:bookmarkStart w:id="21" w:name="_Toc52165084"/>
      <w:bookmarkStart w:id="22" w:name="_Toc186126019"/>
      <w:bookmarkStart w:id="23" w:name="_Toc50737300"/>
      <w:bookmarkStart w:id="24" w:name="_Toc309974227"/>
      <w:bookmarkStart w:id="25" w:name="_Toc50736480"/>
      <w:r>
        <w:rPr>
          <w:rFonts w:hint="eastAsia" w:ascii="仿宋_GB2312" w:hAnsi="宋体" w:eastAsia="仿宋_GB2312"/>
          <w:b w:val="0"/>
          <w:lang w:eastAsia="zh-CN"/>
        </w:rPr>
        <w:t>7:</w:t>
      </w:r>
      <w:r>
        <w:rPr>
          <w:rFonts w:ascii="仿宋_GB2312" w:hAnsi="宋体" w:eastAsia="仿宋_GB2312"/>
          <w:b w:val="0"/>
        </w:rPr>
        <w:t xml:space="preserve"> </w:t>
      </w:r>
    </w:p>
    <w:p>
      <w:pPr>
        <w:pStyle w:val="20"/>
        <w:spacing w:line="360" w:lineRule="auto"/>
        <w:ind w:firstLine="1984" w:firstLineChars="549"/>
        <w:rPr>
          <w:rFonts w:ascii="仿宋_GB2312" w:hAnsi="宋体" w:eastAsia="仿宋_GB2312"/>
          <w:b/>
          <w:sz w:val="36"/>
          <w:szCs w:val="36"/>
          <w:lang w:eastAsia="zh-CN"/>
        </w:rPr>
      </w:pPr>
      <w:r>
        <w:rPr>
          <w:rFonts w:hint="eastAsia" w:ascii="仿宋_GB2312" w:hAnsi="宋体" w:eastAsia="仿宋_GB2312"/>
          <w:b/>
          <w:sz w:val="36"/>
          <w:szCs w:val="36"/>
        </w:rPr>
        <w:t>拟派本项目负责人及主要人员情况表</w:t>
      </w:r>
      <w:bookmarkEnd w:id="16"/>
      <w:bookmarkEnd w:id="17"/>
      <w:bookmarkEnd w:id="18"/>
      <w:bookmarkEnd w:id="19"/>
      <w:bookmarkEnd w:id="20"/>
      <w:bookmarkEnd w:id="21"/>
      <w:bookmarkEnd w:id="22"/>
      <w:bookmarkEnd w:id="23"/>
      <w:bookmarkEnd w:id="24"/>
      <w:bookmarkEnd w:id="25"/>
    </w:p>
    <w:p>
      <w:pPr>
        <w:pStyle w:val="20"/>
        <w:spacing w:line="360" w:lineRule="auto"/>
        <w:ind w:firstLine="210"/>
        <w:jc w:val="center"/>
      </w:pPr>
    </w:p>
    <w:p>
      <w:pPr>
        <w:pStyle w:val="37"/>
        <w:ind w:firstLine="241"/>
        <w:rPr>
          <w:rFonts w:ascii="仿宋_GB2312" w:hAnsi="宋体" w:eastAsia="仿宋_GB2312"/>
          <w:b/>
          <w:sz w:val="24"/>
        </w:rPr>
      </w:pPr>
      <w:r>
        <w:rPr>
          <w:rFonts w:hint="eastAsia" w:ascii="仿宋_GB2312" w:hAnsi="宋体" w:eastAsia="仿宋_GB2312"/>
          <w:b/>
          <w:sz w:val="24"/>
        </w:rPr>
        <w:t>项目名称：</w:t>
      </w:r>
    </w:p>
    <w:p>
      <w:pPr>
        <w:pStyle w:val="37"/>
        <w:ind w:firstLine="241"/>
        <w:rPr>
          <w:rFonts w:ascii="仿宋" w:hAnsi="仿宋" w:eastAsia="仿宋"/>
          <w:sz w:val="32"/>
          <w:szCs w:val="32"/>
        </w:rPr>
      </w:pPr>
      <w:r>
        <w:rPr>
          <w:rFonts w:ascii="仿宋_GB2312" w:hAnsi="宋体" w:eastAsia="仿宋_GB2312"/>
          <w:b/>
          <w:sz w:val="24"/>
        </w:rPr>
        <w:t xml:space="preserve">  </w:t>
      </w:r>
      <w:r>
        <w:rPr>
          <w:rFonts w:hint="eastAsia" w:ascii="仿宋" w:hAnsi="仿宋" w:eastAsia="仿宋"/>
          <w:sz w:val="32"/>
          <w:szCs w:val="32"/>
        </w:rPr>
        <w:t xml:space="preserve">                                         </w:t>
      </w:r>
    </w:p>
    <w:tbl>
      <w:tblPr>
        <w:tblStyle w:val="17"/>
        <w:tblW w:w="8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33"/>
        <w:gridCol w:w="1134"/>
        <w:gridCol w:w="480"/>
        <w:gridCol w:w="1134"/>
        <w:gridCol w:w="1134"/>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817"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序</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号</w:t>
            </w:r>
          </w:p>
        </w:tc>
        <w:tc>
          <w:tcPr>
            <w:tcW w:w="833"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姓</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名</w:t>
            </w:r>
          </w:p>
        </w:tc>
        <w:tc>
          <w:tcPr>
            <w:tcW w:w="1134"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性</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别</w:t>
            </w:r>
          </w:p>
        </w:tc>
        <w:tc>
          <w:tcPr>
            <w:tcW w:w="480"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年</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龄</w:t>
            </w:r>
          </w:p>
        </w:tc>
        <w:tc>
          <w:tcPr>
            <w:tcW w:w="1134"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学</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历</w:t>
            </w:r>
          </w:p>
        </w:tc>
        <w:tc>
          <w:tcPr>
            <w:tcW w:w="1134"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职</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称</w:t>
            </w:r>
          </w:p>
        </w:tc>
        <w:tc>
          <w:tcPr>
            <w:tcW w:w="1276"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专</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业</w:t>
            </w:r>
          </w:p>
        </w:tc>
        <w:tc>
          <w:tcPr>
            <w:tcW w:w="1417" w:type="dxa"/>
            <w:vAlign w:val="center"/>
          </w:tcPr>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个人</w:t>
            </w:r>
          </w:p>
          <w:p>
            <w:pPr>
              <w:spacing w:line="240" w:lineRule="exact"/>
              <w:jc w:val="center"/>
              <w:rPr>
                <w:rFonts w:ascii="仿宋_GB2312" w:hAnsi="宋体" w:eastAsia="仿宋_GB2312" w:cs="Arial"/>
                <w:b/>
                <w:bCs/>
                <w:sz w:val="24"/>
                <w:szCs w:val="24"/>
              </w:rPr>
            </w:pPr>
          </w:p>
          <w:p>
            <w:pPr>
              <w:spacing w:line="24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17" w:type="dxa"/>
            <w:vAlign w:val="center"/>
          </w:tcPr>
          <w:p>
            <w:pPr>
              <w:spacing w:line="240" w:lineRule="exact"/>
              <w:jc w:val="center"/>
              <w:rPr>
                <w:rFonts w:ascii="仿宋" w:hAnsi="仿宋" w:eastAsia="仿宋" w:cs="Times New Roman"/>
                <w:sz w:val="32"/>
                <w:szCs w:val="32"/>
              </w:rPr>
            </w:pPr>
            <w:r>
              <w:rPr>
                <w:rFonts w:hint="eastAsia" w:ascii="仿宋" w:hAnsi="仿宋" w:eastAsia="仿宋" w:cs="Times New Roman"/>
                <w:sz w:val="32"/>
                <w:szCs w:val="32"/>
              </w:rPr>
              <w:t>…</w:t>
            </w:r>
          </w:p>
        </w:tc>
        <w:tc>
          <w:tcPr>
            <w:tcW w:w="833" w:type="dxa"/>
            <w:vAlign w:val="center"/>
          </w:tcPr>
          <w:p>
            <w:pPr>
              <w:spacing w:line="240" w:lineRule="exact"/>
              <w:jc w:val="center"/>
              <w:rPr>
                <w:rFonts w:ascii="仿宋" w:hAnsi="仿宋" w:eastAsia="仿宋" w:cs="Times New Roman"/>
                <w:sz w:val="32"/>
                <w:szCs w:val="32"/>
              </w:rPr>
            </w:pPr>
            <w:r>
              <w:rPr>
                <w:rFonts w:hint="eastAsia" w:ascii="仿宋" w:hAnsi="仿宋" w:eastAsia="仿宋" w:cs="Times New Roman"/>
                <w:sz w:val="32"/>
                <w:szCs w:val="32"/>
              </w:rPr>
              <w:t>…</w:t>
            </w:r>
          </w:p>
        </w:tc>
        <w:tc>
          <w:tcPr>
            <w:tcW w:w="1134" w:type="dxa"/>
            <w:vAlign w:val="center"/>
          </w:tcPr>
          <w:p>
            <w:pPr>
              <w:spacing w:line="240" w:lineRule="exact"/>
              <w:jc w:val="center"/>
              <w:rPr>
                <w:rFonts w:ascii="仿宋" w:hAnsi="仿宋" w:eastAsia="仿宋" w:cs="Times New Roman"/>
                <w:sz w:val="32"/>
                <w:szCs w:val="32"/>
              </w:rPr>
            </w:pPr>
          </w:p>
        </w:tc>
        <w:tc>
          <w:tcPr>
            <w:tcW w:w="480"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1276" w:type="dxa"/>
            <w:vAlign w:val="center"/>
          </w:tcPr>
          <w:p>
            <w:pPr>
              <w:spacing w:line="240" w:lineRule="exact"/>
              <w:jc w:val="center"/>
              <w:rPr>
                <w:rFonts w:ascii="仿宋" w:hAnsi="仿宋" w:eastAsia="仿宋" w:cs="Times New Roman"/>
                <w:sz w:val="32"/>
                <w:szCs w:val="32"/>
              </w:rPr>
            </w:pPr>
          </w:p>
        </w:tc>
        <w:tc>
          <w:tcPr>
            <w:tcW w:w="1417" w:type="dxa"/>
            <w:vAlign w:val="center"/>
          </w:tcPr>
          <w:p>
            <w:pPr>
              <w:spacing w:line="240" w:lineRule="exact"/>
              <w:jc w:val="center"/>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817" w:type="dxa"/>
            <w:vAlign w:val="center"/>
          </w:tcPr>
          <w:p>
            <w:pPr>
              <w:spacing w:line="240" w:lineRule="exact"/>
              <w:jc w:val="center"/>
              <w:rPr>
                <w:rFonts w:ascii="仿宋" w:hAnsi="仿宋" w:eastAsia="仿宋" w:cs="Times New Roman"/>
                <w:sz w:val="32"/>
                <w:szCs w:val="32"/>
              </w:rPr>
            </w:pPr>
          </w:p>
        </w:tc>
        <w:tc>
          <w:tcPr>
            <w:tcW w:w="833"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480"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1276" w:type="dxa"/>
            <w:vAlign w:val="center"/>
          </w:tcPr>
          <w:p>
            <w:pPr>
              <w:spacing w:line="240" w:lineRule="exact"/>
              <w:jc w:val="center"/>
              <w:rPr>
                <w:rFonts w:ascii="仿宋" w:hAnsi="仿宋" w:eastAsia="仿宋" w:cs="Times New Roman"/>
                <w:sz w:val="32"/>
                <w:szCs w:val="32"/>
              </w:rPr>
            </w:pPr>
          </w:p>
        </w:tc>
        <w:tc>
          <w:tcPr>
            <w:tcW w:w="1417" w:type="dxa"/>
            <w:vAlign w:val="center"/>
          </w:tcPr>
          <w:p>
            <w:pPr>
              <w:spacing w:line="240" w:lineRule="exact"/>
              <w:jc w:val="center"/>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817" w:type="dxa"/>
            <w:vAlign w:val="center"/>
          </w:tcPr>
          <w:p>
            <w:pPr>
              <w:spacing w:line="240" w:lineRule="exact"/>
              <w:jc w:val="center"/>
              <w:rPr>
                <w:rFonts w:ascii="仿宋" w:hAnsi="仿宋" w:eastAsia="仿宋" w:cs="Times New Roman"/>
                <w:sz w:val="32"/>
                <w:szCs w:val="32"/>
              </w:rPr>
            </w:pPr>
          </w:p>
        </w:tc>
        <w:tc>
          <w:tcPr>
            <w:tcW w:w="833"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480"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1134" w:type="dxa"/>
            <w:vAlign w:val="center"/>
          </w:tcPr>
          <w:p>
            <w:pPr>
              <w:spacing w:line="240" w:lineRule="exact"/>
              <w:jc w:val="center"/>
              <w:rPr>
                <w:rFonts w:ascii="仿宋" w:hAnsi="仿宋" w:eastAsia="仿宋" w:cs="Times New Roman"/>
                <w:sz w:val="32"/>
                <w:szCs w:val="32"/>
              </w:rPr>
            </w:pPr>
          </w:p>
        </w:tc>
        <w:tc>
          <w:tcPr>
            <w:tcW w:w="1276" w:type="dxa"/>
            <w:vAlign w:val="center"/>
          </w:tcPr>
          <w:p>
            <w:pPr>
              <w:spacing w:line="240" w:lineRule="exact"/>
              <w:jc w:val="center"/>
              <w:rPr>
                <w:rFonts w:ascii="仿宋" w:hAnsi="仿宋" w:eastAsia="仿宋" w:cs="Times New Roman"/>
                <w:sz w:val="32"/>
                <w:szCs w:val="32"/>
              </w:rPr>
            </w:pPr>
          </w:p>
        </w:tc>
        <w:tc>
          <w:tcPr>
            <w:tcW w:w="1417" w:type="dxa"/>
            <w:vAlign w:val="center"/>
          </w:tcPr>
          <w:p>
            <w:pPr>
              <w:spacing w:line="240" w:lineRule="exact"/>
              <w:jc w:val="center"/>
              <w:rPr>
                <w:rFonts w:ascii="仿宋" w:hAnsi="仿宋" w:eastAsia="仿宋" w:cs="Times New Roman"/>
                <w:sz w:val="32"/>
                <w:szCs w:val="32"/>
              </w:rPr>
            </w:pPr>
          </w:p>
        </w:tc>
      </w:tr>
    </w:tbl>
    <w:p>
      <w:pPr>
        <w:spacing w:line="300" w:lineRule="auto"/>
        <w:rPr>
          <w:rFonts w:ascii="仿宋" w:hAnsi="仿宋" w:eastAsia="仿宋" w:cs="Times New Roman"/>
          <w:b/>
          <w:bCs/>
          <w:sz w:val="32"/>
          <w:szCs w:val="32"/>
        </w:rPr>
      </w:pPr>
    </w:p>
    <w:p>
      <w:pPr>
        <w:spacing w:line="300" w:lineRule="auto"/>
        <w:rPr>
          <w:rFonts w:ascii="仿宋_GB2312" w:hAnsi="宋体" w:eastAsia="仿宋_GB2312" w:cs="Arial"/>
          <w:b/>
          <w:bCs/>
          <w:sz w:val="24"/>
          <w:szCs w:val="24"/>
        </w:rPr>
      </w:pPr>
      <w:r>
        <w:rPr>
          <w:rFonts w:hint="eastAsia" w:ascii="仿宋_GB2312" w:hAnsi="宋体" w:eastAsia="仿宋_GB2312" w:cs="Arial"/>
          <w:b/>
          <w:bCs/>
          <w:sz w:val="24"/>
          <w:szCs w:val="24"/>
        </w:rPr>
        <w:t>注：可自行增加上表行数。竞选人如有的，应附上有关个人学历等证明文件（复印件），采购文件如有要求提供原件的必须提供原件。</w:t>
      </w:r>
    </w:p>
    <w:p>
      <w:pPr>
        <w:spacing w:line="300" w:lineRule="auto"/>
        <w:rPr>
          <w:rFonts w:ascii="仿宋" w:hAnsi="仿宋" w:eastAsia="仿宋" w:cs="Times New Roman"/>
          <w:b/>
          <w:bCs/>
          <w:sz w:val="32"/>
          <w:szCs w:val="32"/>
        </w:rPr>
      </w:pPr>
    </w:p>
    <w:p>
      <w:pPr>
        <w:pStyle w:val="21"/>
        <w:tabs>
          <w:tab w:val="left" w:pos="0"/>
        </w:tabs>
        <w:spacing w:line="360" w:lineRule="auto"/>
        <w:ind w:right="25" w:rightChars="12"/>
        <w:jc w:val="center"/>
        <w:rPr>
          <w:rFonts w:ascii="仿宋_GB2312" w:hAnsi="宋体" w:eastAsia="仿宋_GB2312" w:cs="Arial"/>
          <w:bCs/>
          <w:sz w:val="24"/>
          <w:szCs w:val="24"/>
        </w:rPr>
      </w:pPr>
    </w:p>
    <w:p>
      <w:pPr>
        <w:pStyle w:val="21"/>
        <w:tabs>
          <w:tab w:val="left" w:pos="0"/>
        </w:tabs>
        <w:spacing w:line="360" w:lineRule="auto"/>
        <w:ind w:right="25" w:rightChars="12"/>
        <w:jc w:val="center"/>
        <w:rPr>
          <w:rFonts w:ascii="仿宋_GB2312" w:hAnsi="宋体" w:eastAsia="仿宋_GB2312" w:cs="Arial"/>
          <w:bCs/>
          <w:sz w:val="24"/>
          <w:szCs w:val="24"/>
        </w:rPr>
      </w:pPr>
      <w:r>
        <w:rPr>
          <w:rFonts w:hint="eastAsia" w:ascii="仿宋_GB2312" w:hAnsi="宋体" w:eastAsia="仿宋_GB2312" w:cs="Arial"/>
          <w:bCs/>
          <w:sz w:val="24"/>
          <w:szCs w:val="24"/>
        </w:rPr>
        <w:t>竞选人全称（加盖公章）</w:t>
      </w:r>
      <w:r>
        <w:rPr>
          <w:rFonts w:ascii="仿宋_GB2312" w:hAnsi="宋体" w:eastAsia="仿宋_GB2312" w:cs="Arial"/>
          <w:bCs/>
          <w:sz w:val="24"/>
          <w:szCs w:val="24"/>
        </w:rPr>
        <w:t>:</w:t>
      </w:r>
    </w:p>
    <w:p>
      <w:pPr>
        <w:pStyle w:val="21"/>
        <w:tabs>
          <w:tab w:val="left" w:pos="0"/>
        </w:tabs>
        <w:spacing w:line="360" w:lineRule="auto"/>
        <w:ind w:right="25" w:rightChars="12"/>
        <w:jc w:val="center"/>
        <w:rPr>
          <w:rFonts w:ascii="仿宋_GB2312" w:hAnsi="宋体" w:eastAsia="仿宋_GB2312" w:cs="Arial"/>
          <w:bCs/>
          <w:sz w:val="24"/>
          <w:szCs w:val="24"/>
        </w:rPr>
      </w:pPr>
      <w:r>
        <w:rPr>
          <w:rFonts w:hint="eastAsia" w:ascii="仿宋_GB2312" w:hAnsi="宋体" w:eastAsia="仿宋_GB2312" w:cs="Arial"/>
          <w:bCs/>
          <w:sz w:val="24"/>
          <w:szCs w:val="24"/>
        </w:rPr>
        <w:t>法定代表人或其竞选人授权代表</w:t>
      </w:r>
      <w:r>
        <w:rPr>
          <w:rFonts w:ascii="仿宋_GB2312" w:hAnsi="宋体" w:eastAsia="仿宋_GB2312" w:cs="Arial"/>
          <w:bCs/>
          <w:sz w:val="24"/>
          <w:szCs w:val="24"/>
        </w:rPr>
        <w:t xml:space="preserve">(签字)：               </w:t>
      </w:r>
    </w:p>
    <w:p>
      <w:pPr>
        <w:pStyle w:val="21"/>
        <w:tabs>
          <w:tab w:val="left" w:pos="0"/>
        </w:tabs>
        <w:spacing w:line="360" w:lineRule="auto"/>
        <w:ind w:right="25" w:rightChars="12"/>
        <w:jc w:val="center"/>
        <w:rPr>
          <w:rFonts w:ascii="仿宋_GB2312" w:hAnsi="宋体" w:eastAsia="仿宋_GB2312" w:cs="Arial"/>
          <w:bCs/>
          <w:sz w:val="24"/>
          <w:szCs w:val="24"/>
        </w:rPr>
      </w:pPr>
      <w:r>
        <w:rPr>
          <w:rFonts w:hint="eastAsia" w:ascii="仿宋_GB2312" w:hAnsi="宋体" w:eastAsia="仿宋_GB2312" w:cs="Arial"/>
          <w:bCs/>
          <w:sz w:val="24"/>
          <w:szCs w:val="24"/>
        </w:rPr>
        <w:t>日</w:t>
      </w:r>
      <w:r>
        <w:rPr>
          <w:rFonts w:ascii="仿宋_GB2312" w:hAnsi="宋体" w:eastAsia="仿宋_GB2312" w:cs="Arial"/>
          <w:bCs/>
          <w:sz w:val="24"/>
          <w:szCs w:val="24"/>
        </w:rPr>
        <w:t xml:space="preserve">    </w:t>
      </w:r>
      <w:r>
        <w:rPr>
          <w:rFonts w:hint="eastAsia" w:ascii="仿宋_GB2312" w:hAnsi="宋体" w:eastAsia="仿宋_GB2312" w:cs="Arial"/>
          <w:bCs/>
          <w:sz w:val="24"/>
          <w:szCs w:val="24"/>
        </w:rPr>
        <w:t>期：</w:t>
      </w:r>
      <w:r>
        <w:rPr>
          <w:rFonts w:ascii="仿宋_GB2312" w:hAnsi="宋体" w:eastAsia="仿宋_GB2312" w:cs="Arial"/>
          <w:bCs/>
          <w:sz w:val="24"/>
          <w:szCs w:val="24"/>
        </w:rPr>
        <w:t xml:space="preserve">     </w:t>
      </w:r>
      <w:r>
        <w:rPr>
          <w:rFonts w:hint="eastAsia" w:ascii="仿宋_GB2312" w:hAnsi="宋体" w:eastAsia="仿宋_GB2312" w:cs="Arial"/>
          <w:bCs/>
          <w:sz w:val="24"/>
          <w:szCs w:val="24"/>
        </w:rPr>
        <w:t>年</w:t>
      </w:r>
      <w:r>
        <w:rPr>
          <w:rFonts w:ascii="仿宋_GB2312" w:hAnsi="宋体" w:eastAsia="仿宋_GB2312" w:cs="Arial"/>
          <w:bCs/>
          <w:sz w:val="24"/>
          <w:szCs w:val="24"/>
        </w:rPr>
        <w:t xml:space="preserve">   </w:t>
      </w:r>
      <w:r>
        <w:rPr>
          <w:rFonts w:hint="eastAsia" w:ascii="仿宋_GB2312" w:hAnsi="宋体" w:eastAsia="仿宋_GB2312" w:cs="Arial"/>
          <w:bCs/>
          <w:sz w:val="24"/>
          <w:szCs w:val="24"/>
        </w:rPr>
        <w:t>月</w:t>
      </w:r>
      <w:r>
        <w:rPr>
          <w:rFonts w:ascii="仿宋_GB2312" w:hAnsi="宋体" w:eastAsia="仿宋_GB2312" w:cs="Arial"/>
          <w:bCs/>
          <w:sz w:val="24"/>
          <w:szCs w:val="24"/>
        </w:rPr>
        <w:t xml:space="preserve">   </w:t>
      </w:r>
      <w:r>
        <w:rPr>
          <w:rFonts w:hint="eastAsia" w:ascii="仿宋_GB2312" w:hAnsi="宋体" w:eastAsia="仿宋_GB2312" w:cs="Arial"/>
          <w:bCs/>
          <w:sz w:val="24"/>
          <w:szCs w:val="24"/>
        </w:rPr>
        <w:t>日</w:t>
      </w:r>
    </w:p>
    <w:p>
      <w:pPr>
        <w:spacing w:line="300" w:lineRule="auto"/>
        <w:rPr>
          <w:rFonts w:ascii="仿宋" w:hAnsi="仿宋" w:eastAsia="仿宋" w:cs="Times New Roman"/>
          <w:bCs/>
          <w:color w:val="000000"/>
          <w:sz w:val="32"/>
          <w:szCs w:val="32"/>
        </w:rPr>
      </w:pPr>
    </w:p>
    <w:p>
      <w:pPr>
        <w:spacing w:line="276" w:lineRule="auto"/>
        <w:rPr>
          <w:rFonts w:ascii="仿宋" w:hAnsi="仿宋" w:eastAsia="仿宋" w:cs="Times New Roman"/>
          <w:sz w:val="32"/>
          <w:szCs w:val="32"/>
        </w:rPr>
      </w:pPr>
    </w:p>
    <w:p>
      <w:pPr>
        <w:spacing w:line="276" w:lineRule="auto"/>
        <w:rPr>
          <w:rFonts w:ascii="仿宋" w:hAnsi="仿宋" w:eastAsia="仿宋" w:cs="Times New Roman"/>
          <w:sz w:val="32"/>
          <w:szCs w:val="32"/>
        </w:rPr>
      </w:pPr>
    </w:p>
    <w:p>
      <w:pPr>
        <w:pStyle w:val="37"/>
        <w:rPr>
          <w:rFonts w:ascii="仿宋" w:hAnsi="仿宋" w:eastAsia="仿宋"/>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771886"/>
    </w:sdtPr>
    <w:sdtContent>
      <w:p>
        <w:pPr>
          <w:pStyle w:val="11"/>
          <w:jc w:val="center"/>
        </w:pPr>
        <w:r>
          <w:fldChar w:fldCharType="begin"/>
        </w:r>
        <w:r>
          <w:instrText xml:space="preserve">PAGE   \* MERGEFORMAT</w:instrText>
        </w:r>
        <w:r>
          <w:fldChar w:fldCharType="separate"/>
        </w:r>
        <w:r>
          <w:rPr>
            <w:lang w:val="zh-CN"/>
          </w:rPr>
          <w:t>21</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E73D2"/>
    <w:multiLevelType w:val="multilevel"/>
    <w:tmpl w:val="20EE73D2"/>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5DC64C11"/>
    <w:multiLevelType w:val="multilevel"/>
    <w:tmpl w:val="5DC64C11"/>
    <w:lvl w:ilvl="0" w:tentative="0">
      <w:start w:val="1"/>
      <w:numFmt w:val="japaneseCounting"/>
      <w:lvlText w:val="（%1）"/>
      <w:lvlJc w:val="left"/>
      <w:pPr>
        <w:ind w:left="1440" w:hanging="1440"/>
      </w:pPr>
      <w:rPr>
        <w:rFonts w:hint="default" w:asciiTheme="minorHAnsi" w:hAnsiTheme="minorHAnsi" w:eastAsiaTheme="minorEastAsia" w:cstheme="minorBidi"/>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6F6113"/>
    <w:multiLevelType w:val="multilevel"/>
    <w:tmpl w:val="6E6F6113"/>
    <w:lvl w:ilvl="0" w:tentative="0">
      <w:start w:val="1"/>
      <w:numFmt w:val="decimal"/>
      <w:pStyle w:val="24"/>
      <w:lvlText w:val="%1"/>
      <w:lvlJc w:val="left"/>
      <w:pPr>
        <w:ind w:left="432" w:hanging="432"/>
      </w:pPr>
    </w:lvl>
    <w:lvl w:ilvl="1" w:tentative="0">
      <w:start w:val="1"/>
      <w:numFmt w:val="decimal"/>
      <w:pStyle w:val="25"/>
      <w:lvlText w:val="%1.%2"/>
      <w:lvlJc w:val="left"/>
      <w:pPr>
        <w:ind w:left="576" w:hanging="576"/>
      </w:pPr>
    </w:lvl>
    <w:lvl w:ilvl="2" w:tentative="0">
      <w:start w:val="1"/>
      <w:numFmt w:val="decimal"/>
      <w:pStyle w:val="23"/>
      <w:lvlText w:val="%1.%2.%3"/>
      <w:lvlJc w:val="left"/>
      <w:pPr>
        <w:ind w:left="720" w:hanging="720"/>
      </w:pPr>
    </w:lvl>
    <w:lvl w:ilvl="3" w:tentative="0">
      <w:start w:val="1"/>
      <w:numFmt w:val="decimal"/>
      <w:pStyle w:val="26"/>
      <w:lvlText w:val="%1.%2.%3.%4"/>
      <w:lvlJc w:val="left"/>
      <w:pPr>
        <w:ind w:left="864" w:hanging="864"/>
      </w:pPr>
    </w:lvl>
    <w:lvl w:ilvl="4" w:tentative="0">
      <w:start w:val="1"/>
      <w:numFmt w:val="decimal"/>
      <w:pStyle w:val="27"/>
      <w:lvlText w:val="%1.%2.%3.%4.%5"/>
      <w:lvlJc w:val="left"/>
      <w:pPr>
        <w:ind w:left="1008" w:hanging="1008"/>
      </w:pPr>
    </w:lvl>
    <w:lvl w:ilvl="5" w:tentative="0">
      <w:start w:val="1"/>
      <w:numFmt w:val="decimal"/>
      <w:pStyle w:val="28"/>
      <w:lvlText w:val="%1.%2.%3.%4.%5.%6"/>
      <w:lvlJc w:val="left"/>
      <w:pPr>
        <w:ind w:left="1152" w:hanging="1152"/>
      </w:pPr>
    </w:lvl>
    <w:lvl w:ilvl="6" w:tentative="0">
      <w:start w:val="1"/>
      <w:numFmt w:val="decimal"/>
      <w:pStyle w:val="29"/>
      <w:lvlText w:val="%1.%2.%3.%4.%5.%6.%7"/>
      <w:lvlJc w:val="left"/>
      <w:pPr>
        <w:ind w:left="1296" w:hanging="1296"/>
      </w:pPr>
    </w:lvl>
    <w:lvl w:ilvl="7" w:tentative="0">
      <w:start w:val="1"/>
      <w:numFmt w:val="decimal"/>
      <w:pStyle w:val="30"/>
      <w:lvlText w:val="%1.%2.%3.%4.%5.%6.%7.%8"/>
      <w:lvlJc w:val="left"/>
      <w:pPr>
        <w:ind w:left="1440" w:hanging="1440"/>
      </w:pPr>
    </w:lvl>
    <w:lvl w:ilvl="8" w:tentative="0">
      <w:start w:val="1"/>
      <w:numFmt w:val="decimal"/>
      <w:pStyle w:val="31"/>
      <w:lvlText w:val="%1.%2.%3.%4.%5.%6.%7.%8.%9"/>
      <w:lvlJc w:val="left"/>
      <w:pPr>
        <w:ind w:left="1584" w:hanging="1584"/>
      </w:pPr>
    </w:lvl>
  </w:abstractNum>
  <w:abstractNum w:abstractNumId="3">
    <w:nsid w:val="6E6F6114"/>
    <w:multiLevelType w:val="multilevel"/>
    <w:tmpl w:val="6E6F6114"/>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sz w:val="21"/>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6E"/>
    <w:rsid w:val="000007C2"/>
    <w:rsid w:val="00003FD5"/>
    <w:rsid w:val="00006DAE"/>
    <w:rsid w:val="0000707E"/>
    <w:rsid w:val="00013683"/>
    <w:rsid w:val="00033A35"/>
    <w:rsid w:val="00040E87"/>
    <w:rsid w:val="0004221A"/>
    <w:rsid w:val="000439E4"/>
    <w:rsid w:val="00043EEC"/>
    <w:rsid w:val="00044C4B"/>
    <w:rsid w:val="000465DD"/>
    <w:rsid w:val="00050892"/>
    <w:rsid w:val="00051449"/>
    <w:rsid w:val="000517A1"/>
    <w:rsid w:val="000519C2"/>
    <w:rsid w:val="00052684"/>
    <w:rsid w:val="000552F2"/>
    <w:rsid w:val="00055EE5"/>
    <w:rsid w:val="00056210"/>
    <w:rsid w:val="00061724"/>
    <w:rsid w:val="0006510F"/>
    <w:rsid w:val="000674F9"/>
    <w:rsid w:val="00070AD2"/>
    <w:rsid w:val="00071F8E"/>
    <w:rsid w:val="00074075"/>
    <w:rsid w:val="00076B16"/>
    <w:rsid w:val="00077C07"/>
    <w:rsid w:val="00077F55"/>
    <w:rsid w:val="00077FD6"/>
    <w:rsid w:val="00080C30"/>
    <w:rsid w:val="000859F9"/>
    <w:rsid w:val="000862E5"/>
    <w:rsid w:val="00093FCE"/>
    <w:rsid w:val="0009429A"/>
    <w:rsid w:val="00097C22"/>
    <w:rsid w:val="000A0167"/>
    <w:rsid w:val="000A58D5"/>
    <w:rsid w:val="000A71D3"/>
    <w:rsid w:val="000B05EE"/>
    <w:rsid w:val="000B243E"/>
    <w:rsid w:val="000B3CB8"/>
    <w:rsid w:val="000B45B6"/>
    <w:rsid w:val="000B5980"/>
    <w:rsid w:val="000C1D9C"/>
    <w:rsid w:val="000C3CFE"/>
    <w:rsid w:val="000C47FD"/>
    <w:rsid w:val="000C572A"/>
    <w:rsid w:val="000C612C"/>
    <w:rsid w:val="000C70D2"/>
    <w:rsid w:val="000D22F3"/>
    <w:rsid w:val="000D2421"/>
    <w:rsid w:val="000D4823"/>
    <w:rsid w:val="000D4E54"/>
    <w:rsid w:val="000D5663"/>
    <w:rsid w:val="000E0304"/>
    <w:rsid w:val="000E7F89"/>
    <w:rsid w:val="000F0724"/>
    <w:rsid w:val="000F661D"/>
    <w:rsid w:val="001004D1"/>
    <w:rsid w:val="00100989"/>
    <w:rsid w:val="00104316"/>
    <w:rsid w:val="00105DD9"/>
    <w:rsid w:val="0011153C"/>
    <w:rsid w:val="001129D6"/>
    <w:rsid w:val="001142DA"/>
    <w:rsid w:val="001143AF"/>
    <w:rsid w:val="0011485E"/>
    <w:rsid w:val="001203C2"/>
    <w:rsid w:val="00126E54"/>
    <w:rsid w:val="001278F3"/>
    <w:rsid w:val="001304D0"/>
    <w:rsid w:val="001314E8"/>
    <w:rsid w:val="00132817"/>
    <w:rsid w:val="0013447B"/>
    <w:rsid w:val="00134583"/>
    <w:rsid w:val="00137918"/>
    <w:rsid w:val="00140907"/>
    <w:rsid w:val="00142E84"/>
    <w:rsid w:val="0015232B"/>
    <w:rsid w:val="0015335B"/>
    <w:rsid w:val="0015421E"/>
    <w:rsid w:val="00161F2E"/>
    <w:rsid w:val="00162D85"/>
    <w:rsid w:val="00163095"/>
    <w:rsid w:val="001655DE"/>
    <w:rsid w:val="00171C6D"/>
    <w:rsid w:val="00175897"/>
    <w:rsid w:val="00177E2D"/>
    <w:rsid w:val="001816CB"/>
    <w:rsid w:val="00181916"/>
    <w:rsid w:val="00183DFA"/>
    <w:rsid w:val="00187A54"/>
    <w:rsid w:val="00192D97"/>
    <w:rsid w:val="001932F3"/>
    <w:rsid w:val="001958BE"/>
    <w:rsid w:val="00197248"/>
    <w:rsid w:val="001A2096"/>
    <w:rsid w:val="001A23CE"/>
    <w:rsid w:val="001A322C"/>
    <w:rsid w:val="001A3530"/>
    <w:rsid w:val="001A5D7A"/>
    <w:rsid w:val="001A6383"/>
    <w:rsid w:val="001B01F1"/>
    <w:rsid w:val="001B41D5"/>
    <w:rsid w:val="001C34F1"/>
    <w:rsid w:val="001C3FE4"/>
    <w:rsid w:val="001C691B"/>
    <w:rsid w:val="001D4193"/>
    <w:rsid w:val="001D47E8"/>
    <w:rsid w:val="001D62BD"/>
    <w:rsid w:val="001D68C6"/>
    <w:rsid w:val="001D6BE4"/>
    <w:rsid w:val="001E322C"/>
    <w:rsid w:val="001E3CF0"/>
    <w:rsid w:val="001E66D5"/>
    <w:rsid w:val="001F4D2A"/>
    <w:rsid w:val="001F7652"/>
    <w:rsid w:val="0020044F"/>
    <w:rsid w:val="00201B74"/>
    <w:rsid w:val="00210D8B"/>
    <w:rsid w:val="0021281C"/>
    <w:rsid w:val="00216CAF"/>
    <w:rsid w:val="00217220"/>
    <w:rsid w:val="00224319"/>
    <w:rsid w:val="00225408"/>
    <w:rsid w:val="0022685A"/>
    <w:rsid w:val="00227332"/>
    <w:rsid w:val="00227DD3"/>
    <w:rsid w:val="002309A7"/>
    <w:rsid w:val="00231E80"/>
    <w:rsid w:val="00232F0A"/>
    <w:rsid w:val="0024050C"/>
    <w:rsid w:val="00240DCF"/>
    <w:rsid w:val="0024190F"/>
    <w:rsid w:val="002453EB"/>
    <w:rsid w:val="002457D5"/>
    <w:rsid w:val="0024601A"/>
    <w:rsid w:val="00247283"/>
    <w:rsid w:val="002562F4"/>
    <w:rsid w:val="00257182"/>
    <w:rsid w:val="00260F00"/>
    <w:rsid w:val="0026342B"/>
    <w:rsid w:val="0026535F"/>
    <w:rsid w:val="002670D0"/>
    <w:rsid w:val="00272DAE"/>
    <w:rsid w:val="002800C8"/>
    <w:rsid w:val="00284017"/>
    <w:rsid w:val="00291E8D"/>
    <w:rsid w:val="002921DE"/>
    <w:rsid w:val="0029418A"/>
    <w:rsid w:val="002975CC"/>
    <w:rsid w:val="002A093D"/>
    <w:rsid w:val="002B0005"/>
    <w:rsid w:val="002B5883"/>
    <w:rsid w:val="002B7102"/>
    <w:rsid w:val="002C1EB3"/>
    <w:rsid w:val="002C4D84"/>
    <w:rsid w:val="002C4DE7"/>
    <w:rsid w:val="002D0376"/>
    <w:rsid w:val="002D0B8A"/>
    <w:rsid w:val="002D2B6F"/>
    <w:rsid w:val="002D4A73"/>
    <w:rsid w:val="002D4D76"/>
    <w:rsid w:val="002D5EE5"/>
    <w:rsid w:val="002D7E38"/>
    <w:rsid w:val="002E0971"/>
    <w:rsid w:val="002E09E4"/>
    <w:rsid w:val="002E3B0C"/>
    <w:rsid w:val="002E4DF3"/>
    <w:rsid w:val="002F1D3D"/>
    <w:rsid w:val="002F455C"/>
    <w:rsid w:val="002F4F38"/>
    <w:rsid w:val="002F7D8A"/>
    <w:rsid w:val="002F7FD5"/>
    <w:rsid w:val="00301348"/>
    <w:rsid w:val="00301CFA"/>
    <w:rsid w:val="00302FC8"/>
    <w:rsid w:val="00304196"/>
    <w:rsid w:val="003043EB"/>
    <w:rsid w:val="0030770F"/>
    <w:rsid w:val="00316B10"/>
    <w:rsid w:val="00316E0D"/>
    <w:rsid w:val="00322B5A"/>
    <w:rsid w:val="00325BF6"/>
    <w:rsid w:val="0033483A"/>
    <w:rsid w:val="003427E0"/>
    <w:rsid w:val="003463B7"/>
    <w:rsid w:val="00346657"/>
    <w:rsid w:val="00347502"/>
    <w:rsid w:val="00352318"/>
    <w:rsid w:val="0035602C"/>
    <w:rsid w:val="00356A7A"/>
    <w:rsid w:val="003579EF"/>
    <w:rsid w:val="00357E4A"/>
    <w:rsid w:val="003609E3"/>
    <w:rsid w:val="00364C02"/>
    <w:rsid w:val="00366E8B"/>
    <w:rsid w:val="003827DB"/>
    <w:rsid w:val="00383F96"/>
    <w:rsid w:val="00384777"/>
    <w:rsid w:val="0038569C"/>
    <w:rsid w:val="003900E3"/>
    <w:rsid w:val="00393A4D"/>
    <w:rsid w:val="00393E04"/>
    <w:rsid w:val="00394530"/>
    <w:rsid w:val="0039563F"/>
    <w:rsid w:val="003A14B8"/>
    <w:rsid w:val="003A4388"/>
    <w:rsid w:val="003A6752"/>
    <w:rsid w:val="003A6F3A"/>
    <w:rsid w:val="003B32C2"/>
    <w:rsid w:val="003B3B9E"/>
    <w:rsid w:val="003B4775"/>
    <w:rsid w:val="003B593F"/>
    <w:rsid w:val="003B6796"/>
    <w:rsid w:val="003C102D"/>
    <w:rsid w:val="003C1ED0"/>
    <w:rsid w:val="003C22C6"/>
    <w:rsid w:val="003C4EF2"/>
    <w:rsid w:val="003C6023"/>
    <w:rsid w:val="003C6667"/>
    <w:rsid w:val="003C7AA1"/>
    <w:rsid w:val="003D12EA"/>
    <w:rsid w:val="003D6412"/>
    <w:rsid w:val="003E24A9"/>
    <w:rsid w:val="003E2D34"/>
    <w:rsid w:val="003E3058"/>
    <w:rsid w:val="003E754F"/>
    <w:rsid w:val="003E7E5F"/>
    <w:rsid w:val="003E7E65"/>
    <w:rsid w:val="003F04B6"/>
    <w:rsid w:val="003F12CB"/>
    <w:rsid w:val="003F2318"/>
    <w:rsid w:val="003F4C20"/>
    <w:rsid w:val="003F62F3"/>
    <w:rsid w:val="00400DE9"/>
    <w:rsid w:val="00403689"/>
    <w:rsid w:val="00405B2F"/>
    <w:rsid w:val="00405B68"/>
    <w:rsid w:val="00406580"/>
    <w:rsid w:val="00407DA8"/>
    <w:rsid w:val="0041322C"/>
    <w:rsid w:val="004157F0"/>
    <w:rsid w:val="004159DC"/>
    <w:rsid w:val="0041741A"/>
    <w:rsid w:val="004271C7"/>
    <w:rsid w:val="00430819"/>
    <w:rsid w:val="00436C68"/>
    <w:rsid w:val="00441152"/>
    <w:rsid w:val="00451710"/>
    <w:rsid w:val="00453C5C"/>
    <w:rsid w:val="00453E66"/>
    <w:rsid w:val="00454680"/>
    <w:rsid w:val="00454C9A"/>
    <w:rsid w:val="00455F44"/>
    <w:rsid w:val="004612E8"/>
    <w:rsid w:val="00461426"/>
    <w:rsid w:val="00464119"/>
    <w:rsid w:val="00465AD4"/>
    <w:rsid w:val="004665E9"/>
    <w:rsid w:val="00476A81"/>
    <w:rsid w:val="004821BC"/>
    <w:rsid w:val="004835DC"/>
    <w:rsid w:val="00486316"/>
    <w:rsid w:val="00486324"/>
    <w:rsid w:val="00490CFF"/>
    <w:rsid w:val="00492C73"/>
    <w:rsid w:val="0049555C"/>
    <w:rsid w:val="004A011C"/>
    <w:rsid w:val="004A3634"/>
    <w:rsid w:val="004A526B"/>
    <w:rsid w:val="004B3B96"/>
    <w:rsid w:val="004B6C42"/>
    <w:rsid w:val="004B71B2"/>
    <w:rsid w:val="004C1350"/>
    <w:rsid w:val="004C1851"/>
    <w:rsid w:val="004C2C7D"/>
    <w:rsid w:val="004C499E"/>
    <w:rsid w:val="004C6861"/>
    <w:rsid w:val="004D1FDB"/>
    <w:rsid w:val="004D37B7"/>
    <w:rsid w:val="004D46A2"/>
    <w:rsid w:val="004D6109"/>
    <w:rsid w:val="004D7578"/>
    <w:rsid w:val="004E1BF3"/>
    <w:rsid w:val="004E548A"/>
    <w:rsid w:val="004F07F4"/>
    <w:rsid w:val="004F1F94"/>
    <w:rsid w:val="004F5139"/>
    <w:rsid w:val="004F53B3"/>
    <w:rsid w:val="004F6EDD"/>
    <w:rsid w:val="004F7E46"/>
    <w:rsid w:val="005019B0"/>
    <w:rsid w:val="00502EF5"/>
    <w:rsid w:val="00503777"/>
    <w:rsid w:val="00504223"/>
    <w:rsid w:val="005044CC"/>
    <w:rsid w:val="005052F5"/>
    <w:rsid w:val="005066DE"/>
    <w:rsid w:val="00506C96"/>
    <w:rsid w:val="00510042"/>
    <w:rsid w:val="005109AC"/>
    <w:rsid w:val="00513993"/>
    <w:rsid w:val="005144B8"/>
    <w:rsid w:val="00514962"/>
    <w:rsid w:val="00522D9C"/>
    <w:rsid w:val="00522EAC"/>
    <w:rsid w:val="00525D15"/>
    <w:rsid w:val="0053291A"/>
    <w:rsid w:val="00532C61"/>
    <w:rsid w:val="00534BAF"/>
    <w:rsid w:val="005376C9"/>
    <w:rsid w:val="00537804"/>
    <w:rsid w:val="00540576"/>
    <w:rsid w:val="00540A08"/>
    <w:rsid w:val="00541294"/>
    <w:rsid w:val="00544D6E"/>
    <w:rsid w:val="00545879"/>
    <w:rsid w:val="00554C02"/>
    <w:rsid w:val="00560A7E"/>
    <w:rsid w:val="00561A94"/>
    <w:rsid w:val="0056234D"/>
    <w:rsid w:val="00562B37"/>
    <w:rsid w:val="00566F65"/>
    <w:rsid w:val="005677CB"/>
    <w:rsid w:val="00571F57"/>
    <w:rsid w:val="0057253A"/>
    <w:rsid w:val="00576261"/>
    <w:rsid w:val="0057721C"/>
    <w:rsid w:val="00577B14"/>
    <w:rsid w:val="00577C05"/>
    <w:rsid w:val="005847B3"/>
    <w:rsid w:val="00587EA6"/>
    <w:rsid w:val="0059059A"/>
    <w:rsid w:val="00592E64"/>
    <w:rsid w:val="00593F63"/>
    <w:rsid w:val="00594D74"/>
    <w:rsid w:val="00596974"/>
    <w:rsid w:val="00596F52"/>
    <w:rsid w:val="005A43B8"/>
    <w:rsid w:val="005B1E80"/>
    <w:rsid w:val="005B26BE"/>
    <w:rsid w:val="005B2D65"/>
    <w:rsid w:val="005B343B"/>
    <w:rsid w:val="005B4381"/>
    <w:rsid w:val="005B73CE"/>
    <w:rsid w:val="005C39EA"/>
    <w:rsid w:val="005C4815"/>
    <w:rsid w:val="005D0AD9"/>
    <w:rsid w:val="005E1021"/>
    <w:rsid w:val="005E4E24"/>
    <w:rsid w:val="005F0F4C"/>
    <w:rsid w:val="005F1E2A"/>
    <w:rsid w:val="005F4338"/>
    <w:rsid w:val="005F4DBB"/>
    <w:rsid w:val="005F65AC"/>
    <w:rsid w:val="005F7569"/>
    <w:rsid w:val="00600C8A"/>
    <w:rsid w:val="006038F8"/>
    <w:rsid w:val="00604AB5"/>
    <w:rsid w:val="00610AB9"/>
    <w:rsid w:val="00612816"/>
    <w:rsid w:val="00621A66"/>
    <w:rsid w:val="00624789"/>
    <w:rsid w:val="00632E5D"/>
    <w:rsid w:val="00634184"/>
    <w:rsid w:val="00640817"/>
    <w:rsid w:val="00641D04"/>
    <w:rsid w:val="00642411"/>
    <w:rsid w:val="00644526"/>
    <w:rsid w:val="006452E4"/>
    <w:rsid w:val="00646AE0"/>
    <w:rsid w:val="00647584"/>
    <w:rsid w:val="00650BA4"/>
    <w:rsid w:val="006537F7"/>
    <w:rsid w:val="00654C07"/>
    <w:rsid w:val="00655F68"/>
    <w:rsid w:val="006617A0"/>
    <w:rsid w:val="006643E1"/>
    <w:rsid w:val="0066449F"/>
    <w:rsid w:val="0066498E"/>
    <w:rsid w:val="00664F62"/>
    <w:rsid w:val="00670A8C"/>
    <w:rsid w:val="0067401D"/>
    <w:rsid w:val="006773C9"/>
    <w:rsid w:val="00680DB2"/>
    <w:rsid w:val="006812FC"/>
    <w:rsid w:val="0068255A"/>
    <w:rsid w:val="006872A8"/>
    <w:rsid w:val="00690EA0"/>
    <w:rsid w:val="006918FD"/>
    <w:rsid w:val="00695D98"/>
    <w:rsid w:val="006962DC"/>
    <w:rsid w:val="006A052D"/>
    <w:rsid w:val="006A0B00"/>
    <w:rsid w:val="006A1260"/>
    <w:rsid w:val="006A1637"/>
    <w:rsid w:val="006A3AC8"/>
    <w:rsid w:val="006A3E83"/>
    <w:rsid w:val="006B0CE8"/>
    <w:rsid w:val="006B593B"/>
    <w:rsid w:val="006B5FCC"/>
    <w:rsid w:val="006B74B6"/>
    <w:rsid w:val="006C46F3"/>
    <w:rsid w:val="006C4C78"/>
    <w:rsid w:val="006D1C68"/>
    <w:rsid w:val="006D4C6A"/>
    <w:rsid w:val="006D50DA"/>
    <w:rsid w:val="006D5179"/>
    <w:rsid w:val="006D623A"/>
    <w:rsid w:val="006E0474"/>
    <w:rsid w:val="006E6F56"/>
    <w:rsid w:val="006F26C9"/>
    <w:rsid w:val="006F6CCC"/>
    <w:rsid w:val="00703A7D"/>
    <w:rsid w:val="00704E3E"/>
    <w:rsid w:val="0070759B"/>
    <w:rsid w:val="00717C7A"/>
    <w:rsid w:val="00720CA2"/>
    <w:rsid w:val="00722584"/>
    <w:rsid w:val="00723A84"/>
    <w:rsid w:val="00724265"/>
    <w:rsid w:val="007265ED"/>
    <w:rsid w:val="0073180A"/>
    <w:rsid w:val="00733846"/>
    <w:rsid w:val="00733D7E"/>
    <w:rsid w:val="007374DF"/>
    <w:rsid w:val="00743961"/>
    <w:rsid w:val="00747156"/>
    <w:rsid w:val="007473BE"/>
    <w:rsid w:val="00751028"/>
    <w:rsid w:val="00751E94"/>
    <w:rsid w:val="00752533"/>
    <w:rsid w:val="00752880"/>
    <w:rsid w:val="007539F4"/>
    <w:rsid w:val="007563C1"/>
    <w:rsid w:val="007620C9"/>
    <w:rsid w:val="00763862"/>
    <w:rsid w:val="00766C40"/>
    <w:rsid w:val="007675CD"/>
    <w:rsid w:val="00771680"/>
    <w:rsid w:val="00771F1A"/>
    <w:rsid w:val="007732DB"/>
    <w:rsid w:val="00773E6E"/>
    <w:rsid w:val="00774A56"/>
    <w:rsid w:val="007807BE"/>
    <w:rsid w:val="00785A94"/>
    <w:rsid w:val="007907C2"/>
    <w:rsid w:val="0079158A"/>
    <w:rsid w:val="0079259F"/>
    <w:rsid w:val="0079320A"/>
    <w:rsid w:val="007937CA"/>
    <w:rsid w:val="00794B95"/>
    <w:rsid w:val="00797CC6"/>
    <w:rsid w:val="007A10C3"/>
    <w:rsid w:val="007A224D"/>
    <w:rsid w:val="007A3CC1"/>
    <w:rsid w:val="007B2021"/>
    <w:rsid w:val="007B4C54"/>
    <w:rsid w:val="007C107A"/>
    <w:rsid w:val="007C2790"/>
    <w:rsid w:val="007C3D8E"/>
    <w:rsid w:val="007C530C"/>
    <w:rsid w:val="007C67F4"/>
    <w:rsid w:val="007C77BB"/>
    <w:rsid w:val="007D2218"/>
    <w:rsid w:val="007D2794"/>
    <w:rsid w:val="007D3365"/>
    <w:rsid w:val="007D42C8"/>
    <w:rsid w:val="007D5929"/>
    <w:rsid w:val="007E2B8E"/>
    <w:rsid w:val="007E331A"/>
    <w:rsid w:val="007E4D32"/>
    <w:rsid w:val="007E4DFF"/>
    <w:rsid w:val="007E787E"/>
    <w:rsid w:val="007F0475"/>
    <w:rsid w:val="007F6066"/>
    <w:rsid w:val="008022B0"/>
    <w:rsid w:val="00803F16"/>
    <w:rsid w:val="008051D9"/>
    <w:rsid w:val="00806C11"/>
    <w:rsid w:val="00812C8B"/>
    <w:rsid w:val="00814FC8"/>
    <w:rsid w:val="0082087D"/>
    <w:rsid w:val="0082270F"/>
    <w:rsid w:val="008227B6"/>
    <w:rsid w:val="00824069"/>
    <w:rsid w:val="00826737"/>
    <w:rsid w:val="0083152F"/>
    <w:rsid w:val="00837055"/>
    <w:rsid w:val="0083763D"/>
    <w:rsid w:val="00841FE2"/>
    <w:rsid w:val="00843AC3"/>
    <w:rsid w:val="00845A39"/>
    <w:rsid w:val="00851BF9"/>
    <w:rsid w:val="00861479"/>
    <w:rsid w:val="00861726"/>
    <w:rsid w:val="00863460"/>
    <w:rsid w:val="00863A8A"/>
    <w:rsid w:val="00865295"/>
    <w:rsid w:val="0087057D"/>
    <w:rsid w:val="00871FB5"/>
    <w:rsid w:val="00875921"/>
    <w:rsid w:val="00875F98"/>
    <w:rsid w:val="00876C4F"/>
    <w:rsid w:val="00890811"/>
    <w:rsid w:val="00892A79"/>
    <w:rsid w:val="008976A8"/>
    <w:rsid w:val="008A4C81"/>
    <w:rsid w:val="008A61F1"/>
    <w:rsid w:val="008A6468"/>
    <w:rsid w:val="008A7FCE"/>
    <w:rsid w:val="008B671A"/>
    <w:rsid w:val="008C4A14"/>
    <w:rsid w:val="008C581B"/>
    <w:rsid w:val="008D0833"/>
    <w:rsid w:val="008D1ACB"/>
    <w:rsid w:val="008D1D66"/>
    <w:rsid w:val="008D62DA"/>
    <w:rsid w:val="008E14BA"/>
    <w:rsid w:val="008F17FE"/>
    <w:rsid w:val="008F6B2A"/>
    <w:rsid w:val="0090391C"/>
    <w:rsid w:val="009039AF"/>
    <w:rsid w:val="0090619F"/>
    <w:rsid w:val="009104A2"/>
    <w:rsid w:val="00914459"/>
    <w:rsid w:val="00915EE8"/>
    <w:rsid w:val="00916399"/>
    <w:rsid w:val="009173B3"/>
    <w:rsid w:val="00921003"/>
    <w:rsid w:val="00923B70"/>
    <w:rsid w:val="00924941"/>
    <w:rsid w:val="009319C1"/>
    <w:rsid w:val="00935068"/>
    <w:rsid w:val="009369BA"/>
    <w:rsid w:val="00940D39"/>
    <w:rsid w:val="00943AFB"/>
    <w:rsid w:val="00952B9B"/>
    <w:rsid w:val="00954052"/>
    <w:rsid w:val="00956531"/>
    <w:rsid w:val="00963031"/>
    <w:rsid w:val="00963605"/>
    <w:rsid w:val="009729E2"/>
    <w:rsid w:val="0097519A"/>
    <w:rsid w:val="009759D3"/>
    <w:rsid w:val="00975B94"/>
    <w:rsid w:val="00976DD7"/>
    <w:rsid w:val="00977F8A"/>
    <w:rsid w:val="00981311"/>
    <w:rsid w:val="00981643"/>
    <w:rsid w:val="00986418"/>
    <w:rsid w:val="00990A07"/>
    <w:rsid w:val="00995880"/>
    <w:rsid w:val="009958D9"/>
    <w:rsid w:val="00996AC1"/>
    <w:rsid w:val="00996E08"/>
    <w:rsid w:val="00997A08"/>
    <w:rsid w:val="009A0B61"/>
    <w:rsid w:val="009A367E"/>
    <w:rsid w:val="009A3CDF"/>
    <w:rsid w:val="009A6FE9"/>
    <w:rsid w:val="009A75A9"/>
    <w:rsid w:val="009A7986"/>
    <w:rsid w:val="009B1005"/>
    <w:rsid w:val="009B172E"/>
    <w:rsid w:val="009B2CD2"/>
    <w:rsid w:val="009B7B42"/>
    <w:rsid w:val="009C0D22"/>
    <w:rsid w:val="009C1AF8"/>
    <w:rsid w:val="009C1F13"/>
    <w:rsid w:val="009C228F"/>
    <w:rsid w:val="009C5A4C"/>
    <w:rsid w:val="009D0D2F"/>
    <w:rsid w:val="009D553C"/>
    <w:rsid w:val="009D66A9"/>
    <w:rsid w:val="009D6AB2"/>
    <w:rsid w:val="009E1154"/>
    <w:rsid w:val="009E1220"/>
    <w:rsid w:val="009E3886"/>
    <w:rsid w:val="009F0598"/>
    <w:rsid w:val="009F278B"/>
    <w:rsid w:val="009F2BA1"/>
    <w:rsid w:val="009F34A3"/>
    <w:rsid w:val="009F503B"/>
    <w:rsid w:val="00A02398"/>
    <w:rsid w:val="00A047A8"/>
    <w:rsid w:val="00A10674"/>
    <w:rsid w:val="00A10850"/>
    <w:rsid w:val="00A108B9"/>
    <w:rsid w:val="00A120F9"/>
    <w:rsid w:val="00A146AD"/>
    <w:rsid w:val="00A14882"/>
    <w:rsid w:val="00A227A0"/>
    <w:rsid w:val="00A23270"/>
    <w:rsid w:val="00A254BD"/>
    <w:rsid w:val="00A261AC"/>
    <w:rsid w:val="00A2661A"/>
    <w:rsid w:val="00A27461"/>
    <w:rsid w:val="00A30B42"/>
    <w:rsid w:val="00A32BC0"/>
    <w:rsid w:val="00A33385"/>
    <w:rsid w:val="00A368C1"/>
    <w:rsid w:val="00A3715E"/>
    <w:rsid w:val="00A40587"/>
    <w:rsid w:val="00A4063E"/>
    <w:rsid w:val="00A434C2"/>
    <w:rsid w:val="00A46E9E"/>
    <w:rsid w:val="00A5125B"/>
    <w:rsid w:val="00A5177D"/>
    <w:rsid w:val="00A5674B"/>
    <w:rsid w:val="00A57FF7"/>
    <w:rsid w:val="00A62D44"/>
    <w:rsid w:val="00A64854"/>
    <w:rsid w:val="00A65B83"/>
    <w:rsid w:val="00A70AC6"/>
    <w:rsid w:val="00A72F3C"/>
    <w:rsid w:val="00A77F61"/>
    <w:rsid w:val="00A81018"/>
    <w:rsid w:val="00A81A5D"/>
    <w:rsid w:val="00A83B85"/>
    <w:rsid w:val="00A83EB6"/>
    <w:rsid w:val="00A84BBE"/>
    <w:rsid w:val="00A87989"/>
    <w:rsid w:val="00A946A9"/>
    <w:rsid w:val="00AA08D6"/>
    <w:rsid w:val="00AA66DA"/>
    <w:rsid w:val="00AA7921"/>
    <w:rsid w:val="00AB0A8C"/>
    <w:rsid w:val="00AB1B09"/>
    <w:rsid w:val="00AB20A6"/>
    <w:rsid w:val="00AB3B9A"/>
    <w:rsid w:val="00AD0C75"/>
    <w:rsid w:val="00AD39EC"/>
    <w:rsid w:val="00AD478D"/>
    <w:rsid w:val="00AF3DD5"/>
    <w:rsid w:val="00AF4AEC"/>
    <w:rsid w:val="00AF5C0B"/>
    <w:rsid w:val="00AF5FCF"/>
    <w:rsid w:val="00B01341"/>
    <w:rsid w:val="00B027DC"/>
    <w:rsid w:val="00B05EBC"/>
    <w:rsid w:val="00B06BA7"/>
    <w:rsid w:val="00B13404"/>
    <w:rsid w:val="00B14532"/>
    <w:rsid w:val="00B14994"/>
    <w:rsid w:val="00B2018B"/>
    <w:rsid w:val="00B314A7"/>
    <w:rsid w:val="00B3606A"/>
    <w:rsid w:val="00B372F5"/>
    <w:rsid w:val="00B40CCC"/>
    <w:rsid w:val="00B41608"/>
    <w:rsid w:val="00B51F56"/>
    <w:rsid w:val="00B672DF"/>
    <w:rsid w:val="00B67839"/>
    <w:rsid w:val="00B71C94"/>
    <w:rsid w:val="00B74AC7"/>
    <w:rsid w:val="00B77755"/>
    <w:rsid w:val="00B805D0"/>
    <w:rsid w:val="00B80A59"/>
    <w:rsid w:val="00B80B1E"/>
    <w:rsid w:val="00B81856"/>
    <w:rsid w:val="00B83EC3"/>
    <w:rsid w:val="00B840EC"/>
    <w:rsid w:val="00B86067"/>
    <w:rsid w:val="00B8751E"/>
    <w:rsid w:val="00B959B2"/>
    <w:rsid w:val="00B965DB"/>
    <w:rsid w:val="00BA0A0D"/>
    <w:rsid w:val="00BA5F52"/>
    <w:rsid w:val="00BA79E3"/>
    <w:rsid w:val="00BB13B2"/>
    <w:rsid w:val="00BB26AB"/>
    <w:rsid w:val="00BB5F59"/>
    <w:rsid w:val="00BB645C"/>
    <w:rsid w:val="00BB7D7F"/>
    <w:rsid w:val="00BC024F"/>
    <w:rsid w:val="00BC161E"/>
    <w:rsid w:val="00BC7DA6"/>
    <w:rsid w:val="00BD07D3"/>
    <w:rsid w:val="00BD3D6B"/>
    <w:rsid w:val="00BD73F0"/>
    <w:rsid w:val="00BD7859"/>
    <w:rsid w:val="00BE0373"/>
    <w:rsid w:val="00BE09F5"/>
    <w:rsid w:val="00BE19F5"/>
    <w:rsid w:val="00BE1C53"/>
    <w:rsid w:val="00BE2ABD"/>
    <w:rsid w:val="00BE2D99"/>
    <w:rsid w:val="00BE2E6A"/>
    <w:rsid w:val="00BE3DC4"/>
    <w:rsid w:val="00BE4760"/>
    <w:rsid w:val="00BE4E06"/>
    <w:rsid w:val="00BF0390"/>
    <w:rsid w:val="00BF52FD"/>
    <w:rsid w:val="00BF712A"/>
    <w:rsid w:val="00C00246"/>
    <w:rsid w:val="00C034D7"/>
    <w:rsid w:val="00C072F4"/>
    <w:rsid w:val="00C10656"/>
    <w:rsid w:val="00C121C2"/>
    <w:rsid w:val="00C162AE"/>
    <w:rsid w:val="00C17533"/>
    <w:rsid w:val="00C177D2"/>
    <w:rsid w:val="00C17BED"/>
    <w:rsid w:val="00C17F9E"/>
    <w:rsid w:val="00C24AAD"/>
    <w:rsid w:val="00C275D6"/>
    <w:rsid w:val="00C30FAA"/>
    <w:rsid w:val="00C3213F"/>
    <w:rsid w:val="00C331EA"/>
    <w:rsid w:val="00C34165"/>
    <w:rsid w:val="00C367D2"/>
    <w:rsid w:val="00C368E9"/>
    <w:rsid w:val="00C37F6C"/>
    <w:rsid w:val="00C42AB6"/>
    <w:rsid w:val="00C43037"/>
    <w:rsid w:val="00C449A5"/>
    <w:rsid w:val="00C46279"/>
    <w:rsid w:val="00C46A98"/>
    <w:rsid w:val="00C5164E"/>
    <w:rsid w:val="00C51A39"/>
    <w:rsid w:val="00C573F8"/>
    <w:rsid w:val="00C60CFE"/>
    <w:rsid w:val="00C676C0"/>
    <w:rsid w:val="00C73619"/>
    <w:rsid w:val="00C81A90"/>
    <w:rsid w:val="00C828B1"/>
    <w:rsid w:val="00C83F3D"/>
    <w:rsid w:val="00C866E4"/>
    <w:rsid w:val="00CA33DA"/>
    <w:rsid w:val="00CA3D30"/>
    <w:rsid w:val="00CA4509"/>
    <w:rsid w:val="00CA5236"/>
    <w:rsid w:val="00CA5B39"/>
    <w:rsid w:val="00CA6ED4"/>
    <w:rsid w:val="00CB3206"/>
    <w:rsid w:val="00CB50A0"/>
    <w:rsid w:val="00CB563B"/>
    <w:rsid w:val="00CB5730"/>
    <w:rsid w:val="00CB66D4"/>
    <w:rsid w:val="00CC092F"/>
    <w:rsid w:val="00CC1ED0"/>
    <w:rsid w:val="00CC768D"/>
    <w:rsid w:val="00CD1ED4"/>
    <w:rsid w:val="00CD264D"/>
    <w:rsid w:val="00CD6E71"/>
    <w:rsid w:val="00CE4166"/>
    <w:rsid w:val="00CE562D"/>
    <w:rsid w:val="00CE5A66"/>
    <w:rsid w:val="00CE623A"/>
    <w:rsid w:val="00CE6838"/>
    <w:rsid w:val="00CE7D60"/>
    <w:rsid w:val="00CF2036"/>
    <w:rsid w:val="00D007C6"/>
    <w:rsid w:val="00D01742"/>
    <w:rsid w:val="00D103AF"/>
    <w:rsid w:val="00D11084"/>
    <w:rsid w:val="00D138A6"/>
    <w:rsid w:val="00D1543A"/>
    <w:rsid w:val="00D15F09"/>
    <w:rsid w:val="00D20365"/>
    <w:rsid w:val="00D2341B"/>
    <w:rsid w:val="00D2546C"/>
    <w:rsid w:val="00D311F3"/>
    <w:rsid w:val="00D32B9C"/>
    <w:rsid w:val="00D41237"/>
    <w:rsid w:val="00D44979"/>
    <w:rsid w:val="00D47CC9"/>
    <w:rsid w:val="00D51782"/>
    <w:rsid w:val="00D53F25"/>
    <w:rsid w:val="00D55CEF"/>
    <w:rsid w:val="00D56B3D"/>
    <w:rsid w:val="00D56E26"/>
    <w:rsid w:val="00D6345F"/>
    <w:rsid w:val="00D64F30"/>
    <w:rsid w:val="00D712E0"/>
    <w:rsid w:val="00D7424F"/>
    <w:rsid w:val="00D74CB0"/>
    <w:rsid w:val="00D904E0"/>
    <w:rsid w:val="00D94820"/>
    <w:rsid w:val="00D95369"/>
    <w:rsid w:val="00D95F8D"/>
    <w:rsid w:val="00D96CD9"/>
    <w:rsid w:val="00D97F90"/>
    <w:rsid w:val="00DA2090"/>
    <w:rsid w:val="00DA2E93"/>
    <w:rsid w:val="00DA4E09"/>
    <w:rsid w:val="00DA4E79"/>
    <w:rsid w:val="00DA61DB"/>
    <w:rsid w:val="00DB2F6C"/>
    <w:rsid w:val="00DB4460"/>
    <w:rsid w:val="00DB50F3"/>
    <w:rsid w:val="00DB7D4A"/>
    <w:rsid w:val="00DC16EC"/>
    <w:rsid w:val="00DC17DD"/>
    <w:rsid w:val="00DC49F3"/>
    <w:rsid w:val="00DC6406"/>
    <w:rsid w:val="00DC7034"/>
    <w:rsid w:val="00DC7791"/>
    <w:rsid w:val="00DD0761"/>
    <w:rsid w:val="00DD0A7F"/>
    <w:rsid w:val="00DD1929"/>
    <w:rsid w:val="00DD1937"/>
    <w:rsid w:val="00DD2AC1"/>
    <w:rsid w:val="00DD5F90"/>
    <w:rsid w:val="00DD67D5"/>
    <w:rsid w:val="00DE15EE"/>
    <w:rsid w:val="00DE3BBD"/>
    <w:rsid w:val="00DE7EFB"/>
    <w:rsid w:val="00DF187F"/>
    <w:rsid w:val="00DF1B7E"/>
    <w:rsid w:val="00DF330A"/>
    <w:rsid w:val="00DF38D1"/>
    <w:rsid w:val="00DF5ED4"/>
    <w:rsid w:val="00E01196"/>
    <w:rsid w:val="00E027CD"/>
    <w:rsid w:val="00E03BD5"/>
    <w:rsid w:val="00E05B80"/>
    <w:rsid w:val="00E06CE0"/>
    <w:rsid w:val="00E0760F"/>
    <w:rsid w:val="00E0781D"/>
    <w:rsid w:val="00E10784"/>
    <w:rsid w:val="00E151DC"/>
    <w:rsid w:val="00E15DE0"/>
    <w:rsid w:val="00E17671"/>
    <w:rsid w:val="00E22E5E"/>
    <w:rsid w:val="00E24E2D"/>
    <w:rsid w:val="00E2581D"/>
    <w:rsid w:val="00E27151"/>
    <w:rsid w:val="00E27161"/>
    <w:rsid w:val="00E304F4"/>
    <w:rsid w:val="00E33195"/>
    <w:rsid w:val="00E34458"/>
    <w:rsid w:val="00E3540B"/>
    <w:rsid w:val="00E4186C"/>
    <w:rsid w:val="00E4349C"/>
    <w:rsid w:val="00E4690A"/>
    <w:rsid w:val="00E514AE"/>
    <w:rsid w:val="00E51EA4"/>
    <w:rsid w:val="00E51F81"/>
    <w:rsid w:val="00E531E5"/>
    <w:rsid w:val="00E55160"/>
    <w:rsid w:val="00E56897"/>
    <w:rsid w:val="00E63FB0"/>
    <w:rsid w:val="00E64A3C"/>
    <w:rsid w:val="00E67B91"/>
    <w:rsid w:val="00E67F3A"/>
    <w:rsid w:val="00E759B9"/>
    <w:rsid w:val="00E761A9"/>
    <w:rsid w:val="00E80EDA"/>
    <w:rsid w:val="00E810BE"/>
    <w:rsid w:val="00E815ED"/>
    <w:rsid w:val="00E83CF0"/>
    <w:rsid w:val="00E85040"/>
    <w:rsid w:val="00E911B1"/>
    <w:rsid w:val="00E912BE"/>
    <w:rsid w:val="00E91440"/>
    <w:rsid w:val="00E93186"/>
    <w:rsid w:val="00E93354"/>
    <w:rsid w:val="00E95C92"/>
    <w:rsid w:val="00EA038A"/>
    <w:rsid w:val="00EA0803"/>
    <w:rsid w:val="00EA16C8"/>
    <w:rsid w:val="00EA55E3"/>
    <w:rsid w:val="00EA7416"/>
    <w:rsid w:val="00EB081F"/>
    <w:rsid w:val="00EB3CD1"/>
    <w:rsid w:val="00EB5AC7"/>
    <w:rsid w:val="00EC26A8"/>
    <w:rsid w:val="00EC2BE3"/>
    <w:rsid w:val="00EC5485"/>
    <w:rsid w:val="00EC6BC7"/>
    <w:rsid w:val="00ED2773"/>
    <w:rsid w:val="00ED5F7D"/>
    <w:rsid w:val="00ED7AB6"/>
    <w:rsid w:val="00ED7B44"/>
    <w:rsid w:val="00EE02DA"/>
    <w:rsid w:val="00EE0528"/>
    <w:rsid w:val="00EE0AEB"/>
    <w:rsid w:val="00EF1630"/>
    <w:rsid w:val="00EF2542"/>
    <w:rsid w:val="00EF2A6A"/>
    <w:rsid w:val="00EF591A"/>
    <w:rsid w:val="00EF7090"/>
    <w:rsid w:val="00F02613"/>
    <w:rsid w:val="00F078E0"/>
    <w:rsid w:val="00F12940"/>
    <w:rsid w:val="00F14556"/>
    <w:rsid w:val="00F20C6A"/>
    <w:rsid w:val="00F21F38"/>
    <w:rsid w:val="00F25A5D"/>
    <w:rsid w:val="00F30EDD"/>
    <w:rsid w:val="00F329BE"/>
    <w:rsid w:val="00F35101"/>
    <w:rsid w:val="00F351F6"/>
    <w:rsid w:val="00F41D82"/>
    <w:rsid w:val="00F436D2"/>
    <w:rsid w:val="00F4489B"/>
    <w:rsid w:val="00F45B18"/>
    <w:rsid w:val="00F46E17"/>
    <w:rsid w:val="00F50F7E"/>
    <w:rsid w:val="00F5536C"/>
    <w:rsid w:val="00F639D2"/>
    <w:rsid w:val="00F7163B"/>
    <w:rsid w:val="00F71EA1"/>
    <w:rsid w:val="00F729C9"/>
    <w:rsid w:val="00F7361D"/>
    <w:rsid w:val="00F76960"/>
    <w:rsid w:val="00F773C1"/>
    <w:rsid w:val="00F77F48"/>
    <w:rsid w:val="00F806E7"/>
    <w:rsid w:val="00F860F6"/>
    <w:rsid w:val="00F876A8"/>
    <w:rsid w:val="00F90383"/>
    <w:rsid w:val="00F93617"/>
    <w:rsid w:val="00F94E9D"/>
    <w:rsid w:val="00F95992"/>
    <w:rsid w:val="00FA2F81"/>
    <w:rsid w:val="00FA30C6"/>
    <w:rsid w:val="00FA3E33"/>
    <w:rsid w:val="00FA74DA"/>
    <w:rsid w:val="00FB520F"/>
    <w:rsid w:val="00FC0130"/>
    <w:rsid w:val="00FC6178"/>
    <w:rsid w:val="00FD1951"/>
    <w:rsid w:val="00FD1997"/>
    <w:rsid w:val="00FD2301"/>
    <w:rsid w:val="00FD4511"/>
    <w:rsid w:val="00FD76D3"/>
    <w:rsid w:val="00FE02DD"/>
    <w:rsid w:val="00FE2F83"/>
    <w:rsid w:val="00FE3CB3"/>
    <w:rsid w:val="00FE46C8"/>
    <w:rsid w:val="00FE4CAE"/>
    <w:rsid w:val="00FE583E"/>
    <w:rsid w:val="00FE7485"/>
    <w:rsid w:val="00FF5704"/>
    <w:rsid w:val="00FF58BD"/>
    <w:rsid w:val="66012C9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cs="Times New Roman"/>
      <w:b/>
      <w:bCs/>
      <w:sz w:val="32"/>
      <w:szCs w:val="32"/>
      <w:lang w:val="zh-CN" w:eastAsia="zh-CN"/>
    </w:rPr>
  </w:style>
  <w:style w:type="paragraph" w:styleId="4">
    <w:name w:val="heading 3"/>
    <w:basedOn w:val="1"/>
    <w:next w:val="1"/>
    <w:link w:val="54"/>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48"/>
    <w:unhideWhenUsed/>
    <w:uiPriority w:val="99"/>
    <w:rPr>
      <w:b/>
      <w:bCs/>
    </w:rPr>
  </w:style>
  <w:style w:type="paragraph" w:styleId="6">
    <w:name w:val="annotation text"/>
    <w:basedOn w:val="1"/>
    <w:link w:val="47"/>
    <w:unhideWhenUsed/>
    <w:uiPriority w:val="99"/>
    <w:pPr>
      <w:jc w:val="left"/>
    </w:pPr>
  </w:style>
  <w:style w:type="paragraph" w:styleId="7">
    <w:name w:val="Normal Indent"/>
    <w:basedOn w:val="1"/>
    <w:link w:val="19"/>
    <w:qFormat/>
    <w:uiPriority w:val="0"/>
    <w:pPr>
      <w:ind w:firstLine="420"/>
    </w:pPr>
    <w:rPr>
      <w:rFonts w:eastAsia="宋体"/>
    </w:rPr>
  </w:style>
  <w:style w:type="paragraph" w:styleId="8">
    <w:name w:val="Plain Text"/>
    <w:basedOn w:val="1"/>
    <w:link w:val="51"/>
    <w:uiPriority w:val="0"/>
    <w:rPr>
      <w:rFonts w:ascii="宋体" w:hAnsi="Courier New" w:eastAsia="宋体" w:cs="Times New Roman"/>
      <w:szCs w:val="20"/>
      <w:lang w:val="zh-CN" w:eastAsia="zh-CN"/>
    </w:rPr>
  </w:style>
  <w:style w:type="paragraph" w:styleId="9">
    <w:name w:val="Date"/>
    <w:basedOn w:val="1"/>
    <w:next w:val="1"/>
    <w:link w:val="49"/>
    <w:unhideWhenUsed/>
    <w:uiPriority w:val="99"/>
    <w:pPr>
      <w:ind w:left="100" w:leftChars="2500"/>
    </w:pPr>
  </w:style>
  <w:style w:type="paragraph" w:styleId="10">
    <w:name w:val="Balloon Text"/>
    <w:basedOn w:val="1"/>
    <w:link w:val="46"/>
    <w:unhideWhenUsed/>
    <w:uiPriority w:val="99"/>
    <w:rPr>
      <w:sz w:val="18"/>
      <w:szCs w:val="18"/>
    </w:rPr>
  </w:style>
  <w:style w:type="paragraph" w:styleId="11">
    <w:name w:val="footer"/>
    <w:basedOn w:val="1"/>
    <w:link w:val="45"/>
    <w:unhideWhenUsed/>
    <w:uiPriority w:val="99"/>
    <w:pPr>
      <w:tabs>
        <w:tab w:val="center" w:pos="4153"/>
        <w:tab w:val="right" w:pos="8306"/>
      </w:tabs>
      <w:snapToGrid w:val="0"/>
      <w:jc w:val="left"/>
    </w:pPr>
    <w:rPr>
      <w:sz w:val="18"/>
      <w:szCs w:val="18"/>
    </w:rPr>
  </w:style>
  <w:style w:type="paragraph" w:styleId="12">
    <w:name w:val="header"/>
    <w:basedOn w:val="1"/>
    <w:link w:val="44"/>
    <w:unhideWhenUsed/>
    <w:uiPriority w:val="99"/>
    <w:pPr>
      <w:pBdr>
        <w:bottom w:val="single" w:color="auto" w:sz="6" w:space="1"/>
      </w:pBdr>
      <w:tabs>
        <w:tab w:val="center" w:pos="4153"/>
        <w:tab w:val="right" w:pos="8306"/>
      </w:tabs>
      <w:snapToGrid w:val="0"/>
      <w:jc w:val="center"/>
    </w:pPr>
    <w:rPr>
      <w:sz w:val="18"/>
      <w:szCs w:val="18"/>
    </w:rPr>
  </w:style>
  <w:style w:type="character" w:styleId="14">
    <w:name w:val="FollowedHyperlink"/>
    <w:basedOn w:val="13"/>
    <w:unhideWhenUsed/>
    <w:uiPriority w:val="99"/>
    <w:rPr>
      <w:color w:val="800080" w:themeColor="followedHyperlink"/>
      <w:u w:val="single"/>
      <w14:textFill>
        <w14:solidFill>
          <w14:schemeClr w14:val="folHlink"/>
        </w14:solidFill>
      </w14:textFill>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styleId="16">
    <w:name w:val="annotation reference"/>
    <w:basedOn w:val="13"/>
    <w:unhideWhenUsed/>
    <w:uiPriority w:val="99"/>
    <w:rPr>
      <w:sz w:val="21"/>
      <w:szCs w:val="21"/>
    </w:rPr>
  </w:style>
  <w:style w:type="table" w:styleId="18">
    <w:name w:val="Table Grid"/>
    <w:basedOn w:val="1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正文缩进 Char"/>
    <w:link w:val="7"/>
    <w:uiPriority w:val="0"/>
    <w:rPr>
      <w:rFonts w:eastAsia="宋体"/>
    </w:rPr>
  </w:style>
  <w:style w:type="paragraph" w:customStyle="1" w:styleId="20">
    <w:name w:val="纯文本_2"/>
    <w:basedOn w:val="21"/>
    <w:link w:val="22"/>
    <w:unhideWhenUsed/>
    <w:qFormat/>
    <w:uiPriority w:val="0"/>
    <w:pPr>
      <w:widowControl/>
      <w:jc w:val="left"/>
    </w:pPr>
    <w:rPr>
      <w:rFonts w:ascii="宋体" w:hAnsi="Courier New"/>
      <w:kern w:val="0"/>
      <w:sz w:val="20"/>
      <w:szCs w:val="21"/>
      <w:lang w:val="zh-CN" w:eastAsia="zh-CN"/>
    </w:rPr>
  </w:style>
  <w:style w:type="paragraph" w:customStyle="1" w:styleId="21">
    <w:name w:val="正文_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纯文本 Char_2"/>
    <w:link w:val="20"/>
    <w:locked/>
    <w:uiPriority w:val="0"/>
    <w:rPr>
      <w:rFonts w:ascii="宋体" w:hAnsi="Courier New" w:eastAsia="宋体" w:cs="Times New Roman"/>
      <w:kern w:val="0"/>
      <w:sz w:val="20"/>
      <w:szCs w:val="21"/>
      <w:lang w:val="zh-CN" w:eastAsia="zh-CN"/>
    </w:rPr>
  </w:style>
  <w:style w:type="paragraph" w:customStyle="1" w:styleId="23">
    <w:name w:val="标题 3_1"/>
    <w:basedOn w:val="21"/>
    <w:next w:val="21"/>
    <w:link w:val="32"/>
    <w:unhideWhenUsed/>
    <w:qFormat/>
    <w:uiPriority w:val="9"/>
    <w:pPr>
      <w:keepNext/>
      <w:keepLines/>
      <w:numPr>
        <w:ilvl w:val="2"/>
        <w:numId w:val="1"/>
      </w:numPr>
      <w:spacing w:before="260" w:after="260" w:line="416" w:lineRule="auto"/>
      <w:outlineLvl w:val="2"/>
    </w:pPr>
    <w:rPr>
      <w:b/>
      <w:bCs/>
      <w:kern w:val="0"/>
      <w:sz w:val="32"/>
      <w:szCs w:val="32"/>
      <w:lang w:val="zh-CN" w:eastAsia="zh-CN"/>
    </w:rPr>
  </w:style>
  <w:style w:type="paragraph" w:customStyle="1" w:styleId="24">
    <w:name w:val="标题 1_1"/>
    <w:basedOn w:val="21"/>
    <w:next w:val="21"/>
    <w:qFormat/>
    <w:uiPriority w:val="9"/>
    <w:pPr>
      <w:keepNext/>
      <w:keepLines/>
      <w:numPr>
        <w:ilvl w:val="0"/>
        <w:numId w:val="1"/>
      </w:numPr>
      <w:spacing w:before="120" w:after="120" w:line="360" w:lineRule="auto"/>
      <w:ind w:left="0" w:hanging="431" w:hangingChars="205"/>
      <w:outlineLvl w:val="0"/>
    </w:pPr>
    <w:rPr>
      <w:b/>
      <w:bCs/>
      <w:kern w:val="44"/>
      <w:sz w:val="32"/>
      <w:szCs w:val="44"/>
      <w:lang w:val="zh-CN" w:eastAsia="zh-CN"/>
    </w:rPr>
  </w:style>
  <w:style w:type="paragraph" w:customStyle="1" w:styleId="25">
    <w:name w:val="标题 2_1"/>
    <w:basedOn w:val="21"/>
    <w:next w:val="21"/>
    <w:unhideWhenUsed/>
    <w:qFormat/>
    <w:uiPriority w:val="9"/>
    <w:pPr>
      <w:keepNext/>
      <w:keepLines/>
      <w:numPr>
        <w:ilvl w:val="1"/>
        <w:numId w:val="1"/>
      </w:numPr>
      <w:spacing w:before="260" w:after="260" w:line="416" w:lineRule="auto"/>
      <w:outlineLvl w:val="1"/>
    </w:pPr>
    <w:rPr>
      <w:rFonts w:ascii="Cambria" w:hAnsi="Cambria"/>
      <w:b/>
      <w:bCs/>
      <w:kern w:val="0"/>
      <w:sz w:val="30"/>
      <w:szCs w:val="32"/>
      <w:lang w:val="zh-CN" w:eastAsia="zh-CN"/>
    </w:rPr>
  </w:style>
  <w:style w:type="paragraph" w:customStyle="1" w:styleId="26">
    <w:name w:val="标题 4_2"/>
    <w:basedOn w:val="21"/>
    <w:next w:val="21"/>
    <w:unhideWhenUsed/>
    <w:qFormat/>
    <w:uiPriority w:val="9"/>
    <w:pPr>
      <w:keepNext/>
      <w:keepLines/>
      <w:numPr>
        <w:ilvl w:val="3"/>
        <w:numId w:val="1"/>
      </w:numPr>
      <w:spacing w:before="280" w:after="290" w:line="376" w:lineRule="auto"/>
      <w:outlineLvl w:val="3"/>
    </w:pPr>
    <w:rPr>
      <w:rFonts w:ascii="Cambria" w:hAnsi="Cambria"/>
      <w:b/>
      <w:bCs/>
      <w:kern w:val="0"/>
      <w:sz w:val="28"/>
      <w:szCs w:val="28"/>
      <w:lang w:val="zh-CN" w:eastAsia="zh-CN"/>
    </w:rPr>
  </w:style>
  <w:style w:type="paragraph" w:customStyle="1" w:styleId="27">
    <w:name w:val="标题 5_1"/>
    <w:basedOn w:val="21"/>
    <w:next w:val="21"/>
    <w:unhideWhenUsed/>
    <w:qFormat/>
    <w:uiPriority w:val="9"/>
    <w:pPr>
      <w:keepNext/>
      <w:keepLines/>
      <w:numPr>
        <w:ilvl w:val="4"/>
        <w:numId w:val="1"/>
      </w:numPr>
      <w:spacing w:before="280" w:after="290" w:line="376" w:lineRule="auto"/>
      <w:outlineLvl w:val="4"/>
    </w:pPr>
    <w:rPr>
      <w:b/>
      <w:bCs/>
      <w:kern w:val="0"/>
      <w:sz w:val="28"/>
      <w:szCs w:val="28"/>
      <w:lang w:val="zh-CN" w:eastAsia="zh-CN"/>
    </w:rPr>
  </w:style>
  <w:style w:type="paragraph" w:customStyle="1" w:styleId="28">
    <w:name w:val="标题 6_1"/>
    <w:basedOn w:val="21"/>
    <w:next w:val="21"/>
    <w:unhideWhenUsed/>
    <w:qFormat/>
    <w:uiPriority w:val="9"/>
    <w:pPr>
      <w:keepNext/>
      <w:keepLines/>
      <w:numPr>
        <w:ilvl w:val="5"/>
        <w:numId w:val="1"/>
      </w:numPr>
      <w:spacing w:before="240" w:after="64" w:line="320" w:lineRule="auto"/>
      <w:outlineLvl w:val="5"/>
    </w:pPr>
    <w:rPr>
      <w:rFonts w:ascii="Cambria" w:hAnsi="Cambria"/>
      <w:b/>
      <w:bCs/>
      <w:kern w:val="0"/>
      <w:sz w:val="24"/>
      <w:szCs w:val="24"/>
      <w:lang w:val="zh-CN" w:eastAsia="zh-CN"/>
    </w:rPr>
  </w:style>
  <w:style w:type="paragraph" w:customStyle="1" w:styleId="29">
    <w:name w:val="标题 7_1"/>
    <w:basedOn w:val="21"/>
    <w:next w:val="21"/>
    <w:unhideWhenUsed/>
    <w:qFormat/>
    <w:uiPriority w:val="9"/>
    <w:pPr>
      <w:keepNext/>
      <w:keepLines/>
      <w:numPr>
        <w:ilvl w:val="6"/>
        <w:numId w:val="1"/>
      </w:numPr>
      <w:spacing w:before="240" w:after="64" w:line="320" w:lineRule="auto"/>
      <w:outlineLvl w:val="6"/>
    </w:pPr>
    <w:rPr>
      <w:b/>
      <w:bCs/>
      <w:kern w:val="0"/>
      <w:sz w:val="24"/>
      <w:szCs w:val="24"/>
      <w:lang w:val="zh-CN" w:eastAsia="zh-CN"/>
    </w:rPr>
  </w:style>
  <w:style w:type="paragraph" w:customStyle="1" w:styleId="30">
    <w:name w:val="标题 8_1"/>
    <w:basedOn w:val="21"/>
    <w:next w:val="21"/>
    <w:unhideWhenUsed/>
    <w:qFormat/>
    <w:uiPriority w:val="9"/>
    <w:pPr>
      <w:keepNext/>
      <w:keepLines/>
      <w:numPr>
        <w:ilvl w:val="7"/>
        <w:numId w:val="1"/>
      </w:numPr>
      <w:spacing w:before="240" w:after="64" w:line="320" w:lineRule="auto"/>
      <w:outlineLvl w:val="7"/>
    </w:pPr>
    <w:rPr>
      <w:rFonts w:ascii="Cambria" w:hAnsi="Cambria"/>
      <w:kern w:val="0"/>
      <w:sz w:val="24"/>
      <w:szCs w:val="24"/>
      <w:lang w:val="zh-CN" w:eastAsia="zh-CN"/>
    </w:rPr>
  </w:style>
  <w:style w:type="paragraph" w:customStyle="1" w:styleId="31">
    <w:name w:val="标题 9_1"/>
    <w:basedOn w:val="21"/>
    <w:next w:val="21"/>
    <w:unhideWhenUsed/>
    <w:qFormat/>
    <w:uiPriority w:val="9"/>
    <w:pPr>
      <w:keepNext/>
      <w:keepLines/>
      <w:numPr>
        <w:ilvl w:val="8"/>
        <w:numId w:val="1"/>
      </w:numPr>
      <w:spacing w:before="240" w:after="64" w:line="320" w:lineRule="auto"/>
      <w:outlineLvl w:val="8"/>
    </w:pPr>
    <w:rPr>
      <w:rFonts w:ascii="Cambria" w:hAnsi="Cambria"/>
      <w:kern w:val="0"/>
      <w:sz w:val="20"/>
      <w:szCs w:val="21"/>
      <w:lang w:val="zh-CN" w:eastAsia="zh-CN"/>
    </w:rPr>
  </w:style>
  <w:style w:type="character" w:customStyle="1" w:styleId="32">
    <w:name w:val="标题 3 Char_0"/>
    <w:link w:val="23"/>
    <w:uiPriority w:val="9"/>
    <w:rPr>
      <w:rFonts w:ascii="Calibri" w:hAnsi="Calibri" w:eastAsia="宋体" w:cs="Times New Roman"/>
      <w:b/>
      <w:bCs/>
      <w:kern w:val="0"/>
      <w:sz w:val="32"/>
      <w:szCs w:val="32"/>
      <w:lang w:val="zh-CN" w:eastAsia="zh-CN"/>
    </w:rPr>
  </w:style>
  <w:style w:type="paragraph" w:customStyle="1" w:styleId="33">
    <w:name w:val="纯文本_0_1"/>
    <w:basedOn w:val="1"/>
    <w:link w:val="34"/>
    <w:unhideWhenUsed/>
    <w:uiPriority w:val="0"/>
    <w:pPr>
      <w:widowControl/>
      <w:jc w:val="left"/>
    </w:pPr>
    <w:rPr>
      <w:rFonts w:ascii="宋体" w:hAnsi="Courier New" w:eastAsia="宋体" w:cs="Times New Roman"/>
      <w:kern w:val="0"/>
      <w:sz w:val="20"/>
      <w:szCs w:val="21"/>
      <w:lang w:val="zh-CN" w:eastAsia="zh-CN"/>
    </w:rPr>
  </w:style>
  <w:style w:type="character" w:customStyle="1" w:styleId="34">
    <w:name w:val="纯文本 Char_1_1"/>
    <w:link w:val="33"/>
    <w:locked/>
    <w:uiPriority w:val="0"/>
    <w:rPr>
      <w:rFonts w:ascii="宋体" w:hAnsi="Courier New" w:eastAsia="宋体" w:cs="Times New Roman"/>
      <w:kern w:val="0"/>
      <w:sz w:val="20"/>
      <w:szCs w:val="21"/>
      <w:lang w:val="zh-CN" w:eastAsia="zh-CN"/>
    </w:rPr>
  </w:style>
  <w:style w:type="paragraph" w:customStyle="1" w:styleId="35">
    <w:name w:val="Normal_6"/>
    <w:qFormat/>
    <w:uiPriority w:val="0"/>
    <w:rPr>
      <w:rFonts w:ascii="Times New Roman" w:hAnsi="Times New Roman" w:eastAsia="Times New Roman" w:cs="Times New Roman"/>
      <w:kern w:val="0"/>
      <w:sz w:val="24"/>
      <w:szCs w:val="24"/>
      <w:lang w:val="en-US" w:eastAsia="zh-CN" w:bidi="ar-SA"/>
    </w:rPr>
  </w:style>
  <w:style w:type="paragraph" w:customStyle="1" w:styleId="36">
    <w:name w:val="Normal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2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Normal_2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5_0"/>
    <w:qFormat/>
    <w:uiPriority w:val="0"/>
    <w:rPr>
      <w:rFonts w:ascii="Times New Roman" w:hAnsi="Times New Roman" w:eastAsia="宋体" w:cs="Times New Roman"/>
      <w:kern w:val="0"/>
      <w:sz w:val="21"/>
      <w:szCs w:val="20"/>
      <w:lang w:val="en-US" w:eastAsia="zh-CN" w:bidi="ar-SA"/>
    </w:rPr>
  </w:style>
  <w:style w:type="paragraph" w:customStyle="1" w:styleId="40">
    <w:name w:val="Plain Text_0"/>
    <w:basedOn w:val="1"/>
    <w:link w:val="41"/>
    <w:uiPriority w:val="0"/>
    <w:pPr>
      <w:widowControl/>
      <w:jc w:val="left"/>
    </w:pPr>
    <w:rPr>
      <w:rFonts w:ascii="宋体" w:hAnsi="Courier New" w:eastAsia="宋体" w:cs="Times New Roman"/>
      <w:szCs w:val="21"/>
    </w:rPr>
  </w:style>
  <w:style w:type="character" w:customStyle="1" w:styleId="41">
    <w:name w:val="纯文本 Char_0_1"/>
    <w:link w:val="40"/>
    <w:locked/>
    <w:uiPriority w:val="0"/>
    <w:rPr>
      <w:rFonts w:ascii="宋体" w:hAnsi="Courier New" w:eastAsia="宋体" w:cs="Times New Roman"/>
      <w:szCs w:val="21"/>
      <w:lang w:val="en-US" w:eastAsia="zh-CN"/>
    </w:rPr>
  </w:style>
  <w:style w:type="paragraph" w:customStyle="1" w:styleId="42">
    <w:name w:val="1_1"/>
    <w:basedOn w:val="1"/>
    <w:next w:val="40"/>
    <w:uiPriority w:val="0"/>
    <w:rPr>
      <w:rFonts w:ascii="宋体" w:hAnsi="Courier New" w:eastAsia="宋体" w:cs="Times New Roman"/>
      <w:szCs w:val="20"/>
    </w:rPr>
  </w:style>
  <w:style w:type="paragraph" w:customStyle="1" w:styleId="43">
    <w:name w:val="List Paragraph"/>
    <w:basedOn w:val="1"/>
    <w:qFormat/>
    <w:uiPriority w:val="34"/>
    <w:pPr>
      <w:ind w:firstLine="420" w:firstLineChars="200"/>
    </w:pPr>
  </w:style>
  <w:style w:type="character" w:customStyle="1" w:styleId="44">
    <w:name w:val="页眉 Char"/>
    <w:basedOn w:val="13"/>
    <w:link w:val="12"/>
    <w:uiPriority w:val="99"/>
    <w:rPr>
      <w:sz w:val="18"/>
      <w:szCs w:val="18"/>
    </w:rPr>
  </w:style>
  <w:style w:type="character" w:customStyle="1" w:styleId="45">
    <w:name w:val="页脚 Char"/>
    <w:basedOn w:val="13"/>
    <w:link w:val="11"/>
    <w:uiPriority w:val="99"/>
    <w:rPr>
      <w:sz w:val="18"/>
      <w:szCs w:val="18"/>
    </w:rPr>
  </w:style>
  <w:style w:type="character" w:customStyle="1" w:styleId="46">
    <w:name w:val="批注框文本 Char"/>
    <w:basedOn w:val="13"/>
    <w:link w:val="10"/>
    <w:semiHidden/>
    <w:uiPriority w:val="99"/>
    <w:rPr>
      <w:sz w:val="18"/>
      <w:szCs w:val="18"/>
    </w:rPr>
  </w:style>
  <w:style w:type="character" w:customStyle="1" w:styleId="47">
    <w:name w:val="批注文字 Char"/>
    <w:basedOn w:val="13"/>
    <w:link w:val="6"/>
    <w:semiHidden/>
    <w:uiPriority w:val="99"/>
  </w:style>
  <w:style w:type="character" w:customStyle="1" w:styleId="48">
    <w:name w:val="批注主题 Char"/>
    <w:basedOn w:val="47"/>
    <w:link w:val="5"/>
    <w:semiHidden/>
    <w:uiPriority w:val="99"/>
    <w:rPr>
      <w:b/>
      <w:bCs/>
    </w:rPr>
  </w:style>
  <w:style w:type="character" w:customStyle="1" w:styleId="49">
    <w:name w:val="日期 Char"/>
    <w:basedOn w:val="13"/>
    <w:link w:val="9"/>
    <w:semiHidden/>
    <w:uiPriority w:val="99"/>
  </w:style>
  <w:style w:type="character" w:customStyle="1" w:styleId="50">
    <w:name w:val="标题 2 Char"/>
    <w:basedOn w:val="13"/>
    <w:link w:val="3"/>
    <w:uiPriority w:val="0"/>
    <w:rPr>
      <w:rFonts w:ascii="Arial" w:hAnsi="Arial" w:eastAsia="黑体" w:cs="Times New Roman"/>
      <w:b/>
      <w:bCs/>
      <w:sz w:val="32"/>
      <w:szCs w:val="32"/>
      <w:lang w:val="zh-CN" w:eastAsia="zh-CN"/>
    </w:rPr>
  </w:style>
  <w:style w:type="character" w:customStyle="1" w:styleId="51">
    <w:name w:val="纯文本 Char"/>
    <w:basedOn w:val="13"/>
    <w:link w:val="8"/>
    <w:uiPriority w:val="0"/>
    <w:rPr>
      <w:rFonts w:ascii="宋体" w:hAnsi="Courier New" w:eastAsia="宋体" w:cs="Times New Roman"/>
      <w:szCs w:val="20"/>
      <w:lang w:val="zh-CN" w:eastAsia="zh-CN"/>
    </w:rPr>
  </w:style>
  <w:style w:type="paragraph" w:customStyle="1" w:styleId="52">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53">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4">
    <w:name w:val="标题 3 Char"/>
    <w:basedOn w:val="13"/>
    <w:link w:val="4"/>
    <w:semiHidden/>
    <w:uiPriority w:val="9"/>
    <w:rPr>
      <w:b/>
      <w:bCs/>
      <w:sz w:val="32"/>
      <w:szCs w:val="32"/>
    </w:rPr>
  </w:style>
  <w:style w:type="character" w:customStyle="1" w:styleId="55">
    <w:name w:val="标题 1 Char"/>
    <w:basedOn w:val="13"/>
    <w:link w:val="2"/>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CFAE0-BD6D-4516-95D5-1D6BDCC200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1611</Words>
  <Characters>9189</Characters>
  <Lines>76</Lines>
  <Paragraphs>21</Paragraphs>
  <TotalTime>0</TotalTime>
  <ScaleCrop>false</ScaleCrop>
  <LinksUpToDate>false</LinksUpToDate>
  <CharactersWithSpaces>10779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2019-07-31T02:56:00Z</dcterms:created>
  <dc:creator>Gtt</dc:creator>
  <cp:lastModifiedBy>陈苑钰</cp:lastModifiedBy>
  <cp:lastPrinted>2019-07-31T06:17:00Z</cp:lastPrinted>
  <dcterms:modified xsi:type="dcterms:W3CDTF">2019-07-31T11:59:43Z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