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_GBK" w:eastAsia="方正小标宋_GBK"/>
          <w:bCs/>
          <w:sz w:val="44"/>
          <w:szCs w:val="44"/>
        </w:rPr>
      </w:pPr>
    </w:p>
    <w:p>
      <w:pPr>
        <w:adjustRightInd w:val="0"/>
        <w:snapToGrid w:val="0"/>
        <w:spacing w:line="360" w:lineRule="auto"/>
        <w:jc w:val="center"/>
        <w:rPr>
          <w:rFonts w:ascii="方正小标宋_GBK" w:eastAsia="方正小标宋_GBK"/>
          <w:bCs/>
          <w:sz w:val="44"/>
          <w:szCs w:val="44"/>
        </w:rPr>
      </w:pPr>
      <w:r>
        <w:rPr>
          <w:rFonts w:hint="eastAsia" w:ascii="方正小标宋_GBK" w:eastAsia="方正小标宋_GBK"/>
          <w:bCs/>
          <w:sz w:val="44"/>
          <w:szCs w:val="44"/>
        </w:rPr>
        <w:t>广州检验检测认证集团有限公司广纺院</w:t>
      </w:r>
    </w:p>
    <w:p>
      <w:pPr>
        <w:adjustRightInd w:val="0"/>
        <w:snapToGrid w:val="0"/>
        <w:spacing w:line="360" w:lineRule="auto"/>
        <w:jc w:val="center"/>
        <w:rPr>
          <w:rFonts w:ascii="方正小标宋_GBK" w:eastAsia="方正小标宋_GBK"/>
          <w:bCs/>
          <w:sz w:val="44"/>
          <w:szCs w:val="44"/>
        </w:rPr>
      </w:pPr>
      <w:r>
        <w:rPr>
          <w:rFonts w:hint="eastAsia" w:ascii="方正小标宋_GBK" w:eastAsia="方正小标宋_GBK"/>
          <w:bCs/>
          <w:sz w:val="44"/>
          <w:szCs w:val="44"/>
        </w:rPr>
        <w:t>202</w:t>
      </w:r>
      <w:r>
        <w:rPr>
          <w:rFonts w:hint="eastAsia" w:ascii="方正小标宋_GBK" w:eastAsia="方正小标宋_GBK"/>
          <w:bCs/>
          <w:sz w:val="44"/>
          <w:szCs w:val="44"/>
          <w:lang w:val="en-US" w:eastAsia="zh-CN"/>
        </w:rPr>
        <w:t>2</w:t>
      </w:r>
      <w:r>
        <w:rPr>
          <w:rFonts w:hint="eastAsia" w:ascii="方正小标宋_GBK" w:eastAsia="方正小标宋_GBK"/>
          <w:bCs/>
          <w:sz w:val="44"/>
          <w:szCs w:val="44"/>
        </w:rPr>
        <w:t>年设备计量</w:t>
      </w:r>
      <w:r>
        <w:rPr>
          <w:rFonts w:ascii="方正小标宋_GBK" w:eastAsia="方正小标宋_GBK"/>
          <w:bCs/>
          <w:sz w:val="44"/>
          <w:szCs w:val="44"/>
        </w:rPr>
        <w:t>服务</w:t>
      </w: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pacing w:line="360" w:lineRule="auto"/>
        <w:jc w:val="center"/>
        <w:rPr>
          <w:b/>
          <w:sz w:val="84"/>
        </w:rPr>
      </w:pPr>
      <w:r>
        <w:rPr>
          <w:rFonts w:hint="eastAsia"/>
          <w:b/>
          <w:bCs/>
          <w:sz w:val="84"/>
        </w:rPr>
        <w:t>邀请竞选采购文件</w:t>
      </w:r>
    </w:p>
    <w:p>
      <w:pPr>
        <w:spacing w:line="360" w:lineRule="auto"/>
        <w:jc w:val="center"/>
        <w:rPr>
          <w:rFonts w:ascii="仿宋_GB2312" w:eastAsia="仿宋_GB2312"/>
          <w:b/>
          <w:sz w:val="32"/>
        </w:rPr>
      </w:pPr>
      <w:r>
        <w:rPr>
          <w:rFonts w:hint="eastAsia" w:ascii="仿宋_GB2312" w:eastAsia="仿宋_GB2312"/>
          <w:b/>
          <w:sz w:val="32"/>
        </w:rPr>
        <w:t xml:space="preserve">     </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pPr>
    </w:p>
    <w:p>
      <w:pPr>
        <w:ind w:firstLine="723" w:firstLineChars="200"/>
        <w:jc w:val="center"/>
        <w:rPr>
          <w:rFonts w:ascii="宋体" w:hAnsi="宋体"/>
          <w:b/>
          <w:sz w:val="96"/>
        </w:rPr>
      </w:pPr>
      <w:r>
        <w:rPr>
          <w:rFonts w:hint="eastAsia" w:ascii="宋体" w:hAnsi="宋体"/>
          <w:b/>
          <w:bCs/>
          <w:sz w:val="36"/>
          <w:szCs w:val="36"/>
        </w:rPr>
        <w:t>采购人：</w:t>
      </w:r>
      <w:r>
        <w:rPr>
          <w:rFonts w:hint="eastAsia" w:ascii="宋体" w:hAnsi="宋体"/>
          <w:b/>
          <w:bCs/>
          <w:color w:val="000000"/>
          <w:sz w:val="36"/>
          <w:szCs w:val="36"/>
        </w:rPr>
        <w:t>广州检验检测认证集团有限公司广纺院</w:t>
      </w:r>
    </w:p>
    <w:p>
      <w:pPr>
        <w:spacing w:line="360" w:lineRule="auto"/>
        <w:jc w:val="center"/>
        <w:rPr>
          <w:rFonts w:ascii="宋体" w:hAnsi="宋体"/>
          <w:b/>
          <w:bCs/>
          <w:sz w:val="36"/>
          <w:szCs w:val="36"/>
        </w:rPr>
      </w:pPr>
      <w:r>
        <w:rPr>
          <w:rFonts w:hint="eastAsia" w:ascii="宋体" w:hAnsi="宋体"/>
          <w:b/>
          <w:bCs/>
          <w:sz w:val="36"/>
          <w:szCs w:val="36"/>
        </w:rPr>
        <w:t>日期：202</w:t>
      </w:r>
      <w:r>
        <w:rPr>
          <w:rFonts w:hint="eastAsia" w:ascii="宋体" w:hAnsi="宋体"/>
          <w:b/>
          <w:bCs/>
          <w:sz w:val="36"/>
          <w:szCs w:val="36"/>
          <w:lang w:val="en-US" w:eastAsia="zh-CN"/>
        </w:rPr>
        <w:t>1</w:t>
      </w:r>
      <w:r>
        <w:rPr>
          <w:rFonts w:hint="eastAsia" w:ascii="宋体" w:hAnsi="宋体"/>
          <w:b/>
          <w:bCs/>
          <w:sz w:val="36"/>
          <w:szCs w:val="36"/>
        </w:rPr>
        <w:t>年1</w:t>
      </w:r>
      <w:r>
        <w:rPr>
          <w:rFonts w:hint="eastAsia" w:ascii="宋体" w:hAnsi="宋体"/>
          <w:b/>
          <w:bCs/>
          <w:sz w:val="36"/>
          <w:szCs w:val="36"/>
          <w:lang w:val="en-US" w:eastAsia="zh-CN"/>
        </w:rPr>
        <w:t>2</w:t>
      </w:r>
      <w:r>
        <w:rPr>
          <w:rFonts w:hint="eastAsia" w:ascii="宋体" w:hAnsi="宋体"/>
          <w:b/>
          <w:bCs/>
          <w:sz w:val="36"/>
          <w:szCs w:val="36"/>
        </w:rPr>
        <w:t>月</w:t>
      </w:r>
    </w:p>
    <w:sdt>
      <w:sdtPr>
        <w:rPr>
          <w:rFonts w:ascii="Times New Roman" w:hAnsi="Times New Roman"/>
          <w:b w:val="0"/>
          <w:bCs w:val="0"/>
          <w:color w:val="auto"/>
          <w:kern w:val="2"/>
          <w:sz w:val="21"/>
          <w:szCs w:val="24"/>
          <w:lang w:val="zh-CN" w:eastAsia="zh-CN"/>
        </w:rPr>
        <w:id w:val="1407565381"/>
        <w:docPartObj>
          <w:docPartGallery w:val="Table of Contents"/>
          <w:docPartUnique/>
        </w:docPartObj>
      </w:sdtPr>
      <w:sdtEndPr>
        <w:rPr>
          <w:rFonts w:ascii="Times New Roman" w:hAnsi="Times New Roman"/>
          <w:b w:val="0"/>
          <w:bCs w:val="0"/>
          <w:color w:val="auto"/>
          <w:kern w:val="2"/>
          <w:sz w:val="21"/>
          <w:szCs w:val="24"/>
          <w:lang w:val="zh-CN" w:eastAsia="zh-CN"/>
        </w:rPr>
      </w:sdtEndPr>
      <w:sdtContent>
        <w:p>
          <w:pPr>
            <w:pStyle w:val="112"/>
            <w:jc w:val="center"/>
            <w:rPr>
              <w:sz w:val="36"/>
              <w:szCs w:val="36"/>
            </w:rPr>
          </w:pPr>
          <w:r>
            <w:rPr>
              <w:sz w:val="36"/>
              <w:szCs w:val="36"/>
              <w:lang w:val="zh-CN" w:eastAsia="zh-CN"/>
            </w:rPr>
            <w:t>目</w:t>
          </w:r>
          <w:r>
            <w:rPr>
              <w:rFonts w:hint="eastAsia"/>
              <w:sz w:val="36"/>
              <w:szCs w:val="36"/>
              <w:lang w:val="zh-CN" w:eastAsia="zh-CN"/>
            </w:rPr>
            <w:t xml:space="preserve"> </w:t>
          </w:r>
          <w:r>
            <w:rPr>
              <w:sz w:val="36"/>
              <w:szCs w:val="36"/>
              <w:lang w:val="zh-CN" w:eastAsia="zh-CN"/>
            </w:rPr>
            <w:t>录</w:t>
          </w:r>
        </w:p>
        <w:p>
          <w:pPr>
            <w:pStyle w:val="27"/>
            <w:rPr>
              <w:rFonts w:asciiTheme="minorHAnsi" w:hAnsiTheme="minorHAnsi" w:eastAsiaTheme="minorEastAsia" w:cstheme="minorBidi"/>
              <w:b w:val="0"/>
              <w:bCs w:val="0"/>
              <w:caps w:val="0"/>
              <w:szCs w:val="22"/>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TOC \o "1-3" \h \z \u </w:instrText>
          </w:r>
          <w:r>
            <w:rPr>
              <w:rFonts w:asciiTheme="majorEastAsia" w:hAnsiTheme="majorEastAsia" w:eastAsiaTheme="majorEastAsia"/>
              <w:sz w:val="24"/>
              <w:szCs w:val="24"/>
            </w:rPr>
            <w:fldChar w:fldCharType="separate"/>
          </w:r>
          <w:r>
            <w:fldChar w:fldCharType="begin"/>
          </w:r>
          <w:r>
            <w:instrText xml:space="preserve"> HYPERLINK \l "_Toc57984663" </w:instrText>
          </w:r>
          <w:r>
            <w:fldChar w:fldCharType="separate"/>
          </w:r>
          <w:r>
            <w:rPr>
              <w:rStyle w:val="46"/>
              <w:rFonts w:hint="eastAsia" w:ascii="宋体" w:hAnsi="宋体" w:cs="Tahoma"/>
              <w:spacing w:val="20"/>
            </w:rPr>
            <w:t>竞选项目采购邀请</w:t>
          </w:r>
          <w:r>
            <w:tab/>
          </w:r>
          <w:r>
            <w:fldChar w:fldCharType="begin"/>
          </w:r>
          <w:r>
            <w:instrText xml:space="preserve"> PAGEREF _Toc57984663 \h </w:instrText>
          </w:r>
          <w:r>
            <w:fldChar w:fldCharType="separate"/>
          </w:r>
          <w:r>
            <w:t>3</w:t>
          </w:r>
          <w:r>
            <w:fldChar w:fldCharType="end"/>
          </w:r>
          <w:r>
            <w:fldChar w:fldCharType="end"/>
          </w:r>
        </w:p>
        <w:p>
          <w:pPr>
            <w:pStyle w:val="27"/>
            <w:tabs>
              <w:tab w:val="left" w:pos="840"/>
            </w:tabs>
            <w:rPr>
              <w:rFonts w:asciiTheme="minorHAnsi" w:hAnsiTheme="minorHAnsi" w:eastAsiaTheme="minorEastAsia" w:cstheme="minorBidi"/>
              <w:b w:val="0"/>
              <w:bCs w:val="0"/>
              <w:caps w:val="0"/>
              <w:szCs w:val="22"/>
            </w:rPr>
          </w:pPr>
          <w:r>
            <w:fldChar w:fldCharType="begin"/>
          </w:r>
          <w:r>
            <w:instrText xml:space="preserve"> HYPERLINK \l "_Toc57984664" </w:instrText>
          </w:r>
          <w:r>
            <w:fldChar w:fldCharType="separate"/>
          </w:r>
          <w:r>
            <w:rPr>
              <w:rStyle w:val="46"/>
              <w:rFonts w:hint="eastAsia" w:ascii="宋体" w:hAnsi="宋体" w:cs="Tahoma"/>
              <w:spacing w:val="20"/>
            </w:rPr>
            <w:t>第一章</w:t>
          </w:r>
          <w:r>
            <w:rPr>
              <w:rFonts w:asciiTheme="minorHAnsi" w:hAnsiTheme="minorHAnsi" w:eastAsiaTheme="minorEastAsia" w:cstheme="minorBidi"/>
              <w:b w:val="0"/>
              <w:bCs w:val="0"/>
              <w:caps w:val="0"/>
              <w:szCs w:val="22"/>
            </w:rPr>
            <w:tab/>
          </w:r>
          <w:r>
            <w:rPr>
              <w:rStyle w:val="46"/>
              <w:rFonts w:hint="eastAsia" w:ascii="宋体" w:hAnsi="宋体" w:cs="Tahoma"/>
              <w:spacing w:val="20"/>
            </w:rPr>
            <w:t>响应人须知</w:t>
          </w:r>
          <w:r>
            <w:tab/>
          </w:r>
          <w:r>
            <w:fldChar w:fldCharType="begin"/>
          </w:r>
          <w:r>
            <w:instrText xml:space="preserve"> PAGEREF _Toc57984664 \h </w:instrText>
          </w:r>
          <w:r>
            <w:fldChar w:fldCharType="separate"/>
          </w:r>
          <w:r>
            <w:t>4</w:t>
          </w:r>
          <w:r>
            <w:fldChar w:fldCharType="end"/>
          </w:r>
          <w:r>
            <w:fldChar w:fldCharType="end"/>
          </w:r>
        </w:p>
        <w:p>
          <w:pPr>
            <w:pStyle w:val="27"/>
            <w:rPr>
              <w:rFonts w:asciiTheme="minorHAnsi" w:hAnsiTheme="minorHAnsi" w:eastAsiaTheme="minorEastAsia" w:cstheme="minorBidi"/>
              <w:b w:val="0"/>
              <w:bCs w:val="0"/>
              <w:caps w:val="0"/>
              <w:szCs w:val="22"/>
            </w:rPr>
          </w:pPr>
          <w:r>
            <w:fldChar w:fldCharType="begin"/>
          </w:r>
          <w:r>
            <w:instrText xml:space="preserve"> HYPERLINK \l "_Toc57984665" </w:instrText>
          </w:r>
          <w:r>
            <w:fldChar w:fldCharType="separate"/>
          </w:r>
          <w:r>
            <w:rPr>
              <w:rStyle w:val="46"/>
              <w:rFonts w:hint="eastAsia" w:ascii="宋体" w:hAnsi="宋体"/>
            </w:rPr>
            <w:t>第二章</w:t>
          </w:r>
          <w:r>
            <w:rPr>
              <w:rStyle w:val="46"/>
              <w:rFonts w:ascii="宋体" w:hAnsi="宋体"/>
            </w:rPr>
            <w:t xml:space="preserve"> </w:t>
          </w:r>
          <w:r>
            <w:rPr>
              <w:rStyle w:val="46"/>
              <w:rFonts w:hint="eastAsia" w:ascii="宋体" w:hAnsi="宋体"/>
            </w:rPr>
            <w:t xml:space="preserve"> 采购人需求</w:t>
          </w:r>
          <w:r>
            <w:tab/>
          </w:r>
          <w:r>
            <w:fldChar w:fldCharType="begin"/>
          </w:r>
          <w:r>
            <w:instrText xml:space="preserve"> PAGEREF _Toc57984665 \h </w:instrText>
          </w:r>
          <w:r>
            <w:fldChar w:fldCharType="separate"/>
          </w:r>
          <w:r>
            <w:t>9</w:t>
          </w:r>
          <w:r>
            <w:fldChar w:fldCharType="end"/>
          </w:r>
          <w:r>
            <w:fldChar w:fldCharType="end"/>
          </w:r>
        </w:p>
        <w:p>
          <w:pPr>
            <w:pStyle w:val="27"/>
            <w:rPr>
              <w:rFonts w:asciiTheme="minorHAnsi" w:hAnsiTheme="minorHAnsi" w:eastAsiaTheme="minorEastAsia" w:cstheme="minorBidi"/>
              <w:b w:val="0"/>
              <w:bCs w:val="0"/>
              <w:caps w:val="0"/>
              <w:szCs w:val="22"/>
            </w:rPr>
          </w:pPr>
          <w:r>
            <w:fldChar w:fldCharType="begin"/>
          </w:r>
          <w:r>
            <w:instrText xml:space="preserve"> HYPERLINK \l "_Toc57984666" </w:instrText>
          </w:r>
          <w:r>
            <w:fldChar w:fldCharType="separate"/>
          </w:r>
          <w:r>
            <w:rPr>
              <w:rStyle w:val="46"/>
              <w:rFonts w:hint="eastAsia" w:ascii="宋体" w:hAnsi="宋体"/>
            </w:rPr>
            <w:t>第三章</w:t>
          </w:r>
          <w:r>
            <w:rPr>
              <w:rStyle w:val="46"/>
              <w:rFonts w:ascii="宋体" w:hAnsi="宋体"/>
            </w:rPr>
            <w:t xml:space="preserve"> </w:t>
          </w:r>
          <w:r>
            <w:rPr>
              <w:rStyle w:val="46"/>
              <w:rFonts w:hint="eastAsia" w:ascii="宋体" w:hAnsi="宋体"/>
            </w:rPr>
            <w:t xml:space="preserve"> 评审方式及程序</w:t>
          </w:r>
          <w:r>
            <w:tab/>
          </w:r>
          <w:r>
            <w:fldChar w:fldCharType="begin"/>
          </w:r>
          <w:r>
            <w:instrText xml:space="preserve"> PAGEREF _Toc57984666 \h </w:instrText>
          </w:r>
          <w:r>
            <w:fldChar w:fldCharType="separate"/>
          </w:r>
          <w:r>
            <w:t>50</w:t>
          </w:r>
          <w:r>
            <w:fldChar w:fldCharType="end"/>
          </w:r>
          <w:r>
            <w:fldChar w:fldCharType="end"/>
          </w:r>
        </w:p>
        <w:p>
          <w:pPr>
            <w:pStyle w:val="27"/>
            <w:rPr>
              <w:rFonts w:asciiTheme="minorHAnsi" w:hAnsiTheme="minorHAnsi" w:eastAsiaTheme="minorEastAsia" w:cstheme="minorBidi"/>
              <w:b w:val="0"/>
              <w:bCs w:val="0"/>
              <w:caps w:val="0"/>
              <w:szCs w:val="22"/>
            </w:rPr>
          </w:pPr>
          <w:r>
            <w:fldChar w:fldCharType="begin"/>
          </w:r>
          <w:r>
            <w:instrText xml:space="preserve"> HYPERLINK \l "_Toc57984667" </w:instrText>
          </w:r>
          <w:r>
            <w:fldChar w:fldCharType="separate"/>
          </w:r>
          <w:r>
            <w:rPr>
              <w:rStyle w:val="46"/>
              <w:rFonts w:hint="eastAsia" w:ascii="宋体" w:hAnsi="宋体"/>
            </w:rPr>
            <w:t>第四章</w:t>
          </w:r>
          <w:r>
            <w:rPr>
              <w:rStyle w:val="46"/>
              <w:rFonts w:ascii="宋体" w:hAnsi="宋体"/>
            </w:rPr>
            <w:t xml:space="preserve">  </w:t>
          </w:r>
          <w:r>
            <w:rPr>
              <w:rStyle w:val="46"/>
              <w:rFonts w:hint="eastAsia" w:ascii="宋体" w:hAnsi="宋体"/>
            </w:rPr>
            <w:t>响应文件格式</w:t>
          </w:r>
          <w:r>
            <w:tab/>
          </w:r>
          <w:r>
            <w:fldChar w:fldCharType="begin"/>
          </w:r>
          <w:r>
            <w:instrText xml:space="preserve"> PAGEREF _Toc57984667 \h </w:instrText>
          </w:r>
          <w:r>
            <w:fldChar w:fldCharType="separate"/>
          </w:r>
          <w:r>
            <w:t>54</w:t>
          </w:r>
          <w:r>
            <w:fldChar w:fldCharType="end"/>
          </w:r>
          <w:r>
            <w:fldChar w:fldCharType="end"/>
          </w:r>
        </w:p>
        <w:p>
          <w:r>
            <w:rPr>
              <w:rFonts w:asciiTheme="majorEastAsia" w:hAnsiTheme="majorEastAsia" w:eastAsiaTheme="majorEastAsia"/>
              <w:b/>
              <w:bCs/>
              <w:sz w:val="24"/>
              <w:lang w:val="zh-CN"/>
            </w:rPr>
            <w:fldChar w:fldCharType="end"/>
          </w:r>
        </w:p>
      </w:sdtContent>
    </w:sdt>
    <w:p>
      <w:pPr>
        <w:widowControl/>
        <w:jc w:val="left"/>
        <w:rPr>
          <w:rFonts w:ascii="宋体" w:hAnsi="宋体" w:cs="Tahoma"/>
          <w:b/>
          <w:bCs/>
          <w:spacing w:val="20"/>
          <w:kern w:val="44"/>
          <w:sz w:val="32"/>
          <w:szCs w:val="32"/>
        </w:rPr>
      </w:pPr>
      <w:r>
        <w:rPr>
          <w:rFonts w:ascii="宋体" w:hAnsi="宋体" w:cs="Tahoma"/>
          <w:spacing w:val="20"/>
          <w:sz w:val="32"/>
          <w:szCs w:val="32"/>
        </w:rPr>
        <w:br w:type="page"/>
      </w:r>
    </w:p>
    <w:p>
      <w:pPr>
        <w:pStyle w:val="2"/>
        <w:keepLines w:val="0"/>
        <w:spacing w:before="0" w:after="0" w:line="360" w:lineRule="auto"/>
        <w:ind w:right="-441" w:rightChars="-210"/>
        <w:jc w:val="center"/>
        <w:rPr>
          <w:rFonts w:ascii="宋体" w:hAnsi="宋体" w:cs="Tahoma"/>
          <w:spacing w:val="20"/>
          <w:sz w:val="32"/>
          <w:szCs w:val="32"/>
        </w:rPr>
      </w:pPr>
      <w:bookmarkStart w:id="0" w:name="_Toc57984663"/>
      <w:r>
        <w:rPr>
          <w:rFonts w:hint="eastAsia" w:ascii="宋体" w:hAnsi="宋体" w:cs="Tahoma"/>
          <w:spacing w:val="20"/>
          <w:sz w:val="32"/>
          <w:szCs w:val="32"/>
        </w:rPr>
        <w:t>邀请</w:t>
      </w:r>
      <w:bookmarkStart w:id="141" w:name="_GoBack"/>
      <w:bookmarkEnd w:id="141"/>
      <w:r>
        <w:rPr>
          <w:rFonts w:hint="eastAsia" w:ascii="宋体" w:hAnsi="宋体" w:cs="Tahoma"/>
          <w:spacing w:val="20"/>
          <w:sz w:val="32"/>
          <w:szCs w:val="32"/>
        </w:rPr>
        <w:t>竞选项目采购</w:t>
      </w:r>
      <w:bookmarkEnd w:id="0"/>
    </w:p>
    <w:p/>
    <w:p>
      <w:pPr>
        <w:pStyle w:val="17"/>
        <w:snapToGrid w:val="0"/>
        <w:spacing w:line="276" w:lineRule="auto"/>
        <w:ind w:firstLine="0"/>
        <w:rPr>
          <w:rFonts w:cs="Tahoma"/>
          <w:sz w:val="21"/>
          <w:szCs w:val="21"/>
        </w:rPr>
      </w:pPr>
      <w:r>
        <w:rPr>
          <w:rFonts w:hint="eastAsia" w:cs="Tahoma"/>
          <w:sz w:val="21"/>
          <w:szCs w:val="21"/>
        </w:rPr>
        <w:t>一、</w:t>
      </w:r>
      <w:r>
        <w:rPr>
          <w:rFonts w:hint="eastAsia" w:cs="Arial"/>
          <w:sz w:val="21"/>
          <w:szCs w:val="21"/>
        </w:rPr>
        <w:t>采购</w:t>
      </w:r>
      <w:r>
        <w:rPr>
          <w:rFonts w:hint="eastAsia" w:cs="Tahoma"/>
          <w:sz w:val="21"/>
          <w:szCs w:val="21"/>
        </w:rPr>
        <w:t>项目简介</w:t>
      </w:r>
    </w:p>
    <w:p>
      <w:pPr>
        <w:spacing w:line="276" w:lineRule="auto"/>
        <w:ind w:firstLine="420" w:firstLineChars="200"/>
        <w:rPr>
          <w:rFonts w:ascii="宋体" w:hAnsi="宋体" w:cs="Tahoma"/>
          <w:szCs w:val="21"/>
        </w:rPr>
      </w:pPr>
      <w:r>
        <w:rPr>
          <w:rFonts w:hint="eastAsia" w:ascii="宋体" w:hAnsi="宋体" w:cs="Tahoma"/>
          <w:szCs w:val="21"/>
        </w:rPr>
        <w:t>1、项目名称</w:t>
      </w:r>
      <w:r>
        <w:rPr>
          <w:rFonts w:hint="eastAsia" w:ascii="宋体" w:hAnsi="宋体" w:cs="Tahoma"/>
          <w:kern w:val="28"/>
          <w:szCs w:val="21"/>
        </w:rPr>
        <w:t>：</w:t>
      </w:r>
      <w:r>
        <w:rPr>
          <w:rFonts w:hint="eastAsia" w:ascii="宋体" w:hAnsi="宋体" w:cs="Tahoma"/>
          <w:szCs w:val="21"/>
        </w:rPr>
        <w:t>广州检验检测认证集团有限公司</w:t>
      </w:r>
      <w:r>
        <w:rPr>
          <w:rFonts w:hint="eastAsia" w:ascii="宋体" w:hAnsi="宋体"/>
          <w:color w:val="000000"/>
          <w:szCs w:val="21"/>
        </w:rPr>
        <w:t>广</w:t>
      </w:r>
      <w:r>
        <w:rPr>
          <w:rFonts w:ascii="宋体" w:hAnsi="宋体"/>
          <w:color w:val="000000"/>
          <w:szCs w:val="21"/>
        </w:rPr>
        <w:t>纺院</w:t>
      </w:r>
      <w:r>
        <w:rPr>
          <w:rFonts w:hint="eastAsia" w:ascii="宋体" w:hAnsi="宋体"/>
          <w:color w:val="000000"/>
          <w:szCs w:val="21"/>
        </w:rPr>
        <w:t>设备</w:t>
      </w:r>
      <w:r>
        <w:rPr>
          <w:rFonts w:ascii="宋体" w:hAnsi="宋体"/>
          <w:color w:val="000000"/>
          <w:szCs w:val="21"/>
        </w:rPr>
        <w:t>计量服务</w:t>
      </w:r>
      <w:r>
        <w:rPr>
          <w:rFonts w:hint="eastAsia" w:ascii="宋体" w:hAnsi="宋体"/>
          <w:color w:val="000000"/>
          <w:szCs w:val="21"/>
        </w:rPr>
        <w:t>项</w:t>
      </w:r>
      <w:r>
        <w:rPr>
          <w:rFonts w:hint="eastAsia" w:ascii="宋体" w:hAnsi="宋体" w:cs="Tahoma"/>
          <w:kern w:val="28"/>
          <w:szCs w:val="21"/>
        </w:rPr>
        <w:t>目</w:t>
      </w:r>
    </w:p>
    <w:p>
      <w:pPr>
        <w:spacing w:line="276" w:lineRule="auto"/>
        <w:ind w:firstLine="420" w:firstLineChars="200"/>
        <w:rPr>
          <w:rFonts w:ascii="宋体" w:hAnsi="宋体" w:cs="Tahoma"/>
          <w:szCs w:val="21"/>
        </w:rPr>
      </w:pPr>
      <w:r>
        <w:rPr>
          <w:rFonts w:hint="eastAsia" w:ascii="宋体" w:hAnsi="宋体" w:cs="Tahoma"/>
          <w:szCs w:val="21"/>
        </w:rPr>
        <w:t>2、项目类别：服务类</w:t>
      </w:r>
    </w:p>
    <w:p>
      <w:pPr>
        <w:spacing w:line="276" w:lineRule="auto"/>
        <w:ind w:firstLine="420" w:firstLineChars="200"/>
        <w:rPr>
          <w:rFonts w:ascii="宋体" w:hAnsi="宋体" w:cs="Tahoma"/>
          <w:szCs w:val="21"/>
        </w:rPr>
      </w:pPr>
      <w:r>
        <w:rPr>
          <w:rFonts w:hint="eastAsia" w:ascii="宋体" w:hAnsi="宋体" w:cs="Tahoma"/>
          <w:szCs w:val="21"/>
        </w:rPr>
        <w:t>3、采购人：广州检验检测认证集团有限公司</w:t>
      </w:r>
      <w:r>
        <w:rPr>
          <w:rFonts w:hint="eastAsia" w:ascii="宋体" w:hAnsi="宋体"/>
          <w:color w:val="000000"/>
          <w:szCs w:val="21"/>
        </w:rPr>
        <w:t>广</w:t>
      </w:r>
      <w:r>
        <w:rPr>
          <w:rFonts w:ascii="宋体" w:hAnsi="宋体"/>
          <w:color w:val="000000"/>
          <w:szCs w:val="21"/>
        </w:rPr>
        <w:t>纺院</w:t>
      </w:r>
    </w:p>
    <w:p>
      <w:pPr>
        <w:numPr>
          <w:ilvl w:val="0"/>
          <w:numId w:val="3"/>
        </w:numPr>
        <w:adjustRightInd w:val="0"/>
        <w:snapToGrid w:val="0"/>
        <w:spacing w:line="276" w:lineRule="auto"/>
        <w:rPr>
          <w:rFonts w:ascii="宋体"/>
          <w:bCs/>
          <w:color w:val="000000"/>
          <w:szCs w:val="20"/>
        </w:rPr>
      </w:pPr>
      <w:r>
        <w:rPr>
          <w:rFonts w:hint="eastAsia" w:ascii="宋体"/>
          <w:bCs/>
          <w:color w:val="000000"/>
          <w:szCs w:val="20"/>
        </w:rPr>
        <w:t>采购项目预算金额：</w:t>
      </w:r>
      <w:r>
        <w:rPr>
          <w:rFonts w:hint="eastAsia" w:ascii="宋体"/>
          <w:bCs/>
          <w:color w:val="000000"/>
          <w:szCs w:val="21"/>
          <w:lang w:val="en-US" w:eastAsia="zh-CN"/>
        </w:rPr>
        <w:t>95</w:t>
      </w:r>
      <w:r>
        <w:rPr>
          <w:rFonts w:hint="eastAsia" w:ascii="宋体"/>
          <w:bCs/>
          <w:color w:val="000000"/>
          <w:szCs w:val="20"/>
        </w:rPr>
        <w:t>（万元）</w:t>
      </w:r>
      <w:r>
        <w:rPr>
          <w:rFonts w:hint="eastAsia" w:ascii="宋体"/>
          <w:bCs/>
          <w:color w:val="000000"/>
          <w:szCs w:val="21"/>
        </w:rPr>
        <w:t>；</w:t>
      </w:r>
    </w:p>
    <w:p>
      <w:pPr>
        <w:numPr>
          <w:ilvl w:val="0"/>
          <w:numId w:val="3"/>
        </w:numPr>
        <w:adjustRightInd w:val="0"/>
        <w:snapToGrid w:val="0"/>
        <w:spacing w:line="276" w:lineRule="auto"/>
        <w:rPr>
          <w:rFonts w:ascii="宋体"/>
          <w:bCs/>
          <w:color w:val="000000"/>
          <w:szCs w:val="20"/>
        </w:rPr>
      </w:pPr>
      <w:r>
        <w:rPr>
          <w:rFonts w:hint="eastAsia" w:ascii="宋体"/>
          <w:bCs/>
          <w:color w:val="000000"/>
          <w:szCs w:val="21"/>
        </w:rPr>
        <w:t>中选供应商</w:t>
      </w:r>
      <w:r>
        <w:rPr>
          <w:rFonts w:ascii="宋体"/>
          <w:bCs/>
          <w:color w:val="000000"/>
          <w:szCs w:val="21"/>
        </w:rPr>
        <w:t>数</w:t>
      </w:r>
      <w:r>
        <w:rPr>
          <w:rFonts w:hint="eastAsia" w:ascii="宋体"/>
          <w:bCs/>
          <w:color w:val="000000"/>
          <w:szCs w:val="21"/>
        </w:rPr>
        <w:t>量</w:t>
      </w:r>
      <w:r>
        <w:rPr>
          <w:rFonts w:ascii="宋体"/>
          <w:bCs/>
          <w:color w:val="000000"/>
          <w:szCs w:val="21"/>
        </w:rPr>
        <w:t>：</w:t>
      </w:r>
      <w:r>
        <w:rPr>
          <w:rFonts w:hint="eastAsia" w:ascii="宋体"/>
          <w:bCs/>
          <w:color w:val="000000"/>
          <w:szCs w:val="21"/>
          <w:lang w:val="en-US" w:eastAsia="zh-CN"/>
        </w:rPr>
        <w:t>3</w:t>
      </w:r>
      <w:r>
        <w:rPr>
          <w:rFonts w:hint="eastAsia" w:ascii="宋体"/>
          <w:bCs/>
          <w:color w:val="000000"/>
          <w:szCs w:val="21"/>
        </w:rPr>
        <w:t>家</w:t>
      </w:r>
    </w:p>
    <w:p>
      <w:pPr>
        <w:numPr>
          <w:ilvl w:val="0"/>
          <w:numId w:val="3"/>
        </w:numPr>
        <w:adjustRightInd w:val="0"/>
        <w:snapToGrid w:val="0"/>
        <w:spacing w:line="276" w:lineRule="auto"/>
        <w:rPr>
          <w:rFonts w:ascii="宋体"/>
          <w:bCs/>
          <w:color w:val="000000"/>
          <w:szCs w:val="20"/>
        </w:rPr>
      </w:pPr>
      <w:r>
        <w:rPr>
          <w:rFonts w:hint="eastAsia" w:ascii="宋体"/>
          <w:bCs/>
          <w:color w:val="000000"/>
          <w:szCs w:val="21"/>
        </w:rPr>
        <w:t>服务期</w:t>
      </w:r>
      <w:r>
        <w:rPr>
          <w:rFonts w:ascii="宋体"/>
          <w:bCs/>
          <w:color w:val="000000"/>
          <w:szCs w:val="21"/>
        </w:rPr>
        <w:t>限：</w:t>
      </w:r>
      <w:r>
        <w:rPr>
          <w:rFonts w:hint="eastAsia" w:ascii="宋体"/>
          <w:bCs/>
          <w:color w:val="000000"/>
          <w:szCs w:val="21"/>
        </w:rPr>
        <w:t>自签订</w:t>
      </w:r>
      <w:r>
        <w:rPr>
          <w:rFonts w:ascii="宋体"/>
          <w:bCs/>
          <w:color w:val="000000"/>
          <w:szCs w:val="21"/>
        </w:rPr>
        <w:t>合同起</w:t>
      </w:r>
      <w:r>
        <w:rPr>
          <w:rFonts w:hint="eastAsia" w:ascii="宋体"/>
          <w:bCs/>
          <w:color w:val="000000"/>
          <w:szCs w:val="21"/>
        </w:rPr>
        <w:t>1年</w:t>
      </w:r>
    </w:p>
    <w:p>
      <w:pPr>
        <w:spacing w:line="276" w:lineRule="auto"/>
        <w:ind w:firstLine="420" w:firstLineChars="200"/>
        <w:rPr>
          <w:rFonts w:ascii="宋体" w:hAnsi="宋体"/>
          <w:color w:val="000000"/>
          <w:szCs w:val="21"/>
        </w:rPr>
      </w:pPr>
      <w:r>
        <w:rPr>
          <w:rFonts w:ascii="宋体" w:hAnsi="宋体"/>
          <w:szCs w:val="21"/>
        </w:rPr>
        <w:t>7</w:t>
      </w:r>
      <w:r>
        <w:rPr>
          <w:rFonts w:hint="eastAsia" w:ascii="宋体" w:hAnsi="宋体"/>
          <w:szCs w:val="21"/>
        </w:rPr>
        <w:t>、</w:t>
      </w:r>
      <w:r>
        <w:rPr>
          <w:rFonts w:hint="eastAsia" w:ascii="宋体"/>
          <w:bCs/>
          <w:color w:val="000000"/>
          <w:szCs w:val="20"/>
        </w:rPr>
        <w:t>采购项目内容及需求：</w:t>
      </w:r>
      <w:r>
        <w:rPr>
          <w:rFonts w:ascii="宋体" w:hAnsi="宋体"/>
          <w:color w:val="000000"/>
          <w:szCs w:val="21"/>
        </w:rPr>
        <w:t>（详见文件第</w:t>
      </w:r>
      <w:r>
        <w:rPr>
          <w:rFonts w:hint="eastAsia" w:ascii="宋体" w:hAnsi="宋体"/>
          <w:color w:val="000000"/>
          <w:szCs w:val="21"/>
        </w:rPr>
        <w:t>二</w:t>
      </w:r>
      <w:r>
        <w:rPr>
          <w:rFonts w:ascii="宋体" w:hAnsi="宋体"/>
          <w:color w:val="000000"/>
          <w:szCs w:val="21"/>
        </w:rPr>
        <w:t>章采购人需求）</w:t>
      </w:r>
      <w:r>
        <w:rPr>
          <w:rFonts w:hint="eastAsia" w:ascii="宋体" w:hAnsi="宋体"/>
          <w:color w:val="000000"/>
          <w:szCs w:val="21"/>
        </w:rPr>
        <w:t>。</w:t>
      </w:r>
    </w:p>
    <w:p>
      <w:pPr>
        <w:pStyle w:val="17"/>
        <w:snapToGrid w:val="0"/>
        <w:spacing w:line="276" w:lineRule="auto"/>
        <w:ind w:firstLine="0"/>
        <w:rPr>
          <w:rFonts w:cs="Arial"/>
          <w:color w:val="000000"/>
          <w:sz w:val="21"/>
          <w:szCs w:val="21"/>
        </w:rPr>
      </w:pPr>
      <w:r>
        <w:rPr>
          <w:rFonts w:hint="eastAsia" w:cs="Tahoma"/>
          <w:color w:val="000000"/>
          <w:sz w:val="21"/>
          <w:szCs w:val="21"/>
        </w:rPr>
        <w:t>二、</w:t>
      </w:r>
      <w:r>
        <w:rPr>
          <w:rFonts w:hint="eastAsia" w:cs="Arial"/>
          <w:color w:val="000000"/>
          <w:sz w:val="21"/>
          <w:szCs w:val="21"/>
        </w:rPr>
        <w:t>合格响应人资格要求</w:t>
      </w:r>
    </w:p>
    <w:p>
      <w:pPr>
        <w:pStyle w:val="17"/>
        <w:snapToGrid w:val="0"/>
        <w:spacing w:line="276" w:lineRule="auto"/>
        <w:ind w:firstLine="0"/>
        <w:rPr>
          <w:rFonts w:cs="Tahoma"/>
          <w:sz w:val="21"/>
          <w:szCs w:val="21"/>
        </w:rPr>
      </w:pPr>
      <w:r>
        <w:rPr>
          <w:rFonts w:hint="eastAsia" w:cs="Arial"/>
          <w:sz w:val="24"/>
          <w:szCs w:val="24"/>
        </w:rPr>
        <w:t xml:space="preserve">    </w:t>
      </w:r>
      <w:r>
        <w:rPr>
          <w:rFonts w:hint="eastAsia"/>
          <w:sz w:val="21"/>
          <w:szCs w:val="21"/>
        </w:rPr>
        <w:t>参加本项目的响应人除应具备《政府采购法》第二十二条响应人资格条件外，还必须符合下列要求：</w:t>
      </w:r>
    </w:p>
    <w:p>
      <w:pPr>
        <w:numPr>
          <w:ilvl w:val="0"/>
          <w:numId w:val="4"/>
        </w:numPr>
        <w:snapToGrid w:val="0"/>
        <w:spacing w:line="276" w:lineRule="auto"/>
        <w:ind w:left="181" w:firstLine="210"/>
        <w:rPr>
          <w:rFonts w:ascii="宋体" w:hAnsi="宋体"/>
          <w:szCs w:val="21"/>
        </w:rPr>
      </w:pPr>
      <w:r>
        <w:rPr>
          <w:rFonts w:hint="eastAsia" w:ascii="宋体" w:hAnsi="宋体" w:cs="宋体"/>
          <w:szCs w:val="21"/>
        </w:rPr>
        <w:t>响应人必须是在中华人民共和国境内注册的具有独立承担民事责任能力的企业或</w:t>
      </w:r>
      <w:r>
        <w:rPr>
          <w:rFonts w:ascii="宋体" w:hAnsi="宋体" w:cs="宋体"/>
          <w:szCs w:val="21"/>
        </w:rPr>
        <w:t>事业单位</w:t>
      </w:r>
      <w:r>
        <w:rPr>
          <w:rFonts w:hint="eastAsia" w:ascii="宋体" w:hAnsi="宋体" w:cs="宋体"/>
          <w:szCs w:val="21"/>
        </w:rPr>
        <w:t>【提供营业执照或事业</w:t>
      </w:r>
      <w:r>
        <w:rPr>
          <w:rFonts w:ascii="宋体" w:hAnsi="宋体" w:cs="宋体"/>
          <w:szCs w:val="21"/>
        </w:rPr>
        <w:t>单位</w:t>
      </w:r>
      <w:r>
        <w:rPr>
          <w:rFonts w:hint="eastAsia" w:ascii="宋体" w:hAnsi="宋体" w:cs="宋体"/>
          <w:szCs w:val="21"/>
        </w:rPr>
        <w:t>法人证书</w:t>
      </w:r>
      <w:r>
        <w:rPr>
          <w:rFonts w:ascii="宋体" w:hAnsi="宋体" w:cs="宋体"/>
          <w:szCs w:val="21"/>
        </w:rPr>
        <w:t>、</w:t>
      </w:r>
      <w:r>
        <w:rPr>
          <w:rFonts w:hint="eastAsia" w:ascii="宋体" w:hAnsi="宋体" w:cs="宋体"/>
          <w:szCs w:val="21"/>
        </w:rPr>
        <w:t>税务登记证（国税与地税）和组织机构代码证复印件（或三证合一证明）】；</w:t>
      </w:r>
    </w:p>
    <w:p>
      <w:pPr>
        <w:numPr>
          <w:ilvl w:val="0"/>
          <w:numId w:val="4"/>
        </w:numPr>
        <w:snapToGrid w:val="0"/>
        <w:spacing w:line="276" w:lineRule="auto"/>
        <w:ind w:left="181" w:firstLine="210"/>
        <w:rPr>
          <w:rFonts w:ascii="宋体" w:hAnsi="宋体"/>
          <w:szCs w:val="21"/>
        </w:rPr>
      </w:pPr>
      <w:r>
        <w:rPr>
          <w:rFonts w:hint="eastAsia" w:ascii="宋体" w:hAnsi="宋体"/>
          <w:szCs w:val="21"/>
        </w:rPr>
        <w:t>具有履行合同所必须的实验室、设备和专业技术能力；</w:t>
      </w:r>
    </w:p>
    <w:p>
      <w:pPr>
        <w:numPr>
          <w:ilvl w:val="0"/>
          <w:numId w:val="4"/>
        </w:numPr>
        <w:snapToGrid w:val="0"/>
        <w:spacing w:line="276" w:lineRule="auto"/>
        <w:ind w:left="181" w:firstLine="210"/>
        <w:rPr>
          <w:rFonts w:ascii="宋体" w:hAnsi="宋体"/>
          <w:szCs w:val="21"/>
        </w:rPr>
      </w:pPr>
      <w:r>
        <w:rPr>
          <w:rFonts w:hint="eastAsia" w:ascii="宋体" w:hAnsi="宋体"/>
          <w:szCs w:val="21"/>
        </w:rPr>
        <w:t>具备经中国合格评定国家认可委员会审核通过的校准实验室CNAS 资质。</w:t>
      </w:r>
    </w:p>
    <w:p>
      <w:pPr>
        <w:numPr>
          <w:ilvl w:val="0"/>
          <w:numId w:val="4"/>
        </w:numPr>
        <w:snapToGrid w:val="0"/>
        <w:spacing w:line="276" w:lineRule="auto"/>
        <w:ind w:left="181" w:firstLine="210"/>
        <w:rPr>
          <w:rFonts w:ascii="宋体" w:hAnsi="宋体"/>
          <w:szCs w:val="21"/>
        </w:rPr>
      </w:pPr>
      <w:r>
        <w:rPr>
          <w:rFonts w:hint="eastAsia" w:ascii="宋体" w:hAnsi="宋体"/>
          <w:szCs w:val="21"/>
        </w:rPr>
        <w:t>具备经省级计量行政部门颁发的检验检测机构资质认定证书（CMA资质）</w:t>
      </w:r>
    </w:p>
    <w:p>
      <w:pPr>
        <w:numPr>
          <w:ilvl w:val="0"/>
          <w:numId w:val="4"/>
        </w:numPr>
        <w:snapToGrid w:val="0"/>
        <w:spacing w:line="276" w:lineRule="auto"/>
        <w:ind w:left="181" w:firstLine="210"/>
        <w:rPr>
          <w:rFonts w:ascii="宋体" w:hAnsi="宋体"/>
          <w:szCs w:val="21"/>
        </w:rPr>
      </w:pPr>
      <w:r>
        <w:rPr>
          <w:rFonts w:hint="eastAsia"/>
          <w:szCs w:val="21"/>
        </w:rPr>
        <w:t>本采购项目不接受联合体参与；</w:t>
      </w:r>
    </w:p>
    <w:p>
      <w:pPr>
        <w:snapToGrid w:val="0"/>
        <w:spacing w:line="276" w:lineRule="auto"/>
        <w:rPr>
          <w:rFonts w:ascii="宋体" w:hAnsi="宋体"/>
          <w:szCs w:val="21"/>
        </w:rPr>
      </w:pPr>
      <w:r>
        <w:rPr>
          <w:rFonts w:hint="eastAsia" w:ascii="宋体" w:hAnsi="宋体"/>
          <w:szCs w:val="21"/>
        </w:rPr>
        <w:t>三、获取竞选文件要求：</w:t>
      </w:r>
    </w:p>
    <w:p>
      <w:pPr>
        <w:snapToGrid w:val="0"/>
        <w:spacing w:line="276" w:lineRule="auto"/>
        <w:ind w:left="391"/>
        <w:rPr>
          <w:rFonts w:ascii="宋体" w:hAnsi="宋体"/>
          <w:szCs w:val="21"/>
        </w:rPr>
      </w:pPr>
      <w:r>
        <w:rPr>
          <w:rFonts w:hint="eastAsia" w:ascii="宋体" w:hAnsi="宋体"/>
          <w:szCs w:val="21"/>
        </w:rPr>
        <w:t>1、获取竞选文件的时间：自公告之日起至2020年12月28日17:00 时止（北京时间）。</w:t>
      </w:r>
    </w:p>
    <w:p>
      <w:pPr>
        <w:snapToGrid w:val="0"/>
        <w:spacing w:line="276" w:lineRule="auto"/>
        <w:ind w:left="391"/>
        <w:rPr>
          <w:rFonts w:ascii="宋体" w:hAnsi="宋体"/>
          <w:szCs w:val="21"/>
        </w:rPr>
      </w:pPr>
      <w:r>
        <w:rPr>
          <w:rFonts w:hint="eastAsia" w:ascii="宋体" w:hAnsi="宋体"/>
          <w:szCs w:val="21"/>
        </w:rPr>
        <w:t>2、获取竞选文件的所需文件和方式：登陆广检集团官方主页--采购公告板块相应页面下载。</w:t>
      </w:r>
    </w:p>
    <w:p>
      <w:pPr>
        <w:spacing w:line="276" w:lineRule="auto"/>
        <w:rPr>
          <w:rFonts w:ascii="宋体" w:hAnsi="宋体"/>
          <w:color w:val="000000"/>
          <w:szCs w:val="21"/>
        </w:rPr>
      </w:pPr>
      <w:r>
        <w:rPr>
          <w:rFonts w:hint="eastAsia" w:ascii="宋体" w:hAnsi="宋体"/>
          <w:color w:val="000000"/>
          <w:szCs w:val="21"/>
        </w:rPr>
        <w:t>四、递交响应文件的时间及地点</w:t>
      </w:r>
    </w:p>
    <w:p>
      <w:pPr>
        <w:spacing w:line="276" w:lineRule="auto"/>
        <w:ind w:firstLine="420" w:firstLineChars="200"/>
        <w:rPr>
          <w:rFonts w:ascii="宋体" w:hAnsi="宋体"/>
          <w:color w:val="000000"/>
          <w:szCs w:val="21"/>
        </w:rPr>
      </w:pPr>
      <w:r>
        <w:rPr>
          <w:rFonts w:hint="eastAsia" w:ascii="宋体" w:hAnsi="宋体"/>
          <w:color w:val="000000"/>
          <w:szCs w:val="21"/>
        </w:rPr>
        <w:t>1、递交响应文件</w:t>
      </w:r>
      <w:r>
        <w:rPr>
          <w:rFonts w:ascii="宋体" w:hAnsi="宋体"/>
          <w:color w:val="000000"/>
          <w:szCs w:val="21"/>
        </w:rPr>
        <w:t>截止</w:t>
      </w:r>
      <w:r>
        <w:rPr>
          <w:rFonts w:hint="eastAsia" w:ascii="宋体" w:hAnsi="宋体"/>
          <w:color w:val="000000"/>
          <w:szCs w:val="21"/>
        </w:rPr>
        <w:t>时间：</w:t>
      </w:r>
      <w:r>
        <w:rPr>
          <w:rFonts w:ascii="宋体" w:hAnsi="宋体"/>
          <w:color w:val="000000"/>
          <w:szCs w:val="21"/>
        </w:rPr>
        <w:t>20</w:t>
      </w:r>
      <w:r>
        <w:rPr>
          <w:rFonts w:hint="eastAsia" w:ascii="宋体" w:hAnsi="宋体"/>
          <w:color w:val="000000"/>
          <w:szCs w:val="21"/>
        </w:rPr>
        <w:t>2</w:t>
      </w:r>
      <w:r>
        <w:rPr>
          <w:rFonts w:hint="eastAsia" w:ascii="宋体" w:hAnsi="宋体"/>
          <w:color w:val="000000"/>
          <w:szCs w:val="21"/>
          <w:lang w:val="en-US" w:eastAsia="zh-CN"/>
        </w:rPr>
        <w:t>1</w:t>
      </w:r>
      <w:r>
        <w:rPr>
          <w:rFonts w:ascii="宋体" w:hAnsi="宋体"/>
          <w:color w:val="000000"/>
          <w:szCs w:val="21"/>
        </w:rPr>
        <w:t>年</w:t>
      </w:r>
      <w:r>
        <w:rPr>
          <w:rFonts w:hint="eastAsia" w:ascii="宋体" w:hAnsi="宋体"/>
          <w:color w:val="000000"/>
          <w:szCs w:val="21"/>
        </w:rPr>
        <w:t>12</w:t>
      </w:r>
      <w:r>
        <w:rPr>
          <w:rFonts w:ascii="宋体" w:hAnsi="宋体"/>
          <w:color w:val="000000"/>
          <w:szCs w:val="21"/>
        </w:rPr>
        <w:t>月</w:t>
      </w:r>
      <w:r>
        <w:rPr>
          <w:rFonts w:hint="eastAsia" w:ascii="宋体" w:hAnsi="宋体"/>
          <w:color w:val="000000"/>
          <w:szCs w:val="21"/>
          <w:lang w:val="en-US" w:eastAsia="zh-CN"/>
        </w:rPr>
        <w:t>30</w:t>
      </w:r>
      <w:r>
        <w:rPr>
          <w:rFonts w:ascii="宋体" w:hAnsi="宋体"/>
          <w:color w:val="000000"/>
          <w:szCs w:val="21"/>
        </w:rPr>
        <w:t>日</w:t>
      </w:r>
      <w:r>
        <w:rPr>
          <w:rFonts w:hint="eastAsia" w:ascii="宋体" w:hAnsi="宋体"/>
          <w:color w:val="000000"/>
          <w:szCs w:val="21"/>
        </w:rPr>
        <w:t>17：00前（北京时间）</w:t>
      </w:r>
    </w:p>
    <w:p>
      <w:pPr>
        <w:spacing w:line="276" w:lineRule="auto"/>
        <w:ind w:left="359" w:leftChars="171" w:firstLine="105" w:firstLineChars="50"/>
        <w:rPr>
          <w:rFonts w:ascii="宋体" w:hAnsi="宋体"/>
          <w:color w:val="000000"/>
          <w:szCs w:val="21"/>
        </w:rPr>
      </w:pPr>
      <w:r>
        <w:rPr>
          <w:rFonts w:hint="eastAsia" w:ascii="宋体" w:hAnsi="宋体"/>
          <w:color w:val="000000"/>
          <w:szCs w:val="21"/>
        </w:rPr>
        <w:t>2、递交响应文件地点：广州市番禺区石楼镇潮田工业区珠江路1-2号</w:t>
      </w:r>
    </w:p>
    <w:p>
      <w:pPr>
        <w:spacing w:line="276" w:lineRule="auto"/>
        <w:rPr>
          <w:rFonts w:ascii="宋体" w:hAnsi="宋体"/>
          <w:color w:val="000000"/>
          <w:szCs w:val="21"/>
        </w:rPr>
      </w:pPr>
      <w:r>
        <w:rPr>
          <w:rFonts w:hint="eastAsia" w:ascii="宋体" w:hAnsi="宋体"/>
          <w:color w:val="000000"/>
          <w:szCs w:val="21"/>
        </w:rPr>
        <w:t>五、评审时间及地点</w:t>
      </w:r>
    </w:p>
    <w:p>
      <w:pPr>
        <w:spacing w:line="276" w:lineRule="auto"/>
        <w:ind w:firstLine="420"/>
        <w:rPr>
          <w:rFonts w:ascii="宋体" w:hAnsi="宋体"/>
          <w:color w:val="000000"/>
          <w:szCs w:val="21"/>
        </w:rPr>
      </w:pPr>
      <w:r>
        <w:rPr>
          <w:rFonts w:hint="eastAsia" w:ascii="宋体" w:hAnsi="宋体"/>
          <w:color w:val="000000"/>
          <w:szCs w:val="21"/>
        </w:rPr>
        <w:t>1、评审时间：一般在截止递交报价文件后一周内完成评审</w:t>
      </w:r>
    </w:p>
    <w:p>
      <w:pPr>
        <w:spacing w:line="276" w:lineRule="auto"/>
        <w:ind w:firstLine="420"/>
        <w:rPr>
          <w:rFonts w:ascii="宋体" w:hAnsi="宋体"/>
          <w:color w:val="000000"/>
          <w:szCs w:val="21"/>
        </w:rPr>
      </w:pPr>
      <w:r>
        <w:rPr>
          <w:rFonts w:hint="eastAsia" w:ascii="宋体" w:hAnsi="宋体"/>
          <w:color w:val="000000"/>
          <w:szCs w:val="21"/>
        </w:rPr>
        <w:t>2、评审地点：广州市番禺区石楼镇潮田工业区珠江路1-2号</w:t>
      </w:r>
    </w:p>
    <w:p>
      <w:pPr>
        <w:spacing w:line="276" w:lineRule="auto"/>
        <w:rPr>
          <w:rFonts w:ascii="宋体" w:hAnsi="宋体"/>
          <w:color w:val="000000"/>
          <w:szCs w:val="21"/>
        </w:rPr>
      </w:pPr>
      <w:r>
        <w:rPr>
          <w:rFonts w:hint="eastAsia" w:ascii="宋体" w:hAnsi="宋体"/>
          <w:color w:val="000000"/>
          <w:szCs w:val="21"/>
        </w:rPr>
        <w:t>六、采购人的名称、地址</w:t>
      </w:r>
    </w:p>
    <w:p>
      <w:pPr>
        <w:spacing w:line="276" w:lineRule="auto"/>
        <w:ind w:left="359" w:leftChars="171"/>
        <w:rPr>
          <w:rFonts w:ascii="宋体" w:hAnsi="宋体"/>
          <w:color w:val="000000"/>
          <w:szCs w:val="21"/>
        </w:rPr>
      </w:pPr>
      <w:r>
        <w:rPr>
          <w:rFonts w:hint="eastAsia" w:ascii="宋体" w:hAnsi="宋体"/>
          <w:color w:val="000000"/>
          <w:szCs w:val="21"/>
        </w:rPr>
        <w:t>采购人名称：广州检验检测认证集团有限公司</w:t>
      </w:r>
    </w:p>
    <w:p>
      <w:pPr>
        <w:spacing w:line="276" w:lineRule="auto"/>
        <w:ind w:left="359" w:leftChars="171"/>
        <w:rPr>
          <w:rFonts w:ascii="宋体" w:hAnsi="宋体"/>
          <w:color w:val="000000"/>
          <w:szCs w:val="21"/>
        </w:rPr>
      </w:pPr>
      <w:r>
        <w:rPr>
          <w:rFonts w:hint="eastAsia" w:ascii="宋体" w:hAnsi="宋体"/>
          <w:color w:val="000000"/>
          <w:szCs w:val="21"/>
        </w:rPr>
        <w:t>采购人地址：广州市番禺区石楼镇潮田工业区珠江路1-2号纤检</w:t>
      </w:r>
      <w:r>
        <w:rPr>
          <w:rFonts w:ascii="宋体" w:hAnsi="宋体"/>
          <w:color w:val="000000"/>
          <w:szCs w:val="21"/>
        </w:rPr>
        <w:t>楼</w:t>
      </w:r>
      <w:r>
        <w:rPr>
          <w:rFonts w:hint="eastAsia" w:ascii="宋体" w:hAnsi="宋体"/>
          <w:color w:val="000000"/>
          <w:szCs w:val="21"/>
        </w:rPr>
        <w:t>4</w:t>
      </w:r>
      <w:r>
        <w:rPr>
          <w:rFonts w:hint="eastAsia" w:ascii="宋体" w:hAnsi="宋体"/>
          <w:color w:val="000000"/>
          <w:szCs w:val="21"/>
          <w:lang w:val="en-US" w:eastAsia="zh-CN"/>
        </w:rPr>
        <w:t>1</w:t>
      </w:r>
      <w:r>
        <w:rPr>
          <w:rFonts w:hint="eastAsia" w:ascii="宋体" w:hAnsi="宋体"/>
          <w:color w:val="000000"/>
          <w:szCs w:val="21"/>
        </w:rPr>
        <w:t>3室</w:t>
      </w:r>
    </w:p>
    <w:p>
      <w:pPr>
        <w:spacing w:line="276" w:lineRule="auto"/>
        <w:ind w:left="359" w:leftChars="171"/>
        <w:rPr>
          <w:rFonts w:ascii="宋体" w:hAnsi="宋体"/>
          <w:color w:val="000000"/>
          <w:szCs w:val="21"/>
        </w:rPr>
      </w:pPr>
      <w:r>
        <w:rPr>
          <w:rFonts w:hint="eastAsia" w:ascii="宋体" w:hAnsi="宋体"/>
          <w:color w:val="000000"/>
          <w:szCs w:val="21"/>
        </w:rPr>
        <w:t>采购人联系方式：</w:t>
      </w:r>
    </w:p>
    <w:p>
      <w:pPr>
        <w:spacing w:line="276" w:lineRule="auto"/>
        <w:ind w:firstLine="315" w:firstLineChars="150"/>
        <w:rPr>
          <w:rFonts w:ascii="宋体" w:hAnsi="宋体"/>
          <w:color w:val="000000"/>
          <w:szCs w:val="21"/>
        </w:rPr>
      </w:pPr>
      <w:r>
        <w:rPr>
          <w:rFonts w:hint="eastAsia" w:ascii="宋体" w:hAnsi="宋体"/>
          <w:color w:val="000000"/>
          <w:szCs w:val="21"/>
        </w:rPr>
        <w:t xml:space="preserve"> 联系人：李工         </w:t>
      </w:r>
    </w:p>
    <w:p>
      <w:pPr>
        <w:spacing w:line="276" w:lineRule="auto"/>
        <w:ind w:firstLine="420" w:firstLineChars="200"/>
        <w:rPr>
          <w:rFonts w:ascii="宋体" w:hAnsi="宋体"/>
          <w:color w:val="000000"/>
          <w:szCs w:val="21"/>
        </w:rPr>
      </w:pPr>
      <w:r>
        <w:rPr>
          <w:rFonts w:hint="eastAsia" w:ascii="宋体" w:hAnsi="宋体"/>
          <w:color w:val="000000"/>
          <w:szCs w:val="21"/>
        </w:rPr>
        <w:t>电话：（020）66364290</w:t>
      </w:r>
    </w:p>
    <w:p>
      <w:pPr>
        <w:spacing w:line="276" w:lineRule="auto"/>
        <w:ind w:left="359" w:leftChars="171" w:firstLine="105" w:firstLineChars="50"/>
        <w:rPr>
          <w:rFonts w:ascii="宋体" w:hAnsi="宋体"/>
          <w:color w:val="000000"/>
          <w:szCs w:val="21"/>
        </w:rPr>
      </w:pPr>
      <w:r>
        <w:rPr>
          <w:rFonts w:hint="eastAsia" w:ascii="宋体" w:hAnsi="宋体"/>
          <w:color w:val="000000"/>
          <w:szCs w:val="21"/>
        </w:rPr>
        <w:t>邮箱：</w:t>
      </w:r>
      <w:r>
        <w:fldChar w:fldCharType="begin"/>
      </w:r>
      <w:r>
        <w:instrText xml:space="preserve"> HYPERLINK "mailto:gf028@gttc.net.cn" </w:instrText>
      </w:r>
      <w:r>
        <w:fldChar w:fldCharType="separate"/>
      </w:r>
      <w:r>
        <w:rPr>
          <w:rStyle w:val="46"/>
          <w:rFonts w:ascii="宋体" w:hAnsi="宋体"/>
          <w:szCs w:val="21"/>
        </w:rPr>
        <w:t>gf028@gttc.net.cn</w:t>
      </w:r>
      <w:r>
        <w:rPr>
          <w:rStyle w:val="46"/>
          <w:rFonts w:ascii="宋体" w:hAnsi="宋体"/>
          <w:szCs w:val="21"/>
        </w:rPr>
        <w:fldChar w:fldCharType="end"/>
      </w:r>
    </w:p>
    <w:p>
      <w:pPr>
        <w:spacing w:line="276" w:lineRule="auto"/>
        <w:ind w:firstLine="2"/>
        <w:rPr>
          <w:rFonts w:asciiTheme="minorEastAsia" w:hAnsiTheme="minorEastAsia" w:eastAsiaTheme="minorEastAsia" w:cstheme="minorEastAsia"/>
          <w:szCs w:val="21"/>
        </w:rPr>
      </w:pPr>
      <w:r>
        <w:rPr>
          <w:rFonts w:hint="eastAsia" w:ascii="宋体" w:hAnsi="宋体"/>
          <w:color w:val="000000"/>
          <w:szCs w:val="21"/>
        </w:rPr>
        <w:t>七</w:t>
      </w:r>
      <w:r>
        <w:rPr>
          <w:rFonts w:ascii="宋体" w:hAnsi="宋体"/>
          <w:color w:val="000000"/>
          <w:szCs w:val="21"/>
        </w:rPr>
        <w:t>、</w:t>
      </w:r>
      <w:r>
        <w:rPr>
          <w:rFonts w:hint="eastAsia" w:asciiTheme="minorEastAsia" w:hAnsiTheme="minorEastAsia" w:eastAsiaTheme="minorEastAsia" w:cstheme="minorEastAsia"/>
          <w:bCs/>
        </w:rPr>
        <w:t>采购人不收取竞选文件费用，也不承担竞选人准备竞选文件和递交竞选文件以及参加本次竞选活动所发生的任何成本或费用。</w:t>
      </w:r>
      <w:r>
        <w:rPr>
          <w:rFonts w:hint="eastAsia" w:asciiTheme="minorEastAsia" w:hAnsiTheme="minorEastAsia" w:eastAsiaTheme="minorEastAsia" w:cstheme="minorEastAsia"/>
          <w:szCs w:val="21"/>
        </w:rPr>
        <w:t>不论中选与否，本次竞选不退回响应文件。本项目对竞选人的资格审查采用资格后审方式，只有资格审查合格的竞选人才有可能被授予合同。本次竞选解释权归广检集团广纺院所有。</w:t>
      </w:r>
    </w:p>
    <w:p>
      <w:pPr>
        <w:pStyle w:val="2"/>
        <w:keepLines w:val="0"/>
        <w:numPr>
          <w:ilvl w:val="0"/>
          <w:numId w:val="5"/>
        </w:numPr>
        <w:spacing w:before="0" w:after="0" w:line="360" w:lineRule="auto"/>
        <w:ind w:right="-441" w:rightChars="-210"/>
        <w:jc w:val="center"/>
        <w:rPr>
          <w:rFonts w:ascii="宋体" w:hAnsi="宋体" w:cs="Tahoma"/>
          <w:spacing w:val="20"/>
          <w:sz w:val="32"/>
          <w:szCs w:val="32"/>
        </w:rPr>
      </w:pPr>
      <w:bookmarkStart w:id="1" w:name="_Toc334797728"/>
      <w:bookmarkStart w:id="2" w:name="_Toc238282328"/>
      <w:bookmarkStart w:id="3" w:name="_Toc130180922"/>
      <w:bookmarkStart w:id="4" w:name="_Toc130180841"/>
      <w:bookmarkStart w:id="5" w:name="_Toc57984664"/>
      <w:bookmarkStart w:id="6" w:name="_Toc130180736"/>
      <w:r>
        <w:rPr>
          <w:rFonts w:hint="eastAsia" w:ascii="宋体" w:hAnsi="宋体" w:cs="Tahoma"/>
          <w:spacing w:val="20"/>
          <w:sz w:val="32"/>
          <w:szCs w:val="32"/>
        </w:rPr>
        <w:t>响应人须知</w:t>
      </w:r>
      <w:bookmarkEnd w:id="1"/>
      <w:bookmarkEnd w:id="2"/>
      <w:bookmarkEnd w:id="3"/>
      <w:bookmarkEnd w:id="4"/>
      <w:bookmarkEnd w:id="5"/>
      <w:bookmarkEnd w:id="6"/>
    </w:p>
    <w:p>
      <w:pPr>
        <w:spacing w:line="360" w:lineRule="auto"/>
        <w:rPr>
          <w:rFonts w:asciiTheme="minorEastAsia" w:hAnsiTheme="minorEastAsia" w:eastAsiaTheme="minorEastAsia"/>
          <w:b/>
          <w:bCs/>
          <w:szCs w:val="21"/>
        </w:rPr>
      </w:pPr>
      <w:bookmarkStart w:id="7" w:name="_Toc49082409"/>
      <w:bookmarkStart w:id="8" w:name="_Toc334797730"/>
      <w:bookmarkStart w:id="9" w:name="_Toc224435714"/>
      <w:bookmarkStart w:id="10" w:name="_Toc228899495"/>
      <w:bookmarkStart w:id="11" w:name="_Toc185747578"/>
      <w:bookmarkStart w:id="12" w:name="_Toc238282329"/>
      <w:bookmarkStart w:id="13" w:name="_Toc223939092"/>
      <w:bookmarkStart w:id="14" w:name="_Toc228644966"/>
      <w:bookmarkStart w:id="15" w:name="_Toc49135195"/>
      <w:bookmarkStart w:id="16" w:name="_Toc225565941"/>
      <w:r>
        <w:rPr>
          <w:rFonts w:hint="eastAsia" w:asciiTheme="minorEastAsia" w:hAnsiTheme="minorEastAsia" w:eastAsiaTheme="minorEastAsia"/>
          <w:b/>
          <w:bCs/>
          <w:szCs w:val="21"/>
        </w:rPr>
        <w:t>1. 总体说明</w:t>
      </w:r>
      <w:bookmarkEnd w:id="7"/>
      <w:bookmarkEnd w:id="8"/>
      <w:bookmarkEnd w:id="9"/>
      <w:bookmarkEnd w:id="10"/>
      <w:bookmarkEnd w:id="11"/>
      <w:bookmarkEnd w:id="12"/>
      <w:bookmarkEnd w:id="13"/>
      <w:bookmarkEnd w:id="14"/>
      <w:bookmarkEnd w:id="15"/>
      <w:bookmarkEnd w:id="16"/>
    </w:p>
    <w:p>
      <w:pPr>
        <w:numPr>
          <w:ilvl w:val="1"/>
          <w:numId w:val="6"/>
        </w:numPr>
        <w:spacing w:line="360" w:lineRule="auto"/>
        <w:outlineLvl w:val="3"/>
        <w:rPr>
          <w:rFonts w:ascii="宋体" w:hAnsi="宋体"/>
          <w:b/>
          <w:bCs/>
          <w:szCs w:val="21"/>
        </w:rPr>
      </w:pPr>
      <w:r>
        <w:rPr>
          <w:rFonts w:hint="eastAsia" w:ascii="宋体" w:hAnsi="宋体"/>
          <w:b/>
          <w:bCs/>
          <w:szCs w:val="21"/>
        </w:rPr>
        <w:t>采购项目性质说明</w:t>
      </w:r>
    </w:p>
    <w:p>
      <w:pPr>
        <w:spacing w:line="360" w:lineRule="auto"/>
        <w:rPr>
          <w:rFonts w:ascii="宋体" w:hAnsi="宋体"/>
          <w:szCs w:val="21"/>
        </w:rPr>
      </w:pPr>
      <w:r>
        <w:rPr>
          <w:rFonts w:hint="eastAsia" w:ascii="宋体" w:hAnsi="宋体"/>
          <w:szCs w:val="21"/>
        </w:rPr>
        <w:t>本次采购项目属</w:t>
      </w:r>
      <w:r>
        <w:rPr>
          <w:rFonts w:hint="eastAsia" w:ascii="宋体" w:hAnsi="宋体"/>
          <w:color w:val="000000"/>
          <w:szCs w:val="21"/>
        </w:rPr>
        <w:t>广州检验检测认证集团有限公司邀请竞选</w:t>
      </w:r>
      <w:r>
        <w:rPr>
          <w:rFonts w:ascii="宋体" w:hAnsi="宋体"/>
          <w:color w:val="000000"/>
          <w:szCs w:val="21"/>
        </w:rPr>
        <w:t>采购</w:t>
      </w:r>
      <w:r>
        <w:rPr>
          <w:rFonts w:hint="eastAsia" w:ascii="宋体" w:hAnsi="宋体"/>
          <w:szCs w:val="21"/>
        </w:rPr>
        <w:t>。</w:t>
      </w:r>
    </w:p>
    <w:p>
      <w:pPr>
        <w:numPr>
          <w:ilvl w:val="1"/>
          <w:numId w:val="6"/>
        </w:numPr>
        <w:spacing w:line="360" w:lineRule="auto"/>
        <w:outlineLvl w:val="3"/>
        <w:rPr>
          <w:rFonts w:ascii="宋体" w:hAnsi="宋体"/>
          <w:b/>
          <w:bCs/>
          <w:szCs w:val="21"/>
        </w:rPr>
      </w:pPr>
      <w:r>
        <w:rPr>
          <w:rFonts w:hint="eastAsia" w:ascii="宋体" w:hAnsi="宋体"/>
          <w:b/>
          <w:bCs/>
          <w:szCs w:val="21"/>
        </w:rPr>
        <w:t>关于响应报价</w:t>
      </w:r>
    </w:p>
    <w:p>
      <w:pPr>
        <w:pStyle w:val="4"/>
        <w:keepNext w:val="0"/>
        <w:spacing w:line="360" w:lineRule="auto"/>
        <w:ind w:left="630" w:hanging="630" w:hangingChars="300"/>
        <w:rPr>
          <w:b w:val="0"/>
          <w:sz w:val="21"/>
          <w:szCs w:val="21"/>
        </w:rPr>
      </w:pPr>
      <w:bookmarkStart w:id="17" w:name="_Toc238282330"/>
      <w:bookmarkStart w:id="18" w:name="_Toc228899496"/>
      <w:bookmarkStart w:id="19" w:name="_Toc225565942"/>
      <w:bookmarkStart w:id="20" w:name="_Toc224435715"/>
      <w:bookmarkStart w:id="21" w:name="_Toc228644967"/>
      <w:bookmarkStart w:id="22" w:name="_Toc334797731"/>
      <w:bookmarkStart w:id="23" w:name="_Toc58444810"/>
      <w:r>
        <w:rPr>
          <w:rFonts w:hint="eastAsia"/>
          <w:b w:val="0"/>
          <w:sz w:val="21"/>
          <w:szCs w:val="21"/>
        </w:rPr>
        <w:t>1.2.1.响应人应根据采购文件中用户需求书的要求，对照响应报价表</w:t>
      </w:r>
      <w:bookmarkEnd w:id="17"/>
      <w:bookmarkEnd w:id="18"/>
      <w:bookmarkEnd w:id="19"/>
      <w:bookmarkEnd w:id="20"/>
      <w:bookmarkEnd w:id="21"/>
      <w:bookmarkEnd w:id="22"/>
      <w:r>
        <w:rPr>
          <w:rFonts w:hint="eastAsia"/>
          <w:b w:val="0"/>
          <w:sz w:val="21"/>
          <w:szCs w:val="21"/>
        </w:rPr>
        <w:t>对全部内容进行报价，如有缺漏或超出最高限价，将导致响应无效。</w:t>
      </w:r>
      <w:bookmarkEnd w:id="23"/>
    </w:p>
    <w:p>
      <w:pPr>
        <w:pStyle w:val="4"/>
        <w:keepNext w:val="0"/>
        <w:spacing w:line="360" w:lineRule="auto"/>
        <w:ind w:left="630" w:hanging="630" w:hangingChars="300"/>
        <w:rPr>
          <w:b w:val="0"/>
          <w:sz w:val="21"/>
          <w:szCs w:val="21"/>
        </w:rPr>
      </w:pPr>
      <w:bookmarkStart w:id="24" w:name="_Toc228644968"/>
      <w:bookmarkStart w:id="25" w:name="_Toc238282331"/>
      <w:bookmarkStart w:id="26" w:name="_Toc225565943"/>
      <w:bookmarkStart w:id="27" w:name="_Toc224435716"/>
      <w:bookmarkStart w:id="28" w:name="_Toc228899497"/>
      <w:bookmarkStart w:id="29" w:name="_Toc334797732"/>
      <w:bookmarkStart w:id="30" w:name="_Toc58444811"/>
      <w:r>
        <w:rPr>
          <w:rFonts w:hint="eastAsia"/>
          <w:b w:val="0"/>
          <w:sz w:val="21"/>
          <w:szCs w:val="21"/>
        </w:rPr>
        <w:t>1.2.2.</w:t>
      </w:r>
      <w:bookmarkEnd w:id="24"/>
      <w:bookmarkEnd w:id="25"/>
      <w:bookmarkEnd w:id="26"/>
      <w:bookmarkEnd w:id="27"/>
      <w:bookmarkEnd w:id="28"/>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29"/>
      <w:bookmarkEnd w:id="30"/>
    </w:p>
    <w:p>
      <w:pPr>
        <w:spacing w:line="360" w:lineRule="auto"/>
        <w:rPr>
          <w:rFonts w:ascii="宋体" w:hAnsi="宋体"/>
          <w:color w:val="000000"/>
          <w:szCs w:val="21"/>
        </w:rPr>
      </w:pPr>
      <w:r>
        <w:rPr>
          <w:rFonts w:hint="eastAsia" w:ascii="宋体" w:hAnsi="宋体"/>
          <w:bCs/>
          <w:szCs w:val="21"/>
        </w:rPr>
        <w:t>1</w:t>
      </w:r>
      <w:r>
        <w:rPr>
          <w:rFonts w:ascii="宋体" w:hAnsi="宋体"/>
          <w:bCs/>
          <w:szCs w:val="21"/>
        </w:rPr>
        <w:t xml:space="preserve">.2.3. </w:t>
      </w:r>
      <w:r>
        <w:rPr>
          <w:rFonts w:hint="eastAsia" w:ascii="宋体" w:hAnsi="宋体"/>
          <w:color w:val="000000"/>
          <w:szCs w:val="21"/>
        </w:rPr>
        <w:t>不允许有备选方案，否则将被视为无效响应。</w:t>
      </w:r>
    </w:p>
    <w:p>
      <w:pPr>
        <w:spacing w:line="360" w:lineRule="auto"/>
      </w:pPr>
      <w:r>
        <w:rPr>
          <w:rFonts w:hint="eastAsia" w:ascii="宋体" w:hAnsi="宋体"/>
          <w:color w:val="000000"/>
          <w:szCs w:val="21"/>
        </w:rPr>
        <w:t>1.2.4</w:t>
      </w:r>
      <w:r>
        <w:rPr>
          <w:rFonts w:ascii="宋体" w:hAnsi="宋体"/>
          <w:color w:val="000000"/>
          <w:szCs w:val="21"/>
        </w:rPr>
        <w:t xml:space="preserve">. </w:t>
      </w:r>
      <w:r>
        <w:rPr>
          <w:rFonts w:hint="eastAsia" w:ascii="宋体" w:hAnsi="宋体"/>
          <w:color w:val="000000"/>
          <w:szCs w:val="21"/>
        </w:rPr>
        <w:t>不允许附加条件报价，</w:t>
      </w:r>
      <w:r>
        <w:rPr>
          <w:rFonts w:hint="eastAsia" w:ascii="宋体" w:hAnsi="宋体" w:cs="宋体"/>
          <w:color w:val="000000"/>
          <w:szCs w:val="21"/>
        </w:rPr>
        <w:t>否则将被视为无效响应。</w:t>
      </w:r>
    </w:p>
    <w:p>
      <w:pPr>
        <w:numPr>
          <w:ilvl w:val="1"/>
          <w:numId w:val="6"/>
        </w:numPr>
        <w:spacing w:line="360" w:lineRule="auto"/>
        <w:outlineLvl w:val="3"/>
        <w:rPr>
          <w:rFonts w:ascii="宋体" w:hAnsi="宋体"/>
          <w:szCs w:val="21"/>
        </w:rPr>
      </w:pPr>
      <w:r>
        <w:rPr>
          <w:rFonts w:hint="eastAsia" w:ascii="宋体" w:hAnsi="宋体"/>
          <w:b/>
          <w:bCs/>
          <w:szCs w:val="21"/>
        </w:rPr>
        <w:t>适用范围</w:t>
      </w:r>
    </w:p>
    <w:p>
      <w:pPr>
        <w:spacing w:line="360" w:lineRule="auto"/>
        <w:ind w:left="718" w:leftChars="342"/>
        <w:rPr>
          <w:rFonts w:ascii="宋体" w:hAnsi="宋体"/>
          <w:szCs w:val="21"/>
        </w:rPr>
      </w:pPr>
      <w:r>
        <w:rPr>
          <w:rFonts w:hint="eastAsia" w:ascii="宋体" w:hAnsi="宋体"/>
          <w:szCs w:val="21"/>
        </w:rPr>
        <w:t>本采购文件仅适用于本采购文件响应邀请中所叙述的响应内容。</w:t>
      </w:r>
    </w:p>
    <w:p>
      <w:pPr>
        <w:numPr>
          <w:ilvl w:val="1"/>
          <w:numId w:val="6"/>
        </w:numPr>
        <w:spacing w:line="360" w:lineRule="auto"/>
        <w:outlineLvl w:val="3"/>
        <w:rPr>
          <w:rFonts w:ascii="宋体" w:hAnsi="宋体"/>
          <w:b/>
          <w:bCs/>
          <w:szCs w:val="21"/>
        </w:rPr>
      </w:pPr>
      <w:r>
        <w:rPr>
          <w:rFonts w:hint="eastAsia" w:ascii="宋体" w:hAnsi="宋体"/>
          <w:b/>
          <w:bCs/>
          <w:szCs w:val="21"/>
        </w:rPr>
        <w:t>评审方式</w:t>
      </w:r>
    </w:p>
    <w:p>
      <w:pPr>
        <w:spacing w:line="360" w:lineRule="auto"/>
        <w:ind w:left="718" w:leftChars="342"/>
        <w:rPr>
          <w:rFonts w:ascii="宋体" w:hAnsi="宋体"/>
          <w:szCs w:val="21"/>
        </w:rPr>
      </w:pPr>
      <w:r>
        <w:rPr>
          <w:rFonts w:hint="eastAsia" w:ascii="宋体" w:hAnsi="宋体"/>
          <w:szCs w:val="21"/>
        </w:rPr>
        <w:t>综合评分法</w:t>
      </w:r>
    </w:p>
    <w:p>
      <w:pPr>
        <w:numPr>
          <w:ilvl w:val="1"/>
          <w:numId w:val="6"/>
        </w:numPr>
        <w:spacing w:line="360" w:lineRule="auto"/>
        <w:outlineLvl w:val="3"/>
        <w:rPr>
          <w:rFonts w:ascii="宋体" w:hAnsi="宋体"/>
          <w:b/>
          <w:bCs/>
          <w:szCs w:val="21"/>
        </w:rPr>
      </w:pPr>
      <w:r>
        <w:rPr>
          <w:rFonts w:hint="eastAsia" w:ascii="宋体" w:hAnsi="宋体"/>
          <w:b/>
          <w:bCs/>
          <w:szCs w:val="21"/>
        </w:rPr>
        <w:t>合格的响应人</w:t>
      </w:r>
    </w:p>
    <w:p>
      <w:pPr>
        <w:tabs>
          <w:tab w:val="left" w:pos="1164"/>
        </w:tabs>
        <w:spacing w:line="360" w:lineRule="auto"/>
        <w:rPr>
          <w:rFonts w:ascii="宋体" w:hAnsi="宋体"/>
          <w:szCs w:val="21"/>
        </w:rPr>
      </w:pPr>
      <w:r>
        <w:rPr>
          <w:rFonts w:hint="eastAsia" w:ascii="宋体" w:hAnsi="宋体"/>
          <w:szCs w:val="21"/>
        </w:rPr>
        <w:t>1.5.1具有符合响应邀请中合格响应人资格要求；</w:t>
      </w:r>
    </w:p>
    <w:p>
      <w:pPr>
        <w:numPr>
          <w:ilvl w:val="1"/>
          <w:numId w:val="6"/>
        </w:numPr>
        <w:spacing w:line="360" w:lineRule="auto"/>
        <w:outlineLvl w:val="3"/>
        <w:rPr>
          <w:rFonts w:ascii="宋体" w:hAnsi="宋体"/>
          <w:b/>
          <w:bCs/>
          <w:szCs w:val="21"/>
        </w:rPr>
      </w:pPr>
      <w:r>
        <w:rPr>
          <w:rFonts w:hint="eastAsia" w:ascii="宋体" w:hAnsi="宋体"/>
          <w:b/>
          <w:bCs/>
          <w:szCs w:val="21"/>
        </w:rPr>
        <w:t>关于响应费用</w:t>
      </w:r>
    </w:p>
    <w:p>
      <w:pPr>
        <w:spacing w:line="360" w:lineRule="auto"/>
        <w:ind w:left="567"/>
        <w:outlineLvl w:val="3"/>
        <w:rPr>
          <w:rFonts w:ascii="宋体" w:hAnsi="宋体"/>
          <w:b/>
          <w:bCs/>
          <w:szCs w:val="21"/>
        </w:rPr>
      </w:pPr>
      <w:r>
        <w:rPr>
          <w:rFonts w:hint="eastAsia" w:ascii="宋体" w:hAnsi="宋体"/>
          <w:szCs w:val="21"/>
        </w:rPr>
        <w:t>响应人应承担所有与其参加响应有关的全部费用。</w:t>
      </w:r>
    </w:p>
    <w:p>
      <w:pPr>
        <w:numPr>
          <w:ilvl w:val="1"/>
          <w:numId w:val="6"/>
        </w:numPr>
        <w:spacing w:line="360" w:lineRule="auto"/>
        <w:outlineLvl w:val="3"/>
        <w:rPr>
          <w:rFonts w:ascii="宋体" w:hAnsi="宋体"/>
          <w:b/>
          <w:bCs/>
          <w:szCs w:val="21"/>
        </w:rPr>
      </w:pPr>
      <w:r>
        <w:rPr>
          <w:rFonts w:hint="eastAsia" w:ascii="宋体" w:hAnsi="宋体"/>
          <w:b/>
          <w:bCs/>
          <w:szCs w:val="21"/>
        </w:rPr>
        <w:t>合格的货物和服务</w:t>
      </w:r>
    </w:p>
    <w:p>
      <w:pPr>
        <w:numPr>
          <w:ilvl w:val="2"/>
          <w:numId w:val="6"/>
        </w:numPr>
        <w:tabs>
          <w:tab w:val="clear" w:pos="1164"/>
        </w:tabs>
        <w:spacing w:line="360" w:lineRule="auto"/>
        <w:ind w:left="709" w:hanging="709"/>
        <w:rPr>
          <w:rFonts w:ascii="宋体" w:hAnsi="宋体"/>
          <w:szCs w:val="21"/>
        </w:rPr>
      </w:pPr>
      <w:r>
        <w:rPr>
          <w:rFonts w:hint="eastAsia" w:ascii="宋体" w:hAnsi="宋体"/>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pPr>
        <w:numPr>
          <w:ilvl w:val="2"/>
          <w:numId w:val="6"/>
        </w:numPr>
        <w:tabs>
          <w:tab w:val="left" w:pos="735"/>
        </w:tabs>
        <w:spacing w:line="360" w:lineRule="auto"/>
        <w:ind w:hanging="1164"/>
        <w:rPr>
          <w:rFonts w:ascii="宋体" w:hAnsi="宋体"/>
          <w:szCs w:val="21"/>
        </w:rPr>
      </w:pPr>
      <w:r>
        <w:rPr>
          <w:rFonts w:hint="eastAsia" w:ascii="宋体" w:hAnsi="宋体"/>
          <w:szCs w:val="21"/>
        </w:rPr>
        <w:t>服务是指响应人须承担的运输、安装、技术支持、培训以及采购文件规定的其它伴随服务。</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采购人将拒绝接受不合格的货物和服务。</w:t>
      </w:r>
    </w:p>
    <w:p>
      <w:pPr>
        <w:numPr>
          <w:ilvl w:val="1"/>
          <w:numId w:val="6"/>
        </w:numPr>
        <w:spacing w:line="360" w:lineRule="auto"/>
        <w:outlineLvl w:val="3"/>
        <w:rPr>
          <w:rFonts w:ascii="宋体" w:hAnsi="宋体"/>
          <w:b/>
          <w:bCs/>
          <w:szCs w:val="21"/>
        </w:rPr>
      </w:pPr>
      <w:r>
        <w:rPr>
          <w:rFonts w:hint="eastAsia" w:ascii="宋体" w:hAnsi="宋体"/>
          <w:b/>
          <w:bCs/>
          <w:szCs w:val="21"/>
        </w:rPr>
        <w:t>禁止事项</w:t>
      </w:r>
    </w:p>
    <w:p>
      <w:pPr>
        <w:numPr>
          <w:ilvl w:val="2"/>
          <w:numId w:val="6"/>
        </w:numPr>
        <w:tabs>
          <w:tab w:val="left" w:pos="735"/>
        </w:tabs>
        <w:spacing w:line="360" w:lineRule="auto"/>
        <w:ind w:left="737" w:hanging="737"/>
        <w:rPr>
          <w:rFonts w:ascii="宋体" w:hAnsi="宋体"/>
          <w:szCs w:val="21"/>
        </w:rPr>
      </w:pPr>
      <w:r>
        <w:rPr>
          <w:rFonts w:hint="eastAsia" w:ascii="宋体" w:hAnsi="宋体"/>
          <w:szCs w:val="21"/>
        </w:rPr>
        <w:t>采购人和响应人不得相互串通，损害国家利益，社会公共利益和其他当事人的合法权益；不得以任何手段排斥其他响应人参与竞争。</w:t>
      </w:r>
    </w:p>
    <w:p>
      <w:pPr>
        <w:numPr>
          <w:ilvl w:val="2"/>
          <w:numId w:val="6"/>
        </w:numPr>
        <w:tabs>
          <w:tab w:val="left" w:pos="735"/>
        </w:tabs>
        <w:spacing w:line="360" w:lineRule="auto"/>
        <w:ind w:left="737" w:hanging="737"/>
        <w:rPr>
          <w:rFonts w:ascii="宋体" w:hAnsi="宋体"/>
          <w:szCs w:val="21"/>
        </w:rPr>
      </w:pPr>
      <w:r>
        <w:rPr>
          <w:rFonts w:hint="eastAsia" w:ascii="宋体" w:hAnsi="宋体"/>
          <w:szCs w:val="21"/>
        </w:rPr>
        <w:t>响应人不得向采购人、项目采购评审小组成员行贿或者采取其他不正当手段谋取成交。</w:t>
      </w:r>
    </w:p>
    <w:p>
      <w:pPr>
        <w:numPr>
          <w:ilvl w:val="2"/>
          <w:numId w:val="6"/>
        </w:numPr>
        <w:tabs>
          <w:tab w:val="left" w:pos="735"/>
        </w:tabs>
        <w:spacing w:line="360" w:lineRule="auto"/>
        <w:ind w:left="737" w:hanging="737"/>
        <w:rPr>
          <w:rFonts w:ascii="宋体" w:hAnsi="宋体"/>
          <w:szCs w:val="21"/>
        </w:rPr>
      </w:pPr>
      <w:r>
        <w:rPr>
          <w:rFonts w:hint="eastAsia" w:ascii="宋体" w:hAnsi="宋体"/>
          <w:szCs w:val="21"/>
        </w:rPr>
        <w:t>除响应人质疑和投诉外，从评审之时起至授予合同止，响应人不得就与其响应有关的事项主动与项目采购评审小组成员、采购人接触。</w:t>
      </w:r>
    </w:p>
    <w:p>
      <w:pPr>
        <w:numPr>
          <w:ilvl w:val="2"/>
          <w:numId w:val="6"/>
        </w:numPr>
        <w:tabs>
          <w:tab w:val="left" w:pos="735"/>
        </w:tabs>
        <w:spacing w:line="360" w:lineRule="auto"/>
        <w:ind w:left="737" w:hanging="737"/>
        <w:rPr>
          <w:rFonts w:ascii="宋体" w:hAnsi="宋体"/>
          <w:szCs w:val="21"/>
        </w:rPr>
      </w:pPr>
      <w:r>
        <w:rPr>
          <w:rFonts w:hint="eastAsia" w:ascii="宋体" w:hAnsi="宋体"/>
          <w:szCs w:val="21"/>
        </w:rPr>
        <w:t>相关法规规定的其它禁止事项。</w:t>
      </w:r>
    </w:p>
    <w:p>
      <w:pPr>
        <w:numPr>
          <w:ilvl w:val="1"/>
          <w:numId w:val="6"/>
        </w:numPr>
        <w:spacing w:line="360" w:lineRule="auto"/>
        <w:outlineLvl w:val="3"/>
        <w:rPr>
          <w:rFonts w:ascii="宋体" w:hAnsi="宋体"/>
          <w:b/>
          <w:bCs/>
          <w:szCs w:val="21"/>
        </w:rPr>
      </w:pPr>
      <w:r>
        <w:rPr>
          <w:rFonts w:hint="eastAsia" w:ascii="宋体" w:hAnsi="宋体"/>
          <w:b/>
          <w:bCs/>
          <w:szCs w:val="21"/>
        </w:rPr>
        <w:t>保密事项</w:t>
      </w:r>
    </w:p>
    <w:p>
      <w:pPr>
        <w:spacing w:line="360" w:lineRule="auto"/>
        <w:ind w:left="630" w:hanging="630" w:hangingChars="300"/>
        <w:rPr>
          <w:rFonts w:ascii="宋体" w:hAnsi="宋体"/>
          <w:szCs w:val="21"/>
        </w:rPr>
      </w:pPr>
      <w:r>
        <w:rPr>
          <w:rFonts w:hint="eastAsia" w:ascii="宋体" w:hAnsi="宋体"/>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pPr>
        <w:numPr>
          <w:ilvl w:val="1"/>
          <w:numId w:val="6"/>
        </w:numPr>
        <w:spacing w:line="360" w:lineRule="auto"/>
        <w:outlineLvl w:val="3"/>
        <w:rPr>
          <w:rFonts w:ascii="宋体" w:hAnsi="宋体"/>
          <w:b/>
          <w:bCs/>
          <w:szCs w:val="21"/>
        </w:rPr>
      </w:pPr>
      <w:r>
        <w:rPr>
          <w:rFonts w:hint="eastAsia" w:ascii="宋体" w:hAnsi="宋体"/>
          <w:b/>
          <w:bCs/>
          <w:szCs w:val="21"/>
        </w:rPr>
        <w:t>知识产权</w:t>
      </w:r>
    </w:p>
    <w:p>
      <w:pPr>
        <w:spacing w:line="360" w:lineRule="auto"/>
        <w:ind w:left="718" w:leftChars="342"/>
        <w:rPr>
          <w:rFonts w:ascii="宋体" w:hAnsi="宋体"/>
          <w:bCs/>
          <w:szCs w:val="21"/>
        </w:rPr>
      </w:pPr>
      <w:r>
        <w:rPr>
          <w:rFonts w:hint="eastAsia" w:ascii="宋体" w:hAnsi="宋体"/>
          <w:szCs w:val="21"/>
        </w:rPr>
        <w:t>响应</w:t>
      </w:r>
      <w:r>
        <w:rPr>
          <w:rFonts w:hint="eastAsia" w:ascii="宋体" w:hAnsi="宋体"/>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hint="eastAsia" w:ascii="宋体" w:hAnsi="宋体"/>
          <w:szCs w:val="21"/>
        </w:rPr>
        <w:t>。一旦使用响应人提供的服务（</w:t>
      </w:r>
      <w:r>
        <w:rPr>
          <w:rFonts w:hint="eastAsia" w:ascii="宋体" w:hAnsi="宋体"/>
          <w:szCs w:val="21"/>
          <w:lang w:val="en-GB"/>
        </w:rPr>
        <w:t>含响应人提供服务所需的设备、货物、产品、资料、技术或其任何一部分</w:t>
      </w:r>
      <w:r>
        <w:rPr>
          <w:rFonts w:hint="eastAsia" w:ascii="宋体" w:hAnsi="宋体"/>
          <w:szCs w:val="21"/>
        </w:rPr>
        <w:t>），采购人不再</w:t>
      </w:r>
      <w:r>
        <w:rPr>
          <w:rFonts w:hint="eastAsia" w:ascii="宋体" w:hAnsi="宋体"/>
          <w:szCs w:val="21"/>
          <w:lang w:val="en-GB"/>
        </w:rPr>
        <w:t>承担第三方提出侵犯其专利权、商标权或其它知识产权而引起的法律或经济纠纷。</w:t>
      </w:r>
      <w:r>
        <w:rPr>
          <w:rFonts w:hint="eastAsia" w:ascii="宋体" w:hAnsi="宋体"/>
          <w:b/>
          <w:bCs/>
          <w:szCs w:val="21"/>
        </w:rPr>
        <w:t xml:space="preserve">    </w:t>
      </w:r>
    </w:p>
    <w:p>
      <w:pPr>
        <w:pStyle w:val="4"/>
        <w:keepLines/>
        <w:numPr>
          <w:ilvl w:val="0"/>
          <w:numId w:val="6"/>
        </w:numPr>
        <w:spacing w:before="260" w:after="260" w:line="360" w:lineRule="auto"/>
        <w:rPr>
          <w:bCs w:val="0"/>
          <w:sz w:val="21"/>
          <w:szCs w:val="21"/>
        </w:rPr>
      </w:pPr>
      <w:bookmarkStart w:id="31" w:name="_Toc334797733"/>
      <w:bookmarkStart w:id="32" w:name="_Toc58444812"/>
      <w:r>
        <w:rPr>
          <w:rFonts w:hint="eastAsia"/>
          <w:bCs w:val="0"/>
          <w:sz w:val="21"/>
          <w:szCs w:val="21"/>
        </w:rPr>
        <w:t>采购文件</w:t>
      </w:r>
      <w:bookmarkEnd w:id="31"/>
      <w:bookmarkEnd w:id="32"/>
    </w:p>
    <w:p>
      <w:pPr>
        <w:numPr>
          <w:ilvl w:val="1"/>
          <w:numId w:val="6"/>
        </w:numPr>
        <w:spacing w:line="360" w:lineRule="auto"/>
        <w:outlineLvl w:val="3"/>
        <w:rPr>
          <w:rFonts w:ascii="宋体" w:hAnsi="宋体"/>
          <w:b/>
          <w:bCs/>
          <w:szCs w:val="21"/>
        </w:rPr>
      </w:pPr>
      <w:r>
        <w:rPr>
          <w:rFonts w:hint="eastAsia" w:ascii="宋体" w:hAnsi="宋体"/>
          <w:b/>
          <w:bCs/>
          <w:szCs w:val="21"/>
        </w:rPr>
        <w:t>采购文件的组成</w:t>
      </w:r>
    </w:p>
    <w:p>
      <w:pPr>
        <w:spacing w:line="360" w:lineRule="auto"/>
        <w:ind w:firstLine="240"/>
        <w:rPr>
          <w:rFonts w:ascii="宋体" w:hAnsi="宋体"/>
          <w:szCs w:val="21"/>
        </w:rPr>
      </w:pPr>
      <w:r>
        <w:rPr>
          <w:rFonts w:ascii="宋体" w:hAnsi="宋体"/>
          <w:szCs w:val="21"/>
        </w:rPr>
        <w:t>（1）</w:t>
      </w:r>
      <w:r>
        <w:rPr>
          <w:rFonts w:hint="eastAsia" w:ascii="宋体" w:hAnsi="宋体"/>
          <w:szCs w:val="21"/>
        </w:rPr>
        <w:t>采购邀请</w:t>
      </w:r>
    </w:p>
    <w:p>
      <w:pPr>
        <w:spacing w:line="360" w:lineRule="auto"/>
        <w:ind w:firstLine="240"/>
        <w:rPr>
          <w:rFonts w:ascii="宋体" w:hAnsi="宋体"/>
          <w:szCs w:val="21"/>
        </w:rPr>
      </w:pPr>
      <w:r>
        <w:rPr>
          <w:rFonts w:ascii="宋体" w:hAnsi="宋体"/>
          <w:szCs w:val="21"/>
        </w:rPr>
        <w:t>（2）</w:t>
      </w:r>
      <w:r>
        <w:rPr>
          <w:rFonts w:hint="eastAsia" w:ascii="宋体" w:hAnsi="宋体"/>
          <w:szCs w:val="21"/>
        </w:rPr>
        <w:t>响应人须知</w:t>
      </w:r>
    </w:p>
    <w:p>
      <w:pPr>
        <w:spacing w:line="360" w:lineRule="auto"/>
        <w:ind w:firstLine="240"/>
        <w:rPr>
          <w:rFonts w:ascii="宋体" w:hAnsi="宋体"/>
          <w:szCs w:val="21"/>
        </w:rPr>
      </w:pPr>
      <w:r>
        <w:rPr>
          <w:rFonts w:ascii="宋体" w:hAnsi="宋体"/>
          <w:szCs w:val="21"/>
        </w:rPr>
        <w:t>（3）</w:t>
      </w:r>
      <w:r>
        <w:rPr>
          <w:rFonts w:hint="eastAsia" w:ascii="宋体" w:hAnsi="宋体"/>
          <w:szCs w:val="21"/>
        </w:rPr>
        <w:t>采购人需求</w:t>
      </w:r>
    </w:p>
    <w:p>
      <w:pPr>
        <w:spacing w:line="360" w:lineRule="auto"/>
        <w:ind w:firstLine="240"/>
        <w:rPr>
          <w:rFonts w:ascii="宋体" w:hAnsi="宋体"/>
          <w:szCs w:val="21"/>
        </w:rPr>
      </w:pPr>
      <w:r>
        <w:rPr>
          <w:rFonts w:ascii="宋体" w:hAnsi="宋体"/>
          <w:szCs w:val="21"/>
        </w:rPr>
        <w:t>（4）</w:t>
      </w:r>
      <w:r>
        <w:rPr>
          <w:rFonts w:hint="eastAsia" w:ascii="宋体" w:hAnsi="宋体"/>
          <w:szCs w:val="21"/>
        </w:rPr>
        <w:t>采购方式及程序</w:t>
      </w:r>
    </w:p>
    <w:p>
      <w:pPr>
        <w:spacing w:line="360" w:lineRule="auto"/>
        <w:ind w:firstLine="240"/>
        <w:rPr>
          <w:rFonts w:ascii="宋体" w:hAnsi="宋体"/>
          <w:szCs w:val="21"/>
        </w:rPr>
      </w:pPr>
      <w:r>
        <w:rPr>
          <w:rFonts w:hint="eastAsia" w:ascii="宋体" w:hAnsi="宋体"/>
          <w:szCs w:val="21"/>
        </w:rPr>
        <w:t>（5）响应文件格式</w:t>
      </w:r>
    </w:p>
    <w:p>
      <w:pPr>
        <w:numPr>
          <w:ilvl w:val="1"/>
          <w:numId w:val="6"/>
        </w:numPr>
        <w:spacing w:line="360" w:lineRule="auto"/>
        <w:outlineLvl w:val="3"/>
        <w:rPr>
          <w:rFonts w:ascii="宋体" w:hAnsi="宋体"/>
          <w:b/>
          <w:bCs/>
          <w:szCs w:val="21"/>
        </w:rPr>
      </w:pPr>
      <w:r>
        <w:rPr>
          <w:rFonts w:hint="eastAsia" w:ascii="宋体" w:hAnsi="宋体"/>
          <w:b/>
          <w:bCs/>
          <w:szCs w:val="21"/>
        </w:rPr>
        <w:t>采购文件的补充和修改</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对采购文件进行必要的补充</w:t>
      </w:r>
      <w:r>
        <w:rPr>
          <w:rFonts w:ascii="宋体" w:hAnsi="宋体"/>
          <w:bCs/>
          <w:szCs w:val="21"/>
        </w:rPr>
        <w:t>或</w:t>
      </w:r>
      <w:r>
        <w:rPr>
          <w:rFonts w:hint="eastAsia" w:ascii="宋体" w:hAnsi="宋体"/>
          <w:bCs/>
          <w:szCs w:val="21"/>
        </w:rPr>
        <w:t>修改，于递交响应</w:t>
      </w:r>
      <w:r>
        <w:rPr>
          <w:rFonts w:ascii="宋体" w:hAnsi="宋体"/>
          <w:bCs/>
          <w:szCs w:val="21"/>
        </w:rPr>
        <w:t>文件截止时间前</w:t>
      </w:r>
      <w:r>
        <w:rPr>
          <w:rFonts w:hint="eastAsia" w:ascii="宋体" w:hAnsi="宋体"/>
          <w:bCs/>
          <w:szCs w:val="21"/>
        </w:rPr>
        <w:t>以书面形式</w:t>
      </w:r>
      <w:r>
        <w:rPr>
          <w:rFonts w:ascii="宋体" w:hAnsi="宋体"/>
          <w:bCs/>
          <w:szCs w:val="21"/>
        </w:rPr>
        <w:t>通知所有</w:t>
      </w:r>
      <w:r>
        <w:rPr>
          <w:rFonts w:hint="eastAsia" w:ascii="宋体" w:hAnsi="宋体"/>
          <w:bCs/>
          <w:szCs w:val="21"/>
        </w:rPr>
        <w:t>符合条件的响应人，响应人在收到补充</w:t>
      </w:r>
      <w:r>
        <w:rPr>
          <w:rFonts w:ascii="宋体" w:hAnsi="宋体"/>
          <w:bCs/>
          <w:szCs w:val="21"/>
        </w:rPr>
        <w:t>或修改</w:t>
      </w:r>
      <w:r>
        <w:rPr>
          <w:rFonts w:hint="eastAsia" w:ascii="宋体" w:hAnsi="宋体"/>
          <w:bCs/>
          <w:szCs w:val="21"/>
        </w:rPr>
        <w:t>通知后应立即以书面形式予以确认，在规定的时间内响应人不予书面确认的，视为已收到通知，</w:t>
      </w:r>
      <w:r>
        <w:rPr>
          <w:rFonts w:ascii="宋体" w:hAnsi="宋体"/>
          <w:bCs/>
          <w:szCs w:val="21"/>
        </w:rPr>
        <w:t>该</w:t>
      </w:r>
      <w:r>
        <w:rPr>
          <w:rFonts w:hint="eastAsia" w:ascii="宋体" w:hAnsi="宋体"/>
          <w:bCs/>
          <w:szCs w:val="21"/>
        </w:rPr>
        <w:t>补充</w:t>
      </w:r>
      <w:r>
        <w:rPr>
          <w:rFonts w:ascii="宋体" w:hAnsi="宋体"/>
          <w:bCs/>
          <w:szCs w:val="21"/>
        </w:rPr>
        <w:t>或修改的内容为</w:t>
      </w:r>
      <w:r>
        <w:rPr>
          <w:rFonts w:hint="eastAsia" w:ascii="宋体" w:hAnsi="宋体"/>
          <w:bCs/>
          <w:szCs w:val="21"/>
        </w:rPr>
        <w:t>采购</w:t>
      </w:r>
      <w:r>
        <w:rPr>
          <w:rFonts w:ascii="宋体" w:hAnsi="宋体"/>
          <w:bCs/>
          <w:szCs w:val="21"/>
        </w:rPr>
        <w:t>文件的组成部分</w:t>
      </w:r>
      <w:r>
        <w:rPr>
          <w:rFonts w:hint="eastAsia" w:ascii="宋体" w:hAnsi="宋体"/>
          <w:bCs/>
          <w:szCs w:val="21"/>
        </w:rPr>
        <w:t>。</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采购过程中的一切修改文件或补充文件一旦确认后与采购文件具有同等法律效力，响应人有责任履行相应的义务。</w:t>
      </w:r>
    </w:p>
    <w:p>
      <w:pPr>
        <w:pStyle w:val="4"/>
        <w:keepLines/>
        <w:numPr>
          <w:ilvl w:val="0"/>
          <w:numId w:val="6"/>
        </w:numPr>
        <w:spacing w:before="260" w:after="260" w:line="360" w:lineRule="auto"/>
        <w:rPr>
          <w:sz w:val="21"/>
          <w:szCs w:val="21"/>
        </w:rPr>
      </w:pPr>
      <w:bookmarkStart w:id="33" w:name="_Toc224435720"/>
      <w:bookmarkStart w:id="34" w:name="_Toc223939095"/>
      <w:bookmarkStart w:id="35" w:name="_Toc228644972"/>
      <w:bookmarkStart w:id="36" w:name="_Toc58444813"/>
      <w:bookmarkStart w:id="37" w:name="_Toc238282334"/>
      <w:bookmarkStart w:id="38" w:name="_Toc334797734"/>
      <w:bookmarkStart w:id="39" w:name="_Toc225565947"/>
      <w:bookmarkStart w:id="40" w:name="_Toc228899501"/>
      <w:bookmarkStart w:id="41" w:name="_Toc185747580"/>
      <w:r>
        <w:rPr>
          <w:rFonts w:hint="eastAsia"/>
          <w:sz w:val="21"/>
          <w:szCs w:val="21"/>
        </w:rPr>
        <w:t>响应文件</w:t>
      </w:r>
      <w:bookmarkEnd w:id="33"/>
      <w:bookmarkEnd w:id="34"/>
      <w:bookmarkEnd w:id="35"/>
      <w:bookmarkEnd w:id="36"/>
      <w:bookmarkEnd w:id="37"/>
      <w:bookmarkEnd w:id="38"/>
      <w:bookmarkEnd w:id="39"/>
      <w:bookmarkEnd w:id="40"/>
      <w:bookmarkEnd w:id="41"/>
    </w:p>
    <w:p>
      <w:pPr>
        <w:numPr>
          <w:ilvl w:val="1"/>
          <w:numId w:val="6"/>
        </w:numPr>
        <w:spacing w:line="360" w:lineRule="auto"/>
        <w:outlineLvl w:val="3"/>
        <w:rPr>
          <w:rFonts w:ascii="宋体" w:hAnsi="宋体"/>
          <w:b/>
          <w:bCs/>
          <w:szCs w:val="21"/>
        </w:rPr>
      </w:pPr>
      <w:r>
        <w:rPr>
          <w:rFonts w:hint="eastAsia" w:ascii="宋体" w:hAnsi="宋体"/>
          <w:b/>
          <w:bCs/>
          <w:szCs w:val="21"/>
        </w:rPr>
        <w:t>响应文件的编写</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响应人须用人民币作为报价的货币单位。</w:t>
      </w:r>
      <w:r>
        <w:rPr>
          <w:rFonts w:hint="eastAsia" w:ascii="宋体" w:hAnsi="宋体"/>
          <w:szCs w:val="21"/>
        </w:rPr>
        <w:t>响应文件中报价表内容与响应文件中明细表内容不一致的，以报价表为准。响应</w:t>
      </w:r>
      <w:r>
        <w:rPr>
          <w:rFonts w:hint="eastAsia" w:ascii="宋体" w:hAnsi="宋体"/>
          <w:bCs/>
          <w:szCs w:val="21"/>
        </w:rPr>
        <w:t>文件的大写金额和小写金额不一致的，以大写金额为准；总价金额与按单价汇总金额不一致的，以单价金额计算结果为准；单价金额小数点有明显错位的，应以总价为准，并修改单价。</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响应人的报价明显低于其他吶应报价，使得其响应报价可能低于其个别成本的，</w:t>
      </w:r>
      <w:r>
        <w:rPr>
          <w:rFonts w:hint="eastAsia" w:ascii="宋体" w:hAnsi="宋体" w:cs="宋体"/>
          <w:kern w:val="0"/>
          <w:szCs w:val="21"/>
        </w:rPr>
        <w:t>有可能影响服务质量和不能诚信履约的，项目采购评审小组</w:t>
      </w:r>
      <w:r>
        <w:rPr>
          <w:rFonts w:hint="eastAsia" w:ascii="宋体" w:hAnsi="宋体"/>
          <w:bCs/>
          <w:szCs w:val="21"/>
        </w:rPr>
        <w:t>应当要求该响应人作出书面说明并提供相关证明材料。响应人不能合理说明或者不能提供相关证明材料的，由项目采购评审小组认定该响应人以低于成本报价，应作无效响应处理。</w:t>
      </w:r>
    </w:p>
    <w:p>
      <w:pPr>
        <w:numPr>
          <w:ilvl w:val="2"/>
          <w:numId w:val="6"/>
        </w:numPr>
        <w:tabs>
          <w:tab w:val="left" w:pos="735"/>
        </w:tabs>
        <w:spacing w:line="360" w:lineRule="auto"/>
        <w:ind w:left="735" w:hanging="735"/>
        <w:rPr>
          <w:rFonts w:ascii="宋体" w:hAnsi="宋体"/>
          <w:bCs/>
          <w:color w:val="0000FF"/>
          <w:szCs w:val="21"/>
        </w:rPr>
      </w:pPr>
      <w:r>
        <w:rPr>
          <w:rFonts w:hint="eastAsia" w:ascii="宋体" w:hAnsi="宋体"/>
          <w:bCs/>
          <w:szCs w:val="21"/>
        </w:rPr>
        <w:t>本项目要求响应报价应包括响应人提供本项目要求服务时所需人员、设备、</w:t>
      </w:r>
      <w:r>
        <w:rPr>
          <w:rFonts w:hint="eastAsia" w:ascii="宋体" w:hAnsi="宋体"/>
          <w:szCs w:val="21"/>
          <w:lang w:val="en-GB"/>
        </w:rPr>
        <w:t>货物、产品、</w:t>
      </w:r>
      <w:r>
        <w:rPr>
          <w:rFonts w:hint="eastAsia" w:ascii="宋体" w:hAnsi="宋体"/>
          <w:bCs/>
          <w:szCs w:val="21"/>
        </w:rPr>
        <w:t>采购、运输、安装、调试、相关部门验收等所有费用，以及响应人认为必要的其他人员、设备、</w:t>
      </w:r>
      <w:r>
        <w:rPr>
          <w:rFonts w:hint="eastAsia" w:ascii="宋体" w:hAnsi="宋体"/>
          <w:szCs w:val="21"/>
          <w:lang w:val="en-GB"/>
        </w:rPr>
        <w:t>货物、产品、</w:t>
      </w:r>
      <w:r>
        <w:rPr>
          <w:rFonts w:hint="eastAsia" w:ascii="宋体" w:hAnsi="宋体"/>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pPr>
        <w:numPr>
          <w:ilvl w:val="2"/>
          <w:numId w:val="6"/>
        </w:numPr>
        <w:tabs>
          <w:tab w:val="left" w:pos="735"/>
        </w:tabs>
        <w:spacing w:line="360" w:lineRule="auto"/>
        <w:ind w:left="735" w:hanging="735"/>
        <w:rPr>
          <w:rFonts w:ascii="宋体" w:hAnsi="宋体"/>
          <w:bCs/>
          <w:szCs w:val="21"/>
        </w:rPr>
      </w:pPr>
      <w:r>
        <w:rPr>
          <w:rFonts w:hint="eastAsia" w:ascii="宋体" w:hAnsi="宋体"/>
          <w:bCs/>
          <w:szCs w:val="21"/>
        </w:rPr>
        <w:t>响应人在详细报价中应列出采购人需求的所有项目，响应人认为必要的但在响应文件中未列出的其它项目可在报价表后面做出补充，所补充的内容应在响应文件中加以详细说明。</w:t>
      </w:r>
    </w:p>
    <w:p>
      <w:pPr>
        <w:numPr>
          <w:ilvl w:val="2"/>
          <w:numId w:val="6"/>
        </w:numPr>
        <w:tabs>
          <w:tab w:val="left" w:pos="735"/>
        </w:tabs>
        <w:spacing w:line="360" w:lineRule="auto"/>
        <w:ind w:left="735" w:hanging="735"/>
        <w:rPr>
          <w:rFonts w:ascii="宋体" w:hAnsi="宋体"/>
          <w:szCs w:val="21"/>
          <w:u w:val="single"/>
        </w:rPr>
      </w:pPr>
      <w:r>
        <w:rPr>
          <w:rFonts w:hint="eastAsia" w:ascii="宋体" w:hAnsi="宋体"/>
          <w:bCs/>
          <w:szCs w:val="21"/>
        </w:rPr>
        <w:t>响应栏项目中如出现唯一的数字“0”，则视报价为零；如出现空白或出现负数，视为未响应。</w:t>
      </w:r>
    </w:p>
    <w:p>
      <w:pPr>
        <w:numPr>
          <w:ilvl w:val="2"/>
          <w:numId w:val="6"/>
        </w:numPr>
        <w:tabs>
          <w:tab w:val="left" w:pos="735"/>
        </w:tabs>
        <w:spacing w:line="360" w:lineRule="auto"/>
        <w:ind w:left="735" w:hanging="735"/>
        <w:rPr>
          <w:rFonts w:ascii="宋体" w:hAnsi="宋体"/>
          <w:szCs w:val="21"/>
          <w:u w:val="single"/>
        </w:rPr>
      </w:pPr>
      <w:r>
        <w:rPr>
          <w:rFonts w:hint="eastAsia" w:ascii="宋体" w:hAnsi="宋体" w:cs="宋体"/>
          <w:szCs w:val="21"/>
        </w:rPr>
        <w:t>响应人在编写响应文件时，应填写采购文件要求的内容及其附件，并根据实际情况补充评审所需资料，响应文件</w:t>
      </w:r>
      <w:r>
        <w:rPr>
          <w:rFonts w:hint="eastAsia" w:ascii="宋体" w:hAnsi="宋体" w:cs="宋体"/>
          <w:szCs w:val="21"/>
          <w:lang w:eastAsia="zh-TW"/>
        </w:rPr>
        <w:t>只填写和提供了</w:t>
      </w:r>
      <w:r>
        <w:rPr>
          <w:rFonts w:hint="eastAsia" w:ascii="宋体" w:hAnsi="宋体" w:cs="宋体"/>
          <w:szCs w:val="21"/>
        </w:rPr>
        <w:t>采购</w:t>
      </w:r>
      <w:r>
        <w:rPr>
          <w:rFonts w:hint="eastAsia" w:ascii="宋体" w:hAnsi="宋体" w:cs="宋体"/>
          <w:szCs w:val="21"/>
          <w:lang w:eastAsia="zh-TW"/>
        </w:rPr>
        <w:t>文件要求的部分内容和附件，或没有提供</w:t>
      </w:r>
      <w:r>
        <w:rPr>
          <w:rFonts w:hint="eastAsia" w:ascii="宋体" w:hAnsi="宋体" w:cs="宋体"/>
          <w:szCs w:val="21"/>
        </w:rPr>
        <w:t>采购</w:t>
      </w:r>
      <w:r>
        <w:rPr>
          <w:rFonts w:hint="eastAsia" w:ascii="宋体" w:hAnsi="宋体" w:cs="宋体"/>
          <w:szCs w:val="21"/>
          <w:lang w:eastAsia="zh-TW"/>
        </w:rPr>
        <w:t>文件中所要求的全部资料及数据，</w:t>
      </w:r>
      <w:r>
        <w:rPr>
          <w:rFonts w:hint="eastAsia" w:ascii="宋体" w:hAnsi="宋体" w:cs="宋体"/>
          <w:szCs w:val="21"/>
        </w:rPr>
        <w:t>或没有按实际情况提供响应所需资料的，</w:t>
      </w:r>
      <w:r>
        <w:rPr>
          <w:rFonts w:hint="eastAsia" w:ascii="宋体" w:hAnsi="宋体" w:cs="宋体"/>
          <w:szCs w:val="21"/>
          <w:lang w:eastAsia="zh-TW"/>
        </w:rPr>
        <w:t>其可能导致的结果和责任由</w:t>
      </w:r>
      <w:r>
        <w:rPr>
          <w:rFonts w:hint="eastAsia" w:ascii="宋体" w:hAnsi="宋体" w:cs="宋体"/>
          <w:szCs w:val="21"/>
        </w:rPr>
        <w:t>响应人</w:t>
      </w:r>
      <w:r>
        <w:rPr>
          <w:rFonts w:hint="eastAsia" w:ascii="宋体" w:hAnsi="宋体" w:cs="宋体"/>
          <w:szCs w:val="21"/>
          <w:lang w:eastAsia="zh-TW"/>
        </w:rPr>
        <w:t>自行承担。</w:t>
      </w:r>
    </w:p>
    <w:p>
      <w:pPr>
        <w:numPr>
          <w:ilvl w:val="1"/>
          <w:numId w:val="6"/>
        </w:numPr>
        <w:spacing w:line="360" w:lineRule="auto"/>
        <w:outlineLvl w:val="3"/>
        <w:rPr>
          <w:rFonts w:ascii="宋体" w:hAnsi="宋体"/>
          <w:b/>
          <w:bCs/>
          <w:szCs w:val="21"/>
        </w:rPr>
      </w:pPr>
      <w:r>
        <w:rPr>
          <w:rFonts w:hint="eastAsia" w:ascii="宋体" w:hAnsi="宋体"/>
          <w:b/>
          <w:bCs/>
          <w:szCs w:val="21"/>
        </w:rPr>
        <w:t>响应文件的组成</w:t>
      </w:r>
    </w:p>
    <w:p>
      <w:pPr>
        <w:spacing w:line="360" w:lineRule="auto"/>
        <w:rPr>
          <w:rFonts w:ascii="宋体" w:hAnsi="宋体"/>
          <w:szCs w:val="21"/>
        </w:rPr>
      </w:pPr>
      <w:r>
        <w:rPr>
          <w:rFonts w:hint="eastAsia" w:ascii="宋体" w:hAnsi="宋体"/>
          <w:szCs w:val="21"/>
        </w:rPr>
        <w:t>3.2.1响应文件的构成</w:t>
      </w:r>
    </w:p>
    <w:p>
      <w:pPr>
        <w:tabs>
          <w:tab w:val="left" w:pos="1254"/>
        </w:tabs>
        <w:spacing w:line="360" w:lineRule="auto"/>
        <w:ind w:left="598" w:leftChars="285"/>
        <w:rPr>
          <w:rFonts w:ascii="宋体" w:hAnsi="宋体"/>
          <w:szCs w:val="21"/>
        </w:rPr>
      </w:pPr>
      <w:r>
        <w:rPr>
          <w:rFonts w:hint="eastAsia" w:ascii="宋体" w:hAnsi="宋体"/>
          <w:szCs w:val="21"/>
        </w:rPr>
        <w:t>响应人编写的响应文件应编排为四部分：①响应报价文件；②资格性、符合性审查文件；③商务文件；④服务方案文件，响应文件应包含但不限于以下内容：</w:t>
      </w:r>
    </w:p>
    <w:p>
      <w:pPr>
        <w:spacing w:line="360" w:lineRule="auto"/>
        <w:ind w:firstLine="735" w:firstLineChars="350"/>
        <w:rPr>
          <w:rFonts w:ascii="宋体" w:hAnsi="宋体"/>
          <w:szCs w:val="21"/>
        </w:rPr>
      </w:pPr>
      <w:r>
        <w:rPr>
          <w:rFonts w:hint="eastAsia" w:ascii="宋体" w:hAnsi="宋体"/>
          <w:szCs w:val="21"/>
        </w:rPr>
        <w:t>（1）按规定填写的响应函、响应一览表、响应报价表；</w:t>
      </w:r>
    </w:p>
    <w:p>
      <w:pPr>
        <w:spacing w:line="360" w:lineRule="auto"/>
        <w:ind w:left="720"/>
        <w:rPr>
          <w:rFonts w:ascii="宋体" w:hAnsi="宋体"/>
          <w:szCs w:val="21"/>
        </w:rPr>
      </w:pPr>
      <w:r>
        <w:rPr>
          <w:rFonts w:hint="eastAsia" w:ascii="宋体" w:hAnsi="宋体"/>
          <w:szCs w:val="21"/>
        </w:rPr>
        <w:t>（2）按要求出具的资格证明文件，证明响应人是合格的，而且成交后有能力履行合同；</w:t>
      </w:r>
    </w:p>
    <w:p>
      <w:pPr>
        <w:spacing w:line="360" w:lineRule="auto"/>
        <w:ind w:left="720"/>
        <w:rPr>
          <w:rFonts w:ascii="宋体" w:hAnsi="宋体"/>
          <w:szCs w:val="21"/>
        </w:rPr>
      </w:pPr>
      <w:r>
        <w:rPr>
          <w:rFonts w:hint="eastAsia" w:ascii="宋体" w:hAnsi="宋体"/>
          <w:szCs w:val="21"/>
        </w:rPr>
        <w:t>（3）按规定出具的证明文件，证明响应人提供的服务是合格的，而且符合采购文件的规定；</w:t>
      </w:r>
    </w:p>
    <w:p>
      <w:pPr>
        <w:spacing w:line="360" w:lineRule="auto"/>
        <w:ind w:left="720"/>
        <w:rPr>
          <w:rFonts w:ascii="宋体" w:hAnsi="宋体"/>
          <w:szCs w:val="21"/>
        </w:rPr>
      </w:pPr>
      <w:r>
        <w:rPr>
          <w:rFonts w:hint="eastAsia" w:ascii="宋体" w:hAnsi="宋体"/>
          <w:szCs w:val="21"/>
        </w:rPr>
        <w:t>（4）对采购文件第二章作出的书面响应，包括但不限于技术及商务要求等；</w:t>
      </w:r>
    </w:p>
    <w:p>
      <w:pPr>
        <w:spacing w:line="360" w:lineRule="auto"/>
        <w:ind w:left="720"/>
        <w:rPr>
          <w:rFonts w:ascii="宋体" w:hAnsi="宋体"/>
          <w:szCs w:val="21"/>
        </w:rPr>
      </w:pPr>
      <w:r>
        <w:rPr>
          <w:rFonts w:hint="eastAsia" w:ascii="宋体" w:hAnsi="宋体"/>
          <w:szCs w:val="21"/>
        </w:rPr>
        <w:t>（5）响应人认为须提交与评分内容相关的其他资料。</w:t>
      </w:r>
    </w:p>
    <w:p>
      <w:pPr>
        <w:tabs>
          <w:tab w:val="left" w:pos="1254"/>
        </w:tabs>
        <w:spacing w:line="360" w:lineRule="auto"/>
        <w:rPr>
          <w:rFonts w:ascii="宋体" w:hAnsi="宋体"/>
          <w:szCs w:val="21"/>
        </w:rPr>
      </w:pPr>
      <w:r>
        <w:rPr>
          <w:rFonts w:hint="eastAsia" w:ascii="宋体" w:hAnsi="宋体"/>
          <w:szCs w:val="21"/>
        </w:rPr>
        <w:t>3.2.3.</w:t>
      </w:r>
      <w:r>
        <w:rPr>
          <w:rFonts w:hint="eastAsia" w:ascii="宋体" w:hAnsi="宋体"/>
          <w:b/>
          <w:szCs w:val="21"/>
          <w:u w:val="single"/>
        </w:rPr>
        <w:t>响应人参照采购文件的要求编制带有目录和页码并装订成册的响应文件。</w:t>
      </w:r>
    </w:p>
    <w:p>
      <w:pPr>
        <w:tabs>
          <w:tab w:val="left" w:pos="1254"/>
        </w:tabs>
        <w:spacing w:line="360" w:lineRule="auto"/>
        <w:rPr>
          <w:rFonts w:ascii="宋体" w:hAnsi="宋体"/>
          <w:szCs w:val="21"/>
        </w:rPr>
      </w:pPr>
      <w:r>
        <w:rPr>
          <w:rFonts w:hint="eastAsia" w:ascii="宋体" w:hAnsi="宋体"/>
          <w:szCs w:val="21"/>
        </w:rPr>
        <w:t>3.2.4.响应人必须自行承担因其响应文件的任何错漏而导致的一切后果。</w:t>
      </w:r>
    </w:p>
    <w:p>
      <w:pPr>
        <w:numPr>
          <w:ilvl w:val="1"/>
          <w:numId w:val="6"/>
        </w:numPr>
        <w:spacing w:line="360" w:lineRule="auto"/>
        <w:outlineLvl w:val="3"/>
        <w:rPr>
          <w:rFonts w:ascii="宋体" w:hAnsi="宋体"/>
          <w:b/>
          <w:bCs/>
          <w:szCs w:val="21"/>
        </w:rPr>
      </w:pPr>
      <w:r>
        <w:rPr>
          <w:rFonts w:hint="eastAsia" w:ascii="宋体" w:hAnsi="宋体"/>
          <w:b/>
          <w:bCs/>
          <w:szCs w:val="21"/>
        </w:rPr>
        <w:t>响应文件的修改和撤回</w:t>
      </w:r>
    </w:p>
    <w:p>
      <w:pPr>
        <w:numPr>
          <w:ilvl w:val="2"/>
          <w:numId w:val="6"/>
        </w:numPr>
        <w:tabs>
          <w:tab w:val="left" w:pos="735"/>
        </w:tabs>
        <w:spacing w:line="360" w:lineRule="auto"/>
        <w:ind w:left="735" w:hanging="735"/>
        <w:rPr>
          <w:rFonts w:ascii="宋体" w:hAnsi="宋体"/>
          <w:szCs w:val="21"/>
        </w:rPr>
      </w:pPr>
      <w:r>
        <w:rPr>
          <w:rFonts w:hint="eastAsia" w:ascii="宋体" w:hAnsi="宋体" w:cs="宋体"/>
          <w:kern w:val="0"/>
          <w:szCs w:val="21"/>
        </w:rPr>
        <w:t>在响应</w:t>
      </w:r>
      <w:r>
        <w:rPr>
          <w:rFonts w:ascii="宋体" w:hAnsi="宋体" w:cs="宋体"/>
          <w:kern w:val="0"/>
          <w:szCs w:val="21"/>
        </w:rPr>
        <w:t>文件递交截止时间前，响应人</w:t>
      </w:r>
      <w:r>
        <w:rPr>
          <w:rFonts w:hint="eastAsia" w:ascii="宋体" w:hAnsi="宋体" w:cs="宋体"/>
          <w:kern w:val="0"/>
          <w:szCs w:val="21"/>
        </w:rPr>
        <w:t>以</w:t>
      </w:r>
      <w:r>
        <w:rPr>
          <w:rFonts w:ascii="宋体" w:hAnsi="宋体" w:cs="宋体"/>
          <w:kern w:val="0"/>
          <w:szCs w:val="21"/>
        </w:rPr>
        <w:t>书面通知采购人的形式可以对所递交的响应文件进行补充或者撤回</w:t>
      </w:r>
      <w:r>
        <w:rPr>
          <w:rFonts w:hint="eastAsia" w:ascii="宋体" w:hAnsi="宋体" w:cs="宋体"/>
          <w:kern w:val="0"/>
          <w:szCs w:val="21"/>
        </w:rPr>
        <w:t>。</w:t>
      </w:r>
      <w:r>
        <w:rPr>
          <w:rFonts w:hint="eastAsia" w:ascii="宋体" w:hAnsi="宋体"/>
          <w:szCs w:val="21"/>
        </w:rPr>
        <w:t>从</w:t>
      </w:r>
      <w:r>
        <w:rPr>
          <w:rFonts w:hint="eastAsia" w:ascii="宋体" w:hAnsi="宋体" w:cs="宋体"/>
          <w:kern w:val="0"/>
          <w:szCs w:val="21"/>
        </w:rPr>
        <w:t>响应</w:t>
      </w:r>
      <w:r>
        <w:rPr>
          <w:rFonts w:ascii="宋体" w:hAnsi="宋体" w:cs="宋体"/>
          <w:kern w:val="0"/>
          <w:szCs w:val="21"/>
        </w:rPr>
        <w:t>文件递交截止时间</w:t>
      </w:r>
      <w:r>
        <w:rPr>
          <w:rFonts w:hint="eastAsia" w:ascii="宋体" w:hAnsi="宋体"/>
          <w:szCs w:val="21"/>
        </w:rPr>
        <w:t>起至评审有效期前，响应人不得撤回其响应文件。</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采购人对因不可抗力事件所造成响应文件的损坏、丢失不承担任何责任。</w:t>
      </w:r>
    </w:p>
    <w:p>
      <w:pPr>
        <w:pStyle w:val="4"/>
        <w:keepLines/>
        <w:numPr>
          <w:ilvl w:val="0"/>
          <w:numId w:val="6"/>
        </w:numPr>
        <w:spacing w:before="260" w:after="260" w:line="360" w:lineRule="auto"/>
        <w:rPr>
          <w:sz w:val="21"/>
          <w:szCs w:val="21"/>
        </w:rPr>
      </w:pPr>
      <w:bookmarkStart w:id="42" w:name="_Toc185747581"/>
      <w:bookmarkStart w:id="43" w:name="_Toc228644973"/>
      <w:bookmarkStart w:id="44" w:name="_Toc223939096"/>
      <w:bookmarkStart w:id="45" w:name="_Toc228899502"/>
      <w:bookmarkStart w:id="46" w:name="_Toc238282335"/>
      <w:bookmarkStart w:id="47" w:name="_Toc225565948"/>
      <w:bookmarkStart w:id="48" w:name="_Toc334797735"/>
      <w:bookmarkStart w:id="49" w:name="_Toc224435721"/>
      <w:bookmarkStart w:id="50" w:name="_Toc58444814"/>
      <w:bookmarkStart w:id="51" w:name="_Toc153615292"/>
      <w:bookmarkStart w:id="52" w:name="_Toc61327402"/>
      <w:bookmarkStart w:id="53" w:name="_Toc130695595"/>
      <w:bookmarkStart w:id="54" w:name="_Toc130697187"/>
      <w:r>
        <w:rPr>
          <w:rFonts w:hint="eastAsia"/>
          <w:sz w:val="21"/>
          <w:szCs w:val="21"/>
        </w:rPr>
        <w:t>响应总则</w:t>
      </w:r>
      <w:bookmarkEnd w:id="42"/>
      <w:bookmarkEnd w:id="43"/>
      <w:bookmarkEnd w:id="44"/>
      <w:bookmarkEnd w:id="45"/>
      <w:bookmarkEnd w:id="46"/>
      <w:bookmarkEnd w:id="47"/>
      <w:bookmarkEnd w:id="48"/>
      <w:bookmarkEnd w:id="49"/>
      <w:bookmarkEnd w:id="50"/>
    </w:p>
    <w:p>
      <w:pPr>
        <w:numPr>
          <w:ilvl w:val="1"/>
          <w:numId w:val="6"/>
        </w:numPr>
        <w:spacing w:line="360" w:lineRule="auto"/>
        <w:outlineLvl w:val="3"/>
        <w:rPr>
          <w:rFonts w:ascii="宋体" w:hAnsi="宋体"/>
          <w:b/>
          <w:bCs/>
          <w:szCs w:val="21"/>
        </w:rPr>
      </w:pPr>
      <w:r>
        <w:rPr>
          <w:rFonts w:hint="eastAsia" w:ascii="宋体" w:hAnsi="宋体"/>
          <w:b/>
          <w:bCs/>
          <w:szCs w:val="21"/>
        </w:rPr>
        <w:t>响应</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全部响应文件应</w:t>
      </w:r>
      <w:r>
        <w:rPr>
          <w:rFonts w:hint="eastAsia" w:ascii="宋体" w:hAnsi="宋体"/>
          <w:szCs w:val="21"/>
          <w:u w:val="single"/>
        </w:rPr>
        <w:t>一式三</w:t>
      </w:r>
      <w:r>
        <w:rPr>
          <w:rFonts w:hint="eastAsia" w:ascii="宋体" w:hAnsi="宋体"/>
          <w:szCs w:val="21"/>
        </w:rPr>
        <w:t>份，其中正本</w:t>
      </w:r>
      <w:r>
        <w:rPr>
          <w:rFonts w:hint="eastAsia" w:ascii="宋体" w:hAnsi="宋体"/>
          <w:szCs w:val="21"/>
          <w:u w:val="single"/>
        </w:rPr>
        <w:t>一</w:t>
      </w:r>
      <w:r>
        <w:rPr>
          <w:rFonts w:hint="eastAsia" w:ascii="宋体" w:hAnsi="宋体"/>
          <w:szCs w:val="21"/>
        </w:rPr>
        <w:t>份，副本</w:t>
      </w:r>
      <w:r>
        <w:rPr>
          <w:rFonts w:hint="eastAsia" w:ascii="宋体" w:hAnsi="宋体"/>
          <w:szCs w:val="21"/>
          <w:u w:val="single"/>
        </w:rPr>
        <w:t>二</w:t>
      </w:r>
      <w:r>
        <w:rPr>
          <w:rFonts w:hint="eastAsia" w:ascii="宋体" w:hAnsi="宋体"/>
          <w:szCs w:val="21"/>
        </w:rPr>
        <w:t>份。所有响应文件应用</w:t>
      </w:r>
      <w:r>
        <w:rPr>
          <w:rFonts w:hint="eastAsia" w:ascii="宋体" w:hAnsi="宋体"/>
          <w:szCs w:val="21"/>
          <w:u w:val="single"/>
        </w:rPr>
        <w:t>A4</w:t>
      </w:r>
      <w:r>
        <w:rPr>
          <w:rFonts w:hint="eastAsia" w:ascii="宋体" w:hAnsi="宋体"/>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应由原签署人签字。所有不完整的响应将被拒绝。无论响应结果如何，响应人的全部响应文件均不退回。</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响应人应对响应内容提供完整的详细的技术（服务）说明，如响应人对指定的技术（服务）要求建议做任何改动，应在响应文件中清楚地注明。</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响应人资格文件视为响应文件不可分割的一部分。</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所有响应文件应在响应截止时间前送达评审地点，并交予采购人，任何迟于截止时间的响应将被拒绝。</w:t>
      </w:r>
    </w:p>
    <w:p>
      <w:pPr>
        <w:numPr>
          <w:ilvl w:val="2"/>
          <w:numId w:val="6"/>
        </w:numPr>
        <w:tabs>
          <w:tab w:val="left" w:pos="735"/>
        </w:tabs>
        <w:spacing w:line="360" w:lineRule="auto"/>
        <w:ind w:left="735" w:hanging="735"/>
        <w:rPr>
          <w:rFonts w:ascii="宋体" w:hAnsi="宋体"/>
          <w:szCs w:val="21"/>
        </w:rPr>
      </w:pPr>
      <w:r>
        <w:rPr>
          <w:rFonts w:hint="eastAsia" w:ascii="宋体" w:hAnsi="宋体"/>
          <w:szCs w:val="21"/>
        </w:rPr>
        <w:t xml:space="preserve">所有响应文件必须封入密封完好的信封或包装，封口加盖响应单位公章，并在每一信封或包装的封面上写明： </w:t>
      </w:r>
    </w:p>
    <w:tbl>
      <w:tblPr>
        <w:tblStyle w:val="38"/>
        <w:tblW w:w="8085" w:type="dxa"/>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8085" w:type="dxa"/>
          </w:tcPr>
          <w:p>
            <w:pPr>
              <w:spacing w:line="360" w:lineRule="auto"/>
              <w:ind w:firstLine="420" w:firstLineChars="200"/>
              <w:rPr>
                <w:rFonts w:ascii="宋体" w:hAnsi="宋体"/>
                <w:szCs w:val="21"/>
              </w:rPr>
            </w:pPr>
            <w:r>
              <w:rPr>
                <w:rFonts w:hint="eastAsia" w:ascii="宋体" w:hAnsi="宋体"/>
                <w:szCs w:val="21"/>
              </w:rPr>
              <w:t>收件人名称：</w:t>
            </w:r>
            <w:r>
              <w:rPr>
                <w:rFonts w:hint="eastAsia" w:ascii="宋体" w:hAnsi="宋体" w:cs="Tahoma"/>
                <w:szCs w:val="21"/>
              </w:rPr>
              <w:t>广州检验检测认证集团有限公司</w:t>
            </w:r>
            <w:r>
              <w:rPr>
                <w:rFonts w:hint="eastAsia" w:ascii="宋体" w:hAnsi="宋体"/>
                <w:szCs w:val="21"/>
              </w:rPr>
              <w:t xml:space="preserve">          （正本/副本/响应信封）</w:t>
            </w:r>
          </w:p>
          <w:p>
            <w:pPr>
              <w:spacing w:line="360" w:lineRule="auto"/>
              <w:ind w:left="450"/>
              <w:rPr>
                <w:rFonts w:ascii="宋体" w:hAnsi="宋体" w:cs="Tahoma"/>
                <w:szCs w:val="21"/>
              </w:rPr>
            </w:pPr>
            <w:r>
              <w:rPr>
                <w:rFonts w:hint="eastAsia" w:ascii="宋体" w:hAnsi="宋体"/>
                <w:szCs w:val="21"/>
              </w:rPr>
              <w:t>项目名称：</w:t>
            </w:r>
          </w:p>
          <w:p>
            <w:pPr>
              <w:spacing w:line="360" w:lineRule="auto"/>
              <w:ind w:left="450"/>
              <w:rPr>
                <w:rFonts w:ascii="宋体" w:hAnsi="宋体"/>
                <w:szCs w:val="21"/>
              </w:rPr>
            </w:pPr>
            <w:r>
              <w:rPr>
                <w:rFonts w:hint="eastAsia" w:ascii="宋体" w:hAnsi="宋体"/>
                <w:szCs w:val="21"/>
              </w:rPr>
              <w:t>响应人名称：                        响应人地址：</w:t>
            </w:r>
          </w:p>
          <w:p>
            <w:pPr>
              <w:spacing w:line="360" w:lineRule="auto"/>
              <w:ind w:firstLine="445" w:firstLineChars="212"/>
              <w:rPr>
                <w:rFonts w:ascii="宋体" w:hAnsi="宋体"/>
                <w:szCs w:val="21"/>
              </w:rPr>
            </w:pPr>
            <w:r>
              <w:rPr>
                <w:rFonts w:hint="eastAsia" w:ascii="宋体" w:hAnsi="宋体"/>
                <w:szCs w:val="21"/>
              </w:rPr>
              <w:t>联 系 人：                          联系电话：</w:t>
            </w:r>
          </w:p>
        </w:tc>
      </w:tr>
    </w:tbl>
    <w:p>
      <w:pPr>
        <w:numPr>
          <w:ilvl w:val="2"/>
          <w:numId w:val="6"/>
        </w:numPr>
        <w:tabs>
          <w:tab w:val="left" w:pos="735"/>
        </w:tabs>
        <w:spacing w:line="360" w:lineRule="auto"/>
        <w:ind w:left="735" w:hanging="735"/>
        <w:rPr>
          <w:rFonts w:ascii="宋体" w:hAnsi="宋体"/>
          <w:szCs w:val="21"/>
        </w:rPr>
      </w:pPr>
      <w:r>
        <w:rPr>
          <w:rFonts w:hint="eastAsia" w:ascii="宋体" w:hAnsi="宋体"/>
          <w:szCs w:val="21"/>
        </w:rPr>
        <w:t>采购人不接受电报、电话、电传、传真等非约定形式响应。</w:t>
      </w:r>
    </w:p>
    <w:bookmarkEnd w:id="51"/>
    <w:bookmarkEnd w:id="52"/>
    <w:bookmarkEnd w:id="53"/>
    <w:bookmarkEnd w:id="54"/>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spacing w:line="360" w:lineRule="auto"/>
        <w:rPr>
          <w:rFonts w:ascii="宋体" w:hAnsi="宋体"/>
          <w:sz w:val="28"/>
        </w:rPr>
      </w:pPr>
    </w:p>
    <w:p>
      <w:pPr>
        <w:pStyle w:val="2"/>
        <w:jc w:val="center"/>
        <w:rPr>
          <w:rFonts w:ascii="宋体" w:hAnsi="宋体"/>
          <w:b w:val="0"/>
          <w:sz w:val="32"/>
          <w:szCs w:val="32"/>
        </w:rPr>
      </w:pPr>
      <w:bookmarkStart w:id="55" w:name="_Toc57984665"/>
      <w:r>
        <w:rPr>
          <w:rFonts w:hint="eastAsia" w:ascii="宋体" w:hAnsi="宋体"/>
          <w:sz w:val="32"/>
          <w:szCs w:val="32"/>
        </w:rPr>
        <w:t>第二章 采购人需求</w:t>
      </w:r>
      <w:bookmarkEnd w:id="55"/>
    </w:p>
    <w:p>
      <w:pPr>
        <w:tabs>
          <w:tab w:val="left" w:pos="435"/>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b/>
          <w:color w:val="000000"/>
          <w:szCs w:val="21"/>
        </w:rPr>
      </w:pPr>
      <w:r>
        <w:rPr>
          <w:rFonts w:hint="eastAsia" w:ascii="宋体" w:hAnsi="宋体"/>
          <w:b/>
          <w:color w:val="000000"/>
          <w:szCs w:val="21"/>
        </w:rPr>
        <w:t>一、采购项目概况：</w:t>
      </w:r>
    </w:p>
    <w:p>
      <w:pPr>
        <w:spacing w:line="360" w:lineRule="auto"/>
        <w:ind w:firstLine="420" w:firstLineChars="200"/>
        <w:rPr>
          <w:rFonts w:ascii="宋体" w:hAnsi="宋体" w:cs="Tahoma"/>
          <w:szCs w:val="21"/>
        </w:rPr>
      </w:pPr>
      <w:r>
        <w:rPr>
          <w:rFonts w:hint="eastAsia" w:ascii="宋体" w:hAnsi="宋体" w:cs="Tahoma"/>
          <w:szCs w:val="21"/>
        </w:rPr>
        <w:t>1、项目名称</w:t>
      </w:r>
      <w:r>
        <w:rPr>
          <w:rFonts w:hint="eastAsia" w:ascii="宋体" w:hAnsi="宋体" w:cs="Tahoma"/>
          <w:kern w:val="28"/>
          <w:szCs w:val="21"/>
        </w:rPr>
        <w:t>：</w:t>
      </w:r>
      <w:r>
        <w:rPr>
          <w:rFonts w:hint="eastAsia" w:ascii="宋体" w:hAnsi="宋体" w:cs="Tahoma"/>
          <w:szCs w:val="21"/>
        </w:rPr>
        <w:t>广州检验检测认证集团有限公司</w:t>
      </w:r>
      <w:r>
        <w:rPr>
          <w:rFonts w:hint="eastAsia" w:ascii="宋体" w:hAnsi="宋体"/>
          <w:color w:val="000000"/>
          <w:szCs w:val="21"/>
        </w:rPr>
        <w:t>广</w:t>
      </w:r>
      <w:r>
        <w:rPr>
          <w:rFonts w:ascii="宋体" w:hAnsi="宋体"/>
          <w:color w:val="000000"/>
          <w:szCs w:val="21"/>
        </w:rPr>
        <w:t>纺院</w:t>
      </w:r>
      <w:r>
        <w:rPr>
          <w:rFonts w:hint="eastAsia" w:ascii="宋体" w:hAnsi="宋体"/>
          <w:color w:val="000000"/>
          <w:szCs w:val="21"/>
        </w:rPr>
        <w:t>设备</w:t>
      </w:r>
      <w:r>
        <w:rPr>
          <w:rFonts w:ascii="宋体" w:hAnsi="宋体"/>
          <w:color w:val="000000"/>
          <w:szCs w:val="21"/>
        </w:rPr>
        <w:t>计量服务</w:t>
      </w:r>
      <w:r>
        <w:rPr>
          <w:rFonts w:hint="eastAsia" w:ascii="宋体" w:hAnsi="宋体"/>
          <w:color w:val="000000"/>
          <w:szCs w:val="21"/>
        </w:rPr>
        <w:t>项</w:t>
      </w:r>
      <w:r>
        <w:rPr>
          <w:rFonts w:hint="eastAsia" w:ascii="宋体" w:hAnsi="宋体" w:cs="Tahoma"/>
          <w:kern w:val="28"/>
          <w:szCs w:val="21"/>
        </w:rPr>
        <w:t>目</w:t>
      </w:r>
    </w:p>
    <w:p>
      <w:pPr>
        <w:spacing w:line="360" w:lineRule="auto"/>
        <w:ind w:firstLine="420" w:firstLineChars="200"/>
        <w:rPr>
          <w:rFonts w:ascii="宋体" w:hAnsi="宋体" w:cs="Tahoma"/>
          <w:szCs w:val="21"/>
        </w:rPr>
      </w:pPr>
      <w:r>
        <w:rPr>
          <w:rFonts w:hint="eastAsia" w:ascii="宋体" w:hAnsi="宋体" w:cs="Tahoma"/>
          <w:szCs w:val="21"/>
        </w:rPr>
        <w:t>2、项目类别：服务类</w:t>
      </w:r>
    </w:p>
    <w:p>
      <w:pPr>
        <w:spacing w:line="360" w:lineRule="auto"/>
        <w:ind w:firstLine="420" w:firstLineChars="200"/>
        <w:rPr>
          <w:rFonts w:ascii="宋体" w:hAnsi="宋体" w:cs="Tahoma"/>
          <w:szCs w:val="21"/>
        </w:rPr>
      </w:pPr>
      <w:r>
        <w:rPr>
          <w:rFonts w:hint="eastAsia" w:ascii="宋体" w:hAnsi="宋体" w:cs="Tahoma"/>
          <w:szCs w:val="21"/>
        </w:rPr>
        <w:t>3、采购人：广州检验检测认证集团有限公司</w:t>
      </w:r>
      <w:r>
        <w:rPr>
          <w:rFonts w:hint="eastAsia" w:ascii="宋体" w:hAnsi="宋体"/>
          <w:color w:val="000000"/>
          <w:szCs w:val="21"/>
        </w:rPr>
        <w:t>广</w:t>
      </w:r>
      <w:r>
        <w:rPr>
          <w:rFonts w:ascii="宋体" w:hAnsi="宋体"/>
          <w:color w:val="000000"/>
          <w:szCs w:val="21"/>
        </w:rPr>
        <w:t>纺院</w:t>
      </w:r>
    </w:p>
    <w:p>
      <w:pPr>
        <w:numPr>
          <w:ilvl w:val="0"/>
          <w:numId w:val="7"/>
        </w:numPr>
        <w:adjustRightInd w:val="0"/>
        <w:snapToGrid w:val="0"/>
        <w:spacing w:line="360" w:lineRule="auto"/>
        <w:rPr>
          <w:rFonts w:ascii="宋体"/>
          <w:bCs/>
          <w:color w:val="000000"/>
          <w:szCs w:val="20"/>
        </w:rPr>
      </w:pPr>
      <w:r>
        <w:rPr>
          <w:rFonts w:hint="eastAsia" w:ascii="宋体"/>
          <w:bCs/>
          <w:color w:val="000000"/>
          <w:szCs w:val="20"/>
        </w:rPr>
        <w:t>采购项目预算金额：</w:t>
      </w:r>
      <w:r>
        <w:rPr>
          <w:rFonts w:hint="eastAsia" w:ascii="宋体"/>
          <w:bCs/>
          <w:color w:val="000000"/>
          <w:szCs w:val="21"/>
          <w:lang w:val="en-US" w:eastAsia="zh-CN"/>
        </w:rPr>
        <w:t>95</w:t>
      </w:r>
      <w:r>
        <w:rPr>
          <w:rFonts w:hint="eastAsia" w:ascii="宋体"/>
          <w:bCs/>
          <w:color w:val="000000"/>
          <w:szCs w:val="20"/>
        </w:rPr>
        <w:t>（万元）</w:t>
      </w:r>
      <w:r>
        <w:rPr>
          <w:rFonts w:hint="eastAsia" w:ascii="宋体"/>
          <w:bCs/>
          <w:color w:val="000000"/>
          <w:szCs w:val="21"/>
        </w:rPr>
        <w:t>；</w:t>
      </w:r>
    </w:p>
    <w:p>
      <w:pPr>
        <w:numPr>
          <w:ilvl w:val="0"/>
          <w:numId w:val="7"/>
        </w:numPr>
        <w:adjustRightInd w:val="0"/>
        <w:snapToGrid w:val="0"/>
        <w:spacing w:line="360" w:lineRule="auto"/>
        <w:rPr>
          <w:rFonts w:ascii="宋体"/>
          <w:bCs/>
          <w:color w:val="000000"/>
          <w:szCs w:val="20"/>
        </w:rPr>
      </w:pPr>
      <w:r>
        <w:rPr>
          <w:rFonts w:hint="eastAsia" w:ascii="宋体"/>
          <w:bCs/>
          <w:color w:val="000000"/>
          <w:szCs w:val="21"/>
        </w:rPr>
        <w:t>中选供应商</w:t>
      </w:r>
      <w:r>
        <w:rPr>
          <w:rFonts w:ascii="宋体"/>
          <w:bCs/>
          <w:color w:val="000000"/>
          <w:szCs w:val="21"/>
        </w:rPr>
        <w:t>数</w:t>
      </w:r>
      <w:r>
        <w:rPr>
          <w:rFonts w:hint="eastAsia" w:ascii="宋体"/>
          <w:bCs/>
          <w:color w:val="000000"/>
          <w:szCs w:val="21"/>
        </w:rPr>
        <w:t>量</w:t>
      </w:r>
      <w:r>
        <w:rPr>
          <w:rFonts w:ascii="宋体"/>
          <w:bCs/>
          <w:color w:val="000000"/>
          <w:szCs w:val="21"/>
        </w:rPr>
        <w:t>：</w:t>
      </w:r>
      <w:r>
        <w:rPr>
          <w:rFonts w:hint="eastAsia" w:ascii="宋体"/>
          <w:bCs/>
          <w:color w:val="000000"/>
          <w:szCs w:val="21"/>
          <w:lang w:val="en-US" w:eastAsia="zh-CN"/>
        </w:rPr>
        <w:t>3</w:t>
      </w:r>
      <w:r>
        <w:rPr>
          <w:rFonts w:hint="eastAsia" w:ascii="宋体"/>
          <w:bCs/>
          <w:color w:val="000000"/>
          <w:szCs w:val="21"/>
        </w:rPr>
        <w:t>家</w:t>
      </w:r>
    </w:p>
    <w:p>
      <w:pPr>
        <w:numPr>
          <w:ilvl w:val="0"/>
          <w:numId w:val="7"/>
        </w:numPr>
        <w:adjustRightInd w:val="0"/>
        <w:snapToGrid w:val="0"/>
        <w:spacing w:line="360" w:lineRule="auto"/>
        <w:rPr>
          <w:rFonts w:ascii="宋体"/>
          <w:bCs/>
          <w:color w:val="000000"/>
          <w:szCs w:val="20"/>
        </w:rPr>
      </w:pPr>
      <w:r>
        <w:rPr>
          <w:rFonts w:hint="eastAsia" w:ascii="宋体"/>
          <w:bCs/>
          <w:color w:val="000000"/>
          <w:szCs w:val="21"/>
        </w:rPr>
        <w:t>服务期</w:t>
      </w:r>
      <w:r>
        <w:rPr>
          <w:rFonts w:ascii="宋体"/>
          <w:bCs/>
          <w:color w:val="000000"/>
          <w:szCs w:val="21"/>
        </w:rPr>
        <w:t>限：</w:t>
      </w:r>
      <w:r>
        <w:rPr>
          <w:rFonts w:hint="eastAsia" w:ascii="宋体"/>
          <w:bCs/>
          <w:color w:val="000000"/>
          <w:szCs w:val="21"/>
        </w:rPr>
        <w:t>自签订</w:t>
      </w:r>
      <w:r>
        <w:rPr>
          <w:rFonts w:ascii="宋体"/>
          <w:bCs/>
          <w:color w:val="000000"/>
          <w:szCs w:val="21"/>
        </w:rPr>
        <w:t>合同起</w:t>
      </w:r>
      <w:r>
        <w:rPr>
          <w:rFonts w:hint="eastAsia" w:ascii="宋体"/>
          <w:bCs/>
          <w:color w:val="000000"/>
          <w:szCs w:val="21"/>
        </w:rPr>
        <w:t>1年</w:t>
      </w:r>
    </w:p>
    <w:p>
      <w:pPr>
        <w:tabs>
          <w:tab w:val="left" w:pos="851"/>
        </w:tabs>
        <w:adjustRightInd w:val="0"/>
        <w:snapToGrid w:val="0"/>
        <w:spacing w:line="360" w:lineRule="auto"/>
        <w:rPr>
          <w:rFonts w:ascii="宋体" w:hAnsi="宋体"/>
          <w:color w:val="000000"/>
          <w:szCs w:val="21"/>
        </w:rPr>
      </w:pPr>
      <w:r>
        <w:rPr>
          <w:rFonts w:hint="eastAsia" w:ascii="宋体" w:hAnsi="宋体"/>
          <w:color w:val="000000"/>
          <w:szCs w:val="21"/>
        </w:rPr>
        <w:t>说明：采购预算金额依据采购</w:t>
      </w:r>
      <w:r>
        <w:rPr>
          <w:rFonts w:ascii="宋体" w:hAnsi="宋体"/>
          <w:color w:val="000000"/>
          <w:szCs w:val="21"/>
        </w:rPr>
        <w:t>人</w:t>
      </w:r>
      <w:r>
        <w:rPr>
          <w:rFonts w:hint="eastAsia" w:ascii="宋体" w:hAnsi="宋体"/>
          <w:color w:val="000000"/>
          <w:szCs w:val="21"/>
        </w:rPr>
        <w:t>往年计量费用估算，在实际采购过程中以采购</w:t>
      </w:r>
      <w:r>
        <w:rPr>
          <w:rFonts w:ascii="宋体" w:hAnsi="宋体"/>
          <w:color w:val="000000"/>
          <w:szCs w:val="21"/>
        </w:rPr>
        <w:t>人</w:t>
      </w:r>
      <w:r>
        <w:rPr>
          <w:rFonts w:hint="eastAsia" w:ascii="宋体" w:hAnsi="宋体"/>
          <w:color w:val="000000"/>
          <w:szCs w:val="21"/>
        </w:rPr>
        <w:t>实际结算费用为准，采购</w:t>
      </w:r>
      <w:r>
        <w:rPr>
          <w:rFonts w:ascii="宋体" w:hAnsi="宋体"/>
          <w:color w:val="000000"/>
          <w:szCs w:val="21"/>
        </w:rPr>
        <w:t>人</w:t>
      </w:r>
      <w:r>
        <w:rPr>
          <w:rFonts w:hint="eastAsia" w:ascii="宋体" w:hAnsi="宋体"/>
          <w:color w:val="000000"/>
          <w:szCs w:val="21"/>
        </w:rPr>
        <w:t>对设备计量</w:t>
      </w:r>
      <w:r>
        <w:rPr>
          <w:rFonts w:ascii="宋体" w:hAnsi="宋体"/>
          <w:color w:val="000000"/>
          <w:szCs w:val="21"/>
        </w:rPr>
        <w:t>费用</w:t>
      </w:r>
      <w:r>
        <w:rPr>
          <w:rFonts w:hint="eastAsia" w:ascii="宋体" w:hAnsi="宋体"/>
          <w:color w:val="000000"/>
          <w:szCs w:val="21"/>
        </w:rPr>
        <w:t>总额不做任何承诺。</w:t>
      </w:r>
      <w:r>
        <w:rPr>
          <w:rFonts w:hint="eastAsia" w:ascii="宋体" w:hAnsi="宋体" w:cs="宋体"/>
          <w:kern w:val="0"/>
          <w:szCs w:val="21"/>
        </w:rPr>
        <w:t>实际需要计量服务时采购人选择技术能力较强、价格较优惠或到服务响应较快的中选供应商。</w:t>
      </w:r>
    </w:p>
    <w:p>
      <w:pPr>
        <w:tabs>
          <w:tab w:val="left" w:pos="851"/>
        </w:tabs>
        <w:adjustRightInd w:val="0"/>
        <w:snapToGrid w:val="0"/>
        <w:spacing w:line="360" w:lineRule="auto"/>
        <w:rPr>
          <w:rFonts w:ascii="宋体" w:hAnsi="宋体"/>
          <w:b/>
          <w:color w:val="000000"/>
          <w:szCs w:val="21"/>
        </w:rPr>
      </w:pPr>
      <w:r>
        <w:rPr>
          <w:rFonts w:hint="eastAsia" w:ascii="宋体" w:hAnsi="宋体"/>
          <w:b/>
          <w:color w:val="000000"/>
          <w:szCs w:val="21"/>
        </w:rPr>
        <w:t>二、服务</w:t>
      </w:r>
      <w:r>
        <w:rPr>
          <w:rFonts w:ascii="宋体" w:hAnsi="宋体"/>
          <w:b/>
          <w:color w:val="000000"/>
          <w:szCs w:val="21"/>
        </w:rPr>
        <w:t>内容：</w:t>
      </w:r>
      <w:r>
        <w:rPr>
          <w:rFonts w:hint="eastAsia" w:ascii="宋体" w:hAnsi="宋体"/>
          <w:b/>
          <w:color w:val="000000"/>
          <w:szCs w:val="21"/>
        </w:rPr>
        <w:t>广纺院</w:t>
      </w:r>
      <w:r>
        <w:rPr>
          <w:rFonts w:ascii="宋体" w:hAnsi="宋体"/>
          <w:b/>
          <w:color w:val="000000"/>
          <w:szCs w:val="21"/>
        </w:rPr>
        <w:t>主要检测设备</w:t>
      </w:r>
      <w:r>
        <w:rPr>
          <w:rFonts w:hint="eastAsia" w:ascii="宋体" w:hAnsi="宋体"/>
          <w:b/>
          <w:color w:val="000000"/>
          <w:szCs w:val="21"/>
        </w:rPr>
        <w:t>清单</w:t>
      </w:r>
    </w:p>
    <w:tbl>
      <w:tblPr>
        <w:tblStyle w:val="38"/>
        <w:tblW w:w="9370" w:type="dxa"/>
        <w:tblInd w:w="93" w:type="dxa"/>
        <w:tblLayout w:type="fixed"/>
        <w:tblCellMar>
          <w:top w:w="0" w:type="dxa"/>
          <w:left w:w="108" w:type="dxa"/>
          <w:bottom w:w="0" w:type="dxa"/>
          <w:right w:w="108" w:type="dxa"/>
        </w:tblCellMar>
      </w:tblPr>
      <w:tblGrid>
        <w:gridCol w:w="677"/>
        <w:gridCol w:w="1039"/>
        <w:gridCol w:w="1134"/>
        <w:gridCol w:w="3969"/>
        <w:gridCol w:w="1120"/>
        <w:gridCol w:w="1431"/>
      </w:tblGrid>
      <w:tr>
        <w:tblPrEx>
          <w:tblLayout w:type="fixed"/>
          <w:tblCellMar>
            <w:top w:w="0" w:type="dxa"/>
            <w:left w:w="108" w:type="dxa"/>
            <w:bottom w:w="0" w:type="dxa"/>
            <w:right w:w="108" w:type="dxa"/>
          </w:tblCellMar>
        </w:tblPrEx>
        <w:trPr>
          <w:trHeight w:val="450" w:hRule="atLeast"/>
        </w:trPr>
        <w:tc>
          <w:tcPr>
            <w:tcW w:w="677" w:type="dxa"/>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039"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kern w:val="0"/>
                <w:sz w:val="18"/>
                <w:szCs w:val="18"/>
              </w:rPr>
            </w:pPr>
            <w:r>
              <w:rPr>
                <w:rFonts w:hint="eastAsia" w:ascii="宋体" w:hAnsi="宋体" w:cs="宋体"/>
                <w:kern w:val="0"/>
                <w:sz w:val="18"/>
                <w:szCs w:val="18"/>
              </w:rPr>
              <w:t>名称</w:t>
            </w:r>
          </w:p>
        </w:tc>
        <w:tc>
          <w:tcPr>
            <w:tcW w:w="1134"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kern w:val="0"/>
                <w:sz w:val="18"/>
                <w:szCs w:val="18"/>
              </w:rPr>
            </w:pPr>
            <w:r>
              <w:rPr>
                <w:rFonts w:hint="eastAsia" w:ascii="宋体" w:hAnsi="宋体" w:cs="宋体"/>
                <w:kern w:val="0"/>
                <w:sz w:val="18"/>
                <w:szCs w:val="18"/>
              </w:rPr>
              <w:t>型号规格</w:t>
            </w:r>
          </w:p>
        </w:tc>
        <w:tc>
          <w:tcPr>
            <w:tcW w:w="3969"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kern w:val="0"/>
                <w:sz w:val="18"/>
                <w:szCs w:val="18"/>
              </w:rPr>
            </w:pPr>
            <w:r>
              <w:rPr>
                <w:rFonts w:hint="eastAsia" w:ascii="宋体" w:hAnsi="宋体" w:cs="宋体"/>
                <w:kern w:val="0"/>
                <w:sz w:val="18"/>
                <w:szCs w:val="18"/>
              </w:rPr>
              <w:t>校准要求</w:t>
            </w:r>
          </w:p>
        </w:tc>
        <w:tc>
          <w:tcPr>
            <w:tcW w:w="1120"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kern w:val="0"/>
                <w:sz w:val="18"/>
                <w:szCs w:val="18"/>
              </w:rPr>
            </w:pPr>
            <w:r>
              <w:rPr>
                <w:rFonts w:hint="eastAsia" w:ascii="宋体" w:hAnsi="宋体" w:cs="宋体"/>
                <w:kern w:val="0"/>
                <w:sz w:val="18"/>
                <w:szCs w:val="18"/>
              </w:rPr>
              <w:t>标准收费价格（元/台）</w:t>
            </w:r>
          </w:p>
        </w:tc>
        <w:tc>
          <w:tcPr>
            <w:tcW w:w="1431"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kern w:val="0"/>
                <w:sz w:val="18"/>
                <w:szCs w:val="18"/>
              </w:rPr>
            </w:pPr>
            <w:r>
              <w:rPr>
                <w:rFonts w:hint="eastAsia" w:ascii="宋体" w:hAnsi="宋体" w:cs="宋体"/>
                <w:kern w:val="0"/>
                <w:sz w:val="18"/>
                <w:szCs w:val="18"/>
              </w:rPr>
              <w:t>证书是否带CNAS标志</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纤维切断器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Y171-10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上下夹板合并时、纤维夹持面缝隙：使用中、修理后&lt;0.05mm</w:t>
            </w:r>
            <w:r>
              <w:rPr>
                <w:rFonts w:hint="eastAsia" w:ascii="宋体" w:hAnsi="宋体" w:cs="宋体"/>
                <w:kern w:val="0"/>
                <w:sz w:val="18"/>
                <w:szCs w:val="18"/>
              </w:rPr>
              <w:br w:type="textWrapping"/>
            </w:r>
            <w:r>
              <w:rPr>
                <w:rFonts w:hint="eastAsia" w:ascii="宋体" w:hAnsi="宋体" w:cs="宋体"/>
                <w:kern w:val="0"/>
                <w:sz w:val="18"/>
                <w:szCs w:val="18"/>
              </w:rPr>
              <w:t>上下夹持板合并时、夹持板有效部位宽度：使用中   -0.5％</w:t>
            </w:r>
            <w:r>
              <w:rPr>
                <w:rFonts w:hint="eastAsia" w:ascii="宋体" w:hAnsi="宋体" w:cs="宋体"/>
                <w:kern w:val="0"/>
                <w:sz w:val="18"/>
                <w:szCs w:val="18"/>
              </w:rPr>
              <w:br w:type="textWrapping"/>
            </w:r>
            <w:r>
              <w:rPr>
                <w:rFonts w:hint="eastAsia" w:ascii="宋体" w:hAnsi="宋体" w:cs="宋体"/>
                <w:kern w:val="0"/>
                <w:sz w:val="18"/>
                <w:szCs w:val="18"/>
              </w:rPr>
              <w:t>夹板缝与左右切刀交点前后差异：≤3mm</w:t>
            </w:r>
            <w:r>
              <w:rPr>
                <w:rFonts w:hint="eastAsia" w:ascii="宋体" w:hAnsi="宋体" w:cs="宋体"/>
                <w:kern w:val="0"/>
                <w:sz w:val="18"/>
                <w:szCs w:val="18"/>
              </w:rPr>
              <w:br w:type="textWrapping"/>
            </w:r>
            <w:r>
              <w:rPr>
                <w:rFonts w:hint="eastAsia" w:ascii="宋体" w:hAnsi="宋体" w:cs="宋体"/>
                <w:kern w:val="0"/>
                <w:sz w:val="18"/>
                <w:szCs w:val="18"/>
              </w:rPr>
              <w:t>夹板宽度：10±0.1mm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织物纱长测定仪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YG111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长度卡规尺寸 （150±0.05）mm</w:t>
            </w:r>
            <w:r>
              <w:rPr>
                <w:rFonts w:hint="eastAsia" w:ascii="宋体" w:hAnsi="宋体" w:cs="宋体"/>
                <w:kern w:val="0"/>
                <w:sz w:val="18"/>
                <w:szCs w:val="18"/>
              </w:rPr>
              <w:br w:type="textWrapping"/>
            </w:r>
            <w:r>
              <w:rPr>
                <w:rFonts w:hint="eastAsia" w:ascii="宋体" w:hAnsi="宋体" w:cs="宋体"/>
                <w:kern w:val="0"/>
                <w:sz w:val="18"/>
                <w:szCs w:val="18"/>
              </w:rPr>
              <w:t>长度标尺示值 （900±0.05）mm</w:t>
            </w:r>
            <w:r>
              <w:rPr>
                <w:rFonts w:hint="eastAsia" w:ascii="宋体" w:hAnsi="宋体" w:cs="宋体"/>
                <w:kern w:val="0"/>
                <w:sz w:val="18"/>
                <w:szCs w:val="18"/>
              </w:rPr>
              <w:br w:type="textWrapping"/>
            </w:r>
            <w:r>
              <w:rPr>
                <w:rFonts w:hint="eastAsia" w:ascii="宋体" w:hAnsi="宋体" w:cs="宋体"/>
                <w:kern w:val="0"/>
                <w:sz w:val="18"/>
                <w:szCs w:val="18"/>
              </w:rPr>
              <w:t>零位校验 三刻线平齐</w:t>
            </w:r>
            <w:r>
              <w:rPr>
                <w:rFonts w:hint="eastAsia" w:ascii="宋体" w:hAnsi="宋体" w:cs="宋体"/>
                <w:kern w:val="0"/>
                <w:sz w:val="18"/>
                <w:szCs w:val="18"/>
              </w:rPr>
              <w:br w:type="textWrapping"/>
            </w:r>
            <w:r>
              <w:rPr>
                <w:rFonts w:hint="eastAsia" w:ascii="宋体" w:hAnsi="宋体" w:cs="宋体"/>
                <w:kern w:val="0"/>
                <w:sz w:val="18"/>
                <w:szCs w:val="18"/>
              </w:rPr>
              <w:t>张力示值误差 ±6%（0~35cN、0~175cN）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织物缩水率烘箱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YG741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烘箱温度示值误差：60℃±5℃(设定60℃)/50℃±5℃(设定50℃）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圆轨迹织物起毛起球仪</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YG502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1.运动轨迹直径：Φ(40±1)mm                                2.磨台往复速度:（60±1）r/min                          3.试样夹环内径:（90±0.5）mm                          4.压力误差:磨头：490cN±1%；大重锤：290cN±1%；小重锤：100cN±1%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染色牢度试验机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LINITEST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温度偏差：±0.5℃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梳片式羊毛长度分析仪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Y131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针板厚度 (2.5±0.06)mm</w:t>
            </w:r>
            <w:r>
              <w:rPr>
                <w:rFonts w:hint="eastAsia" w:ascii="宋体" w:hAnsi="宋体" w:cs="宋体"/>
                <w:kern w:val="0"/>
                <w:sz w:val="18"/>
                <w:szCs w:val="18"/>
              </w:rPr>
              <w:br w:type="textWrapping"/>
            </w:r>
            <w:r>
              <w:rPr>
                <w:rFonts w:hint="eastAsia" w:ascii="宋体" w:hAnsi="宋体" w:cs="宋体"/>
                <w:kern w:val="0"/>
                <w:sz w:val="18"/>
                <w:szCs w:val="18"/>
              </w:rPr>
              <w:t>梳片之间梳针中心距离 (10±0.5)mm</w:t>
            </w:r>
            <w:r>
              <w:rPr>
                <w:rFonts w:hint="eastAsia" w:ascii="宋体" w:hAnsi="宋体" w:cs="宋体"/>
                <w:kern w:val="0"/>
                <w:sz w:val="18"/>
                <w:szCs w:val="18"/>
              </w:rPr>
              <w:br w:type="textWrapping"/>
            </w:r>
            <w:r>
              <w:rPr>
                <w:rFonts w:hint="eastAsia" w:ascii="宋体" w:hAnsi="宋体" w:cs="宋体"/>
                <w:kern w:val="0"/>
                <w:sz w:val="18"/>
                <w:szCs w:val="18"/>
              </w:rPr>
              <w:t>梳针高度 (15±0.5)mm</w:t>
            </w:r>
            <w:r>
              <w:rPr>
                <w:rFonts w:hint="eastAsia" w:ascii="宋体" w:hAnsi="宋体" w:cs="宋体"/>
                <w:kern w:val="0"/>
                <w:sz w:val="18"/>
                <w:szCs w:val="18"/>
              </w:rPr>
              <w:br w:type="textWrapping"/>
            </w:r>
            <w:r>
              <w:rPr>
                <w:rFonts w:hint="eastAsia" w:ascii="宋体" w:hAnsi="宋体" w:cs="宋体"/>
                <w:kern w:val="0"/>
                <w:sz w:val="18"/>
                <w:szCs w:val="18"/>
              </w:rPr>
              <w:t>梳针密度 (14±0.5)枚/cm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摇黑板机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YG381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绕纱密度 20根/5cm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测力计及毛绒玩具测试工具</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FB 30K</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示值误差:±3.0%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斜截正圆筒</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31.74mm</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圆筒口直径：31.7mm～31.8mm；圆筒内浅边深度：25.4mm～25.5mm；圆筒内深边深度：57.1mm～57.2mm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汗渍色牢度仪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YG631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试样板尺寸规格(mm)：</w:t>
            </w:r>
            <w:r>
              <w:rPr>
                <w:rFonts w:hint="eastAsia" w:ascii="宋体" w:hAnsi="宋体" w:cs="宋体"/>
                <w:kern w:val="0"/>
                <w:sz w:val="18"/>
                <w:szCs w:val="18"/>
              </w:rPr>
              <w:br w:type="textWrapping"/>
            </w:r>
            <w:r>
              <w:rPr>
                <w:rFonts w:hint="eastAsia" w:ascii="宋体" w:hAnsi="宋体" w:cs="宋体"/>
                <w:kern w:val="0"/>
                <w:sz w:val="18"/>
                <w:szCs w:val="18"/>
              </w:rPr>
              <w:t xml:space="preserve">长： + 0  </w:t>
            </w:r>
            <w:r>
              <w:rPr>
                <w:rFonts w:hint="eastAsia" w:ascii="宋体" w:hAnsi="宋体" w:cs="宋体"/>
                <w:kern w:val="0"/>
                <w:sz w:val="18"/>
                <w:szCs w:val="18"/>
              </w:rPr>
              <w:br w:type="textWrapping"/>
            </w:r>
            <w:r>
              <w:rPr>
                <w:rFonts w:hint="eastAsia" w:ascii="宋体" w:hAnsi="宋体" w:cs="宋体"/>
                <w:kern w:val="0"/>
                <w:sz w:val="18"/>
                <w:szCs w:val="18"/>
              </w:rPr>
              <w:t xml:space="preserve">  115      mm</w:t>
            </w:r>
            <w:r>
              <w:rPr>
                <w:rFonts w:hint="eastAsia" w:ascii="宋体" w:hAnsi="宋体" w:cs="宋体"/>
                <w:kern w:val="0"/>
                <w:sz w:val="18"/>
                <w:szCs w:val="18"/>
              </w:rPr>
              <w:br w:type="textWrapping"/>
            </w:r>
            <w:r>
              <w:rPr>
                <w:rFonts w:hint="eastAsia" w:ascii="宋体" w:hAnsi="宋体" w:cs="宋体"/>
                <w:kern w:val="0"/>
                <w:sz w:val="18"/>
                <w:szCs w:val="18"/>
              </w:rPr>
              <w:t xml:space="preserve">      -1.0</w:t>
            </w:r>
            <w:r>
              <w:rPr>
                <w:rFonts w:hint="eastAsia" w:ascii="宋体" w:hAnsi="宋体" w:cs="宋体"/>
                <w:kern w:val="0"/>
                <w:sz w:val="18"/>
                <w:szCs w:val="18"/>
              </w:rPr>
              <w:br w:type="textWrapping"/>
            </w:r>
            <w:r>
              <w:rPr>
                <w:rFonts w:hint="eastAsia" w:ascii="宋体" w:hAnsi="宋体" w:cs="宋体"/>
                <w:kern w:val="0"/>
                <w:sz w:val="18"/>
                <w:szCs w:val="18"/>
              </w:rPr>
              <w:t>宽(60±1.0)mm</w:t>
            </w:r>
            <w:r>
              <w:rPr>
                <w:rFonts w:hint="eastAsia" w:ascii="宋体" w:hAnsi="宋体" w:cs="宋体"/>
                <w:kern w:val="0"/>
                <w:sz w:val="18"/>
                <w:szCs w:val="18"/>
              </w:rPr>
              <w:br w:type="textWrapping"/>
            </w:r>
            <w:r>
              <w:rPr>
                <w:rFonts w:hint="eastAsia" w:ascii="宋体" w:hAnsi="宋体" w:cs="宋体"/>
                <w:kern w:val="0"/>
                <w:sz w:val="18"/>
                <w:szCs w:val="18"/>
              </w:rPr>
              <w:t>厚(1.5±0.3)mm</w:t>
            </w:r>
            <w:r>
              <w:rPr>
                <w:rFonts w:hint="eastAsia" w:ascii="宋体" w:hAnsi="宋体" w:cs="宋体"/>
                <w:kern w:val="0"/>
                <w:sz w:val="18"/>
                <w:szCs w:val="18"/>
              </w:rPr>
              <w:br w:type="textWrapping"/>
            </w:r>
            <w:r>
              <w:rPr>
                <w:rFonts w:hint="eastAsia" w:ascii="宋体" w:hAnsi="宋体" w:cs="宋体"/>
                <w:kern w:val="0"/>
                <w:sz w:val="18"/>
                <w:szCs w:val="18"/>
              </w:rPr>
              <w:t>平行度：≤0.08mm</w:t>
            </w:r>
            <w:r>
              <w:rPr>
                <w:rFonts w:hint="eastAsia" w:ascii="宋体" w:hAnsi="宋体" w:cs="宋体"/>
                <w:kern w:val="0"/>
                <w:sz w:val="18"/>
                <w:szCs w:val="18"/>
              </w:rPr>
              <w:br w:type="textWrapping"/>
            </w:r>
            <w:r>
              <w:rPr>
                <w:rFonts w:hint="eastAsia" w:ascii="宋体" w:hAnsi="宋体" w:cs="宋体"/>
                <w:kern w:val="0"/>
                <w:sz w:val="18"/>
                <w:szCs w:val="18"/>
              </w:rPr>
              <w:t>弹簧蠕变量：≤0.5mm</w:t>
            </w:r>
            <w:r>
              <w:rPr>
                <w:rFonts w:hint="eastAsia" w:ascii="宋体" w:hAnsi="宋体" w:cs="宋体"/>
                <w:kern w:val="0"/>
                <w:sz w:val="18"/>
                <w:szCs w:val="18"/>
              </w:rPr>
              <w:br w:type="textWrapping"/>
            </w:r>
            <w:r>
              <w:rPr>
                <w:rFonts w:hint="eastAsia" w:ascii="宋体" w:hAnsi="宋体" w:cs="宋体"/>
                <w:kern w:val="0"/>
                <w:sz w:val="18"/>
                <w:szCs w:val="18"/>
              </w:rPr>
              <w:t>平面度：下压板工作面≤0.06mm</w:t>
            </w:r>
            <w:r>
              <w:rPr>
                <w:rFonts w:hint="eastAsia" w:ascii="宋体" w:hAnsi="宋体" w:cs="宋体"/>
                <w:kern w:val="0"/>
                <w:sz w:val="18"/>
                <w:szCs w:val="18"/>
              </w:rPr>
              <w:br w:type="textWrapping"/>
            </w:r>
            <w:r>
              <w:rPr>
                <w:rFonts w:hint="eastAsia" w:ascii="宋体" w:hAnsi="宋体" w:cs="宋体"/>
                <w:kern w:val="0"/>
                <w:sz w:val="18"/>
                <w:szCs w:val="18"/>
              </w:rPr>
              <w:t>底板工作面≤0.06mm</w:t>
            </w:r>
            <w:r>
              <w:rPr>
                <w:rFonts w:hint="eastAsia" w:ascii="宋体" w:hAnsi="宋体" w:cs="宋体"/>
                <w:kern w:val="0"/>
                <w:sz w:val="18"/>
                <w:szCs w:val="18"/>
              </w:rPr>
              <w:br w:type="textWrapping"/>
            </w:r>
            <w:r>
              <w:rPr>
                <w:rFonts w:hint="eastAsia" w:ascii="宋体" w:hAnsi="宋体" w:cs="宋体"/>
                <w:kern w:val="0"/>
                <w:sz w:val="18"/>
                <w:szCs w:val="18"/>
              </w:rPr>
              <w:t>加压重锤重力值(含上压板)：50N±1%</w:t>
            </w:r>
            <w:r>
              <w:rPr>
                <w:rFonts w:hint="eastAsia" w:ascii="宋体" w:hAnsi="宋体" w:cs="宋体"/>
                <w:kern w:val="0"/>
                <w:sz w:val="18"/>
                <w:szCs w:val="18"/>
              </w:rPr>
              <w:br w:type="textWrapping"/>
            </w:r>
            <w:r>
              <w:rPr>
                <w:rFonts w:hint="eastAsia" w:ascii="宋体" w:hAnsi="宋体" w:cs="宋体"/>
                <w:kern w:val="0"/>
                <w:sz w:val="18"/>
                <w:szCs w:val="18"/>
              </w:rPr>
              <w:t>45N±1%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桌上检针机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ND-37A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外观无异常符合要求检出下限≤2.0mm用直径1.0的钢球，直径0.62mm的针规在仪器表面110mm以内，均发出声光报探测功能100次检测过程中不多于2次漏报警0次</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织物洗涤机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3LSC8255EQ1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水位中值（中水位）18±1gal</w:t>
            </w:r>
            <w:r>
              <w:rPr>
                <w:rFonts w:hint="eastAsia" w:ascii="宋体" w:hAnsi="宋体" w:cs="宋体"/>
                <w:kern w:val="0"/>
                <w:sz w:val="18"/>
                <w:szCs w:val="18"/>
              </w:rPr>
              <w:br w:type="textWrapping"/>
            </w:r>
            <w:r>
              <w:rPr>
                <w:rFonts w:hint="eastAsia" w:ascii="宋体" w:hAnsi="宋体" w:cs="宋体"/>
                <w:kern w:val="0"/>
                <w:sz w:val="18"/>
                <w:szCs w:val="18"/>
              </w:rPr>
              <w:t>搅拌速度:常规179/119±2rpm，耐久压烫179/119±2rpm，轻薄119±2rpm</w:t>
            </w:r>
            <w:r>
              <w:rPr>
                <w:rFonts w:hint="eastAsia" w:ascii="宋体" w:hAnsi="宋体" w:cs="宋体"/>
                <w:kern w:val="0"/>
                <w:sz w:val="18"/>
                <w:szCs w:val="18"/>
              </w:rPr>
              <w:br w:type="textWrapping"/>
            </w:r>
            <w:r>
              <w:rPr>
                <w:rFonts w:hint="eastAsia" w:ascii="宋体" w:hAnsi="宋体" w:cs="宋体"/>
                <w:kern w:val="0"/>
                <w:sz w:val="18"/>
                <w:szCs w:val="18"/>
              </w:rPr>
              <w:t>洗涤时间:常规12min，耐久压烫9min，轻薄6min</w:t>
            </w:r>
            <w:r>
              <w:rPr>
                <w:rFonts w:hint="eastAsia" w:ascii="宋体" w:hAnsi="宋体" w:cs="宋体"/>
                <w:kern w:val="0"/>
                <w:sz w:val="18"/>
                <w:szCs w:val="18"/>
              </w:rPr>
              <w:br w:type="textWrapping"/>
            </w:r>
            <w:r>
              <w:rPr>
                <w:rFonts w:hint="eastAsia" w:ascii="宋体" w:hAnsi="宋体" w:cs="宋体"/>
                <w:kern w:val="0"/>
                <w:sz w:val="18"/>
                <w:szCs w:val="18"/>
              </w:rPr>
              <w:t>脱水速度:常规 645±15rpm，耐久压烫430±15rpm，轻薄430±15rpm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织物烘干机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3LER5436EQ1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最大排风温度（低温档）：60℃±6℃ 最大排风温度（高温档）：68℃±6℃，内部烘干循环空气的温度（高温档）：在60℃和80℃之间 出风温度（低温档）：≤60℃ 出风温度（高温档）：≤80℃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耐洗色牢度试验机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LEF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温度（31、40、50、49、71）℃±2℃                             转速（40±2）转/min                                              时间(30、20、45）min±1min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马丁代尔耐磨仪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M235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夹持器转速 （47.5±2.5）rpm</w:t>
            </w:r>
            <w:r>
              <w:rPr>
                <w:rFonts w:hint="eastAsia" w:ascii="宋体" w:hAnsi="宋体" w:cs="宋体"/>
                <w:kern w:val="0"/>
                <w:sz w:val="18"/>
                <w:szCs w:val="18"/>
              </w:rPr>
              <w:br w:type="textWrapping"/>
            </w:r>
            <w:r>
              <w:rPr>
                <w:rFonts w:hint="eastAsia" w:ascii="宋体" w:hAnsi="宋体" w:cs="宋体"/>
                <w:kern w:val="0"/>
                <w:sz w:val="18"/>
                <w:szCs w:val="18"/>
              </w:rPr>
              <w:t>加载块和试样夹总重量（大块） （795±7）g</w:t>
            </w:r>
            <w:r>
              <w:rPr>
                <w:rFonts w:hint="eastAsia" w:ascii="宋体" w:hAnsi="宋体" w:cs="宋体"/>
                <w:kern w:val="0"/>
                <w:sz w:val="18"/>
                <w:szCs w:val="18"/>
              </w:rPr>
              <w:br w:type="textWrapping"/>
            </w:r>
            <w:r>
              <w:rPr>
                <w:rFonts w:hint="eastAsia" w:ascii="宋体" w:hAnsi="宋体" w:cs="宋体"/>
                <w:kern w:val="0"/>
                <w:sz w:val="18"/>
                <w:szCs w:val="18"/>
              </w:rPr>
              <w:t>加载块和试样夹总重量（小块） （595±7）g</w:t>
            </w:r>
            <w:r>
              <w:rPr>
                <w:rFonts w:hint="eastAsia" w:ascii="宋体" w:hAnsi="宋体" w:cs="宋体"/>
                <w:kern w:val="0"/>
                <w:sz w:val="18"/>
                <w:szCs w:val="18"/>
              </w:rPr>
              <w:br w:type="textWrapping"/>
            </w:r>
            <w:r>
              <w:rPr>
                <w:rFonts w:hint="eastAsia" w:ascii="宋体" w:hAnsi="宋体" w:cs="宋体"/>
                <w:kern w:val="0"/>
                <w:sz w:val="18"/>
                <w:szCs w:val="18"/>
              </w:rPr>
              <w:t>耐磨夹样器质量（含棒） （198±2）g</w:t>
            </w:r>
            <w:r>
              <w:rPr>
                <w:rFonts w:hint="eastAsia" w:ascii="宋体" w:hAnsi="宋体" w:cs="宋体"/>
                <w:kern w:val="0"/>
                <w:sz w:val="18"/>
                <w:szCs w:val="18"/>
              </w:rPr>
              <w:br w:type="textWrapping"/>
            </w:r>
            <w:r>
              <w:rPr>
                <w:rFonts w:hint="eastAsia" w:ascii="宋体" w:hAnsi="宋体" w:cs="宋体"/>
                <w:kern w:val="0"/>
                <w:sz w:val="18"/>
                <w:szCs w:val="18"/>
              </w:rPr>
              <w:t>起球夹具质量（不含重锤） （155±1）g</w:t>
            </w:r>
            <w:r>
              <w:rPr>
                <w:rFonts w:hint="eastAsia" w:ascii="宋体" w:hAnsi="宋体" w:cs="宋体"/>
                <w:kern w:val="0"/>
                <w:sz w:val="18"/>
                <w:szCs w:val="18"/>
              </w:rPr>
              <w:br w:type="textWrapping"/>
            </w:r>
            <w:r>
              <w:rPr>
                <w:rFonts w:hint="eastAsia" w:ascii="宋体" w:hAnsi="宋体" w:cs="宋体"/>
                <w:kern w:val="0"/>
                <w:sz w:val="18"/>
                <w:szCs w:val="18"/>
              </w:rPr>
              <w:t>起球夹具质量（含重锤） （415±2）g</w:t>
            </w:r>
            <w:r>
              <w:rPr>
                <w:rFonts w:hint="eastAsia" w:ascii="宋体" w:hAnsi="宋体" w:cs="宋体"/>
                <w:kern w:val="0"/>
                <w:sz w:val="18"/>
                <w:szCs w:val="18"/>
              </w:rPr>
              <w:br w:type="textWrapping"/>
            </w:r>
            <w:r>
              <w:rPr>
                <w:rFonts w:hint="eastAsia" w:ascii="宋体" w:hAnsi="宋体" w:cs="宋体"/>
                <w:kern w:val="0"/>
                <w:sz w:val="18"/>
                <w:szCs w:val="18"/>
              </w:rPr>
              <w:t xml:space="preserve">马丁代尔耐磨试验动程 （60.5±0.5）mm </w:t>
            </w:r>
            <w:r>
              <w:rPr>
                <w:rFonts w:hint="eastAsia" w:ascii="宋体" w:hAnsi="宋体" w:cs="宋体"/>
                <w:kern w:val="0"/>
                <w:sz w:val="18"/>
                <w:szCs w:val="18"/>
              </w:rPr>
              <w:br w:type="textWrapping"/>
            </w:r>
            <w:r>
              <w:rPr>
                <w:rFonts w:hint="eastAsia" w:ascii="宋体" w:hAnsi="宋体" w:cs="宋体"/>
                <w:kern w:val="0"/>
                <w:sz w:val="18"/>
                <w:szCs w:val="18"/>
              </w:rPr>
              <w:t>马丁代尔起球试验动程 （24±0.5）mm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45°织物阻燃性能测试仪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AFC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点火时间（1±0.1）s,</w:t>
            </w:r>
            <w:r>
              <w:rPr>
                <w:rFonts w:hint="eastAsia" w:ascii="宋体" w:hAnsi="宋体" w:cs="宋体"/>
                <w:kern w:val="0"/>
                <w:sz w:val="18"/>
                <w:szCs w:val="18"/>
              </w:rPr>
              <w:br w:type="textWrapping"/>
            </w:r>
            <w:r>
              <w:rPr>
                <w:rFonts w:hint="eastAsia" w:ascii="宋体" w:hAnsi="宋体" w:cs="宋体"/>
                <w:kern w:val="0"/>
                <w:sz w:val="18"/>
                <w:szCs w:val="18"/>
              </w:rPr>
              <w:t>火焰喷射中心点到标记线距离（127±2）mm,火焰喷射中心点到试样表面距离（8±1）mm,自动计时器精度±0.1s 误差0.0s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染色摩擦色牢度仪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CM-5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摩擦头直径：16mm±0.3mm</w:t>
            </w:r>
            <w:r>
              <w:rPr>
                <w:rFonts w:hint="eastAsia" w:ascii="宋体" w:hAnsi="宋体" w:cs="宋体"/>
                <w:kern w:val="0"/>
                <w:sz w:val="18"/>
                <w:szCs w:val="18"/>
              </w:rPr>
              <w:br w:type="textWrapping"/>
            </w:r>
            <w:r>
              <w:rPr>
                <w:rFonts w:hint="eastAsia" w:ascii="宋体" w:hAnsi="宋体" w:cs="宋体"/>
                <w:kern w:val="0"/>
                <w:sz w:val="18"/>
                <w:szCs w:val="18"/>
              </w:rPr>
              <w:t>摩擦头向下施压：9N±10%(0.9N)</w:t>
            </w:r>
            <w:r>
              <w:rPr>
                <w:rFonts w:hint="eastAsia" w:ascii="宋体" w:hAnsi="宋体" w:cs="宋体"/>
                <w:kern w:val="0"/>
                <w:sz w:val="18"/>
                <w:szCs w:val="18"/>
              </w:rPr>
              <w:br w:type="textWrapping"/>
            </w:r>
            <w:r>
              <w:rPr>
                <w:rFonts w:hint="eastAsia" w:ascii="宋体" w:hAnsi="宋体" w:cs="宋体"/>
                <w:kern w:val="0"/>
                <w:sz w:val="18"/>
                <w:szCs w:val="18"/>
              </w:rPr>
              <w:t>直线往复动程： 104mm±3mm</w:t>
            </w:r>
            <w:r>
              <w:rPr>
                <w:rFonts w:hint="eastAsia" w:ascii="宋体" w:hAnsi="宋体" w:cs="宋体"/>
                <w:kern w:val="0"/>
                <w:sz w:val="18"/>
                <w:szCs w:val="18"/>
              </w:rPr>
              <w:br w:type="textWrapping"/>
            </w:r>
            <w:r>
              <w:rPr>
                <w:rFonts w:hint="eastAsia" w:ascii="宋体" w:hAnsi="宋体" w:cs="宋体"/>
                <w:kern w:val="0"/>
                <w:sz w:val="18"/>
                <w:szCs w:val="18"/>
              </w:rPr>
              <w:t>速率： 1s/次</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织物回复角测定仪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压力负荷10N/1020.41g</w:t>
            </w:r>
            <w:r>
              <w:rPr>
                <w:rFonts w:hint="eastAsia" w:ascii="宋体" w:hAnsi="宋体" w:cs="宋体"/>
                <w:kern w:val="0"/>
                <w:sz w:val="18"/>
                <w:szCs w:val="18"/>
              </w:rPr>
              <w:br w:type="textWrapping"/>
            </w:r>
            <w:r>
              <w:rPr>
                <w:rFonts w:hint="eastAsia" w:ascii="宋体" w:hAnsi="宋体" w:cs="宋体"/>
                <w:kern w:val="0"/>
                <w:sz w:val="18"/>
                <w:szCs w:val="18"/>
              </w:rPr>
              <w:t>承受压力负荷的面积15mm×15mm</w:t>
            </w:r>
            <w:r>
              <w:rPr>
                <w:rFonts w:hint="eastAsia" w:ascii="宋体" w:hAnsi="宋体" w:cs="宋体"/>
                <w:kern w:val="0"/>
                <w:sz w:val="18"/>
                <w:szCs w:val="18"/>
              </w:rPr>
              <w:br w:type="textWrapping"/>
            </w:r>
            <w:r>
              <w:rPr>
                <w:rFonts w:hint="eastAsia" w:ascii="宋体" w:hAnsi="宋体" w:cs="宋体"/>
                <w:kern w:val="0"/>
                <w:sz w:val="18"/>
                <w:szCs w:val="18"/>
              </w:rPr>
              <w:t>回复角测量精度±0.5°:90°;180°;</w:t>
            </w:r>
            <w:r>
              <w:rPr>
                <w:rFonts w:hint="eastAsia" w:ascii="宋体" w:hAnsi="宋体" w:cs="宋体"/>
                <w:kern w:val="0"/>
                <w:sz w:val="18"/>
                <w:szCs w:val="18"/>
              </w:rPr>
              <w:br w:type="textWrapping"/>
            </w:r>
            <w:r>
              <w:rPr>
                <w:rFonts w:hint="eastAsia" w:ascii="宋体" w:hAnsi="宋体" w:cs="宋体"/>
                <w:kern w:val="0"/>
                <w:sz w:val="18"/>
                <w:szCs w:val="18"/>
              </w:rPr>
              <w:t>试样握持器厚度0.16mm±0.01mm</w:t>
            </w:r>
            <w:r>
              <w:rPr>
                <w:rFonts w:hint="eastAsia" w:ascii="宋体" w:hAnsi="宋体" w:cs="宋体"/>
                <w:kern w:val="0"/>
                <w:sz w:val="18"/>
                <w:szCs w:val="18"/>
              </w:rPr>
              <w:br w:type="textWrapping"/>
            </w:r>
            <w:r>
              <w:rPr>
                <w:rFonts w:hint="eastAsia" w:ascii="宋体" w:hAnsi="宋体" w:cs="宋体"/>
                <w:kern w:val="0"/>
                <w:sz w:val="18"/>
                <w:szCs w:val="18"/>
              </w:rPr>
              <w:t>压具尺寸23mm×20mm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加速磨试验机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AB-7</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叶轮（细长的S形） 长：114mm</w:t>
            </w:r>
            <w:r>
              <w:rPr>
                <w:rFonts w:hint="eastAsia" w:ascii="宋体" w:hAnsi="宋体" w:cs="宋体"/>
                <w:kern w:val="0"/>
                <w:sz w:val="18"/>
                <w:szCs w:val="18"/>
              </w:rPr>
              <w:br w:type="textWrapping"/>
            </w:r>
            <w:r>
              <w:rPr>
                <w:rFonts w:hint="eastAsia" w:ascii="宋体" w:hAnsi="宋体" w:cs="宋体"/>
                <w:kern w:val="0"/>
                <w:sz w:val="18"/>
                <w:szCs w:val="18"/>
              </w:rPr>
              <w:t>叶轮转速 3000rpm±100rpm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织物静水压测试仪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FX3000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加压速率：（60±3）mbar/min；</w:t>
            </w:r>
            <w:r>
              <w:rPr>
                <w:rFonts w:hint="eastAsia" w:ascii="宋体" w:hAnsi="宋体" w:cs="宋体"/>
                <w:kern w:val="0"/>
                <w:sz w:val="18"/>
                <w:szCs w:val="18"/>
              </w:rPr>
              <w:br w:type="textWrapping"/>
            </w:r>
            <w:r>
              <w:rPr>
                <w:rFonts w:hint="eastAsia" w:ascii="宋体" w:hAnsi="宋体" w:cs="宋体"/>
                <w:kern w:val="0"/>
                <w:sz w:val="18"/>
                <w:szCs w:val="18"/>
              </w:rPr>
              <w:t>压力读数精度：0.5 mbar；</w:t>
            </w:r>
            <w:r>
              <w:rPr>
                <w:rFonts w:hint="eastAsia" w:ascii="宋体" w:hAnsi="宋体" w:cs="宋体"/>
                <w:kern w:val="0"/>
                <w:sz w:val="18"/>
                <w:szCs w:val="18"/>
              </w:rPr>
              <w:br w:type="textWrapping"/>
            </w:r>
            <w:r>
              <w:rPr>
                <w:rFonts w:hint="eastAsia" w:ascii="宋体" w:hAnsi="宋体" w:cs="宋体"/>
                <w:kern w:val="0"/>
                <w:sz w:val="18"/>
                <w:szCs w:val="18"/>
              </w:rPr>
              <w:t>水压量程：水压≤10000mmH2O时，不确定度≤±25mmH2O；压≥10000mmH2O时，不确定度≤±100mmH2O；</w:t>
            </w:r>
            <w:r>
              <w:rPr>
                <w:rFonts w:hint="eastAsia" w:ascii="宋体" w:hAnsi="宋体" w:cs="宋体"/>
                <w:kern w:val="0"/>
                <w:sz w:val="18"/>
                <w:szCs w:val="18"/>
              </w:rPr>
              <w:br w:type="textWrapping"/>
            </w:r>
            <w:r>
              <w:rPr>
                <w:rFonts w:hint="eastAsia" w:ascii="宋体" w:hAnsi="宋体" w:cs="宋体"/>
                <w:kern w:val="0"/>
                <w:sz w:val="18"/>
                <w:szCs w:val="18"/>
              </w:rPr>
              <w:t>定压与计时：能定压到1500mmH2O，持续时间30s（秒表计时）；</w:t>
            </w:r>
            <w:r>
              <w:rPr>
                <w:rFonts w:hint="eastAsia" w:ascii="宋体" w:hAnsi="宋体" w:cs="宋体"/>
                <w:kern w:val="0"/>
                <w:sz w:val="18"/>
                <w:szCs w:val="18"/>
              </w:rPr>
              <w:br w:type="textWrapping"/>
            </w:r>
            <w:r>
              <w:rPr>
                <w:rFonts w:hint="eastAsia" w:ascii="宋体" w:hAnsi="宋体" w:cs="宋体"/>
                <w:kern w:val="0"/>
                <w:sz w:val="18"/>
                <w:szCs w:val="18"/>
              </w:rPr>
              <w:t>达到3psi所需时间：&lt;10s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滚箱式起毛起球仪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M227B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软木衬边长 235mm</w:t>
            </w:r>
            <w:r>
              <w:rPr>
                <w:rFonts w:hint="eastAsia" w:ascii="宋体" w:hAnsi="宋体" w:cs="宋体"/>
                <w:kern w:val="0"/>
                <w:sz w:val="18"/>
                <w:szCs w:val="18"/>
              </w:rPr>
              <w:br w:type="textWrapping"/>
            </w:r>
            <w:r>
              <w:rPr>
                <w:rFonts w:hint="eastAsia" w:ascii="宋体" w:hAnsi="宋体" w:cs="宋体"/>
                <w:kern w:val="0"/>
                <w:sz w:val="18"/>
                <w:szCs w:val="18"/>
              </w:rPr>
              <w:t>软木衬厚度 3.2mm</w:t>
            </w:r>
            <w:r>
              <w:rPr>
                <w:rFonts w:hint="eastAsia" w:ascii="宋体" w:hAnsi="宋体" w:cs="宋体"/>
                <w:kern w:val="0"/>
                <w:sz w:val="18"/>
                <w:szCs w:val="18"/>
              </w:rPr>
              <w:br w:type="textWrapping"/>
            </w:r>
            <w:r>
              <w:rPr>
                <w:rFonts w:hint="eastAsia" w:ascii="宋体" w:hAnsi="宋体" w:cs="宋体"/>
                <w:kern w:val="0"/>
                <w:sz w:val="18"/>
                <w:szCs w:val="18"/>
              </w:rPr>
              <w:t>滚箱转速 （60±2）r/min</w:t>
            </w:r>
            <w:r>
              <w:rPr>
                <w:rFonts w:hint="eastAsia" w:ascii="宋体" w:hAnsi="宋体" w:cs="宋体"/>
                <w:kern w:val="0"/>
                <w:sz w:val="18"/>
                <w:szCs w:val="18"/>
              </w:rPr>
              <w:br w:type="textWrapping"/>
            </w:r>
            <w:r>
              <w:rPr>
                <w:rFonts w:hint="eastAsia" w:ascii="宋体" w:hAnsi="宋体" w:cs="宋体"/>
                <w:kern w:val="0"/>
                <w:sz w:val="18"/>
                <w:szCs w:val="18"/>
              </w:rPr>
              <w:t xml:space="preserve">摩擦系数(A箱) 0.4-1.0                  </w:t>
            </w:r>
            <w:r>
              <w:rPr>
                <w:rFonts w:hint="eastAsia" w:ascii="宋体" w:hAnsi="宋体" w:cs="宋体"/>
                <w:kern w:val="0"/>
                <w:sz w:val="18"/>
                <w:szCs w:val="18"/>
              </w:rPr>
              <w:br w:type="textWrapping"/>
            </w:r>
            <w:r>
              <w:rPr>
                <w:rFonts w:hint="eastAsia" w:ascii="宋体" w:hAnsi="宋体" w:cs="宋体"/>
                <w:kern w:val="0"/>
                <w:sz w:val="18"/>
                <w:szCs w:val="18"/>
              </w:rPr>
              <w:t xml:space="preserve">摩擦系数(B箱) 0.4-1.0                  </w:t>
            </w:r>
            <w:r>
              <w:rPr>
                <w:rFonts w:hint="eastAsia" w:ascii="宋体" w:hAnsi="宋体" w:cs="宋体"/>
                <w:kern w:val="0"/>
                <w:sz w:val="18"/>
                <w:szCs w:val="18"/>
              </w:rPr>
              <w:br w:type="textWrapping"/>
            </w:r>
            <w:r>
              <w:rPr>
                <w:rFonts w:hint="eastAsia" w:ascii="宋体" w:hAnsi="宋体" w:cs="宋体"/>
                <w:kern w:val="0"/>
                <w:sz w:val="18"/>
                <w:szCs w:val="18"/>
              </w:rPr>
              <w:t xml:space="preserve">摩擦系数(C箱) 0.4-1.0                  </w:t>
            </w:r>
            <w:r>
              <w:rPr>
                <w:rFonts w:hint="eastAsia" w:ascii="宋体" w:hAnsi="宋体" w:cs="宋体"/>
                <w:kern w:val="0"/>
                <w:sz w:val="18"/>
                <w:szCs w:val="18"/>
              </w:rPr>
              <w:br w:type="textWrapping"/>
            </w:r>
            <w:r>
              <w:rPr>
                <w:rFonts w:hint="eastAsia" w:ascii="宋体" w:hAnsi="宋体" w:cs="宋体"/>
                <w:kern w:val="0"/>
                <w:sz w:val="18"/>
                <w:szCs w:val="18"/>
              </w:rPr>
              <w:t xml:space="preserve">摩擦系数(D箱) 0.4-1.0                  </w:t>
            </w:r>
            <w:r>
              <w:rPr>
                <w:rFonts w:hint="eastAsia" w:ascii="宋体" w:hAnsi="宋体" w:cs="宋体"/>
                <w:kern w:val="0"/>
                <w:sz w:val="18"/>
                <w:szCs w:val="18"/>
              </w:rPr>
              <w:br w:type="textWrapping"/>
            </w:r>
            <w:r>
              <w:rPr>
                <w:rFonts w:hint="eastAsia" w:ascii="宋体" w:hAnsi="宋体" w:cs="宋体"/>
                <w:kern w:val="0"/>
                <w:sz w:val="18"/>
                <w:szCs w:val="18"/>
              </w:rPr>
              <w:t>聚氨酯管长度 （140±1）mm</w:t>
            </w:r>
            <w:r>
              <w:rPr>
                <w:rFonts w:hint="eastAsia" w:ascii="宋体" w:hAnsi="宋体" w:cs="宋体"/>
                <w:kern w:val="0"/>
                <w:sz w:val="18"/>
                <w:szCs w:val="18"/>
              </w:rPr>
              <w:br w:type="textWrapping"/>
            </w:r>
            <w:r>
              <w:rPr>
                <w:rFonts w:hint="eastAsia" w:ascii="宋体" w:hAnsi="宋体" w:cs="宋体"/>
                <w:kern w:val="0"/>
                <w:sz w:val="18"/>
                <w:szCs w:val="18"/>
              </w:rPr>
              <w:t>聚氨酯管外径 （31.5±1）mm</w:t>
            </w:r>
            <w:r>
              <w:rPr>
                <w:rFonts w:hint="eastAsia" w:ascii="宋体" w:hAnsi="宋体" w:cs="宋体"/>
                <w:kern w:val="0"/>
                <w:sz w:val="18"/>
                <w:szCs w:val="18"/>
              </w:rPr>
              <w:br w:type="textWrapping"/>
            </w:r>
            <w:r>
              <w:rPr>
                <w:rFonts w:hint="eastAsia" w:ascii="宋体" w:hAnsi="宋体" w:cs="宋体"/>
                <w:kern w:val="0"/>
                <w:sz w:val="18"/>
                <w:szCs w:val="18"/>
              </w:rPr>
              <w:t>聚氨酯管壁厚 （3.2±0.5）mm</w:t>
            </w:r>
            <w:r>
              <w:rPr>
                <w:rFonts w:hint="eastAsia" w:ascii="宋体" w:hAnsi="宋体" w:cs="宋体"/>
                <w:kern w:val="0"/>
                <w:sz w:val="18"/>
                <w:szCs w:val="18"/>
              </w:rPr>
              <w:br w:type="textWrapping"/>
            </w:r>
            <w:r>
              <w:rPr>
                <w:rFonts w:hint="eastAsia" w:ascii="宋体" w:hAnsi="宋体" w:cs="宋体"/>
                <w:kern w:val="0"/>
                <w:sz w:val="18"/>
                <w:szCs w:val="18"/>
              </w:rPr>
              <w:t>聚氨酯管重量 （52.25±1）g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珠枕钩丝性测试仪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BB-2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每个圆柱形滚筒的转速:（20±3）转/分钟;</w:t>
            </w:r>
            <w:r>
              <w:rPr>
                <w:rFonts w:hint="eastAsia" w:ascii="宋体" w:hAnsi="宋体" w:cs="宋体"/>
                <w:kern w:val="0"/>
                <w:sz w:val="18"/>
                <w:szCs w:val="18"/>
              </w:rPr>
              <w:br w:type="textWrapping"/>
            </w:r>
            <w:r>
              <w:rPr>
                <w:rFonts w:hint="eastAsia" w:ascii="宋体" w:hAnsi="宋体" w:cs="宋体"/>
                <w:kern w:val="0"/>
                <w:sz w:val="18"/>
                <w:szCs w:val="18"/>
              </w:rPr>
              <w:t>针杆上的针与通过针杆末端的理论水平线的夹角:30°±5°</w:t>
            </w:r>
            <w:r>
              <w:rPr>
                <w:rFonts w:hint="eastAsia" w:ascii="宋体" w:hAnsi="宋体" w:cs="宋体"/>
                <w:kern w:val="0"/>
                <w:sz w:val="18"/>
                <w:szCs w:val="18"/>
              </w:rPr>
              <w:br w:type="textWrapping"/>
            </w:r>
            <w:r>
              <w:rPr>
                <w:rFonts w:hint="eastAsia" w:ascii="宋体" w:hAnsi="宋体" w:cs="宋体"/>
                <w:kern w:val="0"/>
                <w:sz w:val="18"/>
                <w:szCs w:val="18"/>
              </w:rPr>
              <w:t>计数器正确性:100转</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织物胀破裂强度仪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橡胶隔膜膨胀压力精度 ±2%  标准值/仪表示值0.28MPa/0.276MPa（40Psi）；0.56MPa/0.551MPa（80Psi）；0.84MPa/0.827MPa（120Psi）；1.12MPa/1.110MPa（161Psi）；1.39MPa/1.382MPa（200.5Psi）</w:t>
            </w:r>
            <w:r>
              <w:rPr>
                <w:rFonts w:hint="eastAsia" w:ascii="宋体" w:hAnsi="宋体" w:cs="宋体"/>
                <w:kern w:val="0"/>
                <w:sz w:val="18"/>
                <w:szCs w:val="18"/>
              </w:rPr>
              <w:br w:type="textWrapping"/>
            </w:r>
            <w:r>
              <w:rPr>
                <w:rFonts w:hint="eastAsia" w:ascii="宋体" w:hAnsi="宋体" w:cs="宋体"/>
                <w:kern w:val="0"/>
                <w:sz w:val="18"/>
                <w:szCs w:val="18"/>
              </w:rPr>
              <w:t>夹持环内径精度 （30.5±0.2）mm  30.42mm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恒温烘箱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ULE400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(105±3)℃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织物撕破强力仪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1、试样切口长度20mm±0.5mm；2小刀中心位置3mm±0.5mm；3标尺示值误差±1%(3200g)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双温恒温水浴槽</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WS-16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（60、40）±2℃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织物缩水率机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FOM71CLS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1、旋转动作 （正常）：顺时时转（12±0.1）s，停（3±0.1）s，逆时针转（12±0.1）s，停（3±0.1）s，2、旋转动作 （柔和）：顺时针转（3±0.1）s，停（12±0.1）s，逆时针转（3±0.1）s，停（12±0.1）s，3、旋转动作 （温和）：顺时针转（8±0.1）s，停（7±0.1）s，逆时针转（8±0.1）s，停（7±0.1）s，4、旋转频率 洗涤时：（52±1）/min;脱水时：（500±20）/min，5、洗涤温度 40～95℃，6、注水时间 注至13cm高度用时少于2min，7、排水时间 由13cm高度排空用时少于1min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垂直法织物阻燃性能测试仪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YG(B)815D-I</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标尺高度（40±2）mm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点火时间（12±0.5）s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自动计时器精度±0.5s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织物透气性能测试仪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FX3300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试验面积误差：5cm2±0.5%  ；</w:t>
            </w:r>
            <w:r>
              <w:rPr>
                <w:rFonts w:hint="eastAsia" w:ascii="宋体" w:hAnsi="宋体" w:cs="宋体"/>
                <w:kern w:val="0"/>
                <w:sz w:val="18"/>
                <w:szCs w:val="18"/>
              </w:rPr>
              <w:br w:type="textWrapping"/>
            </w:r>
            <w:r>
              <w:rPr>
                <w:rFonts w:hint="eastAsia" w:ascii="宋体" w:hAnsi="宋体" w:cs="宋体"/>
                <w:kern w:val="0"/>
                <w:sz w:val="18"/>
                <w:szCs w:val="18"/>
              </w:rPr>
              <w:t>试验面积误差：20cm2±0.5% ；</w:t>
            </w:r>
            <w:r>
              <w:rPr>
                <w:rFonts w:hint="eastAsia" w:ascii="宋体" w:hAnsi="宋体" w:cs="宋体"/>
                <w:kern w:val="0"/>
                <w:sz w:val="18"/>
                <w:szCs w:val="18"/>
              </w:rPr>
              <w:br w:type="textWrapping"/>
            </w:r>
            <w:r>
              <w:rPr>
                <w:rFonts w:hint="eastAsia" w:ascii="宋体" w:hAnsi="宋体" w:cs="宋体"/>
                <w:kern w:val="0"/>
                <w:sz w:val="18"/>
                <w:szCs w:val="18"/>
              </w:rPr>
              <w:t>试验面积误差：38cm2±0.5% ；</w:t>
            </w:r>
            <w:r>
              <w:rPr>
                <w:rFonts w:hint="eastAsia" w:ascii="宋体" w:hAnsi="宋体" w:cs="宋体"/>
                <w:kern w:val="0"/>
                <w:sz w:val="18"/>
                <w:szCs w:val="18"/>
              </w:rPr>
              <w:br w:type="textWrapping"/>
            </w:r>
            <w:r>
              <w:rPr>
                <w:rFonts w:hint="eastAsia" w:ascii="宋体" w:hAnsi="宋体" w:cs="宋体"/>
                <w:kern w:val="0"/>
                <w:sz w:val="18"/>
                <w:szCs w:val="18"/>
              </w:rPr>
              <w:t>试验面积误差：100cm2±0.5% ，</w:t>
            </w:r>
            <w:r>
              <w:rPr>
                <w:rFonts w:hint="eastAsia" w:ascii="宋体" w:hAnsi="宋体" w:cs="宋体"/>
                <w:kern w:val="0"/>
                <w:sz w:val="18"/>
                <w:szCs w:val="18"/>
              </w:rPr>
              <w:br w:type="textWrapping"/>
            </w:r>
            <w:r>
              <w:rPr>
                <w:rFonts w:hint="eastAsia" w:ascii="宋体" w:hAnsi="宋体" w:cs="宋体"/>
                <w:kern w:val="0"/>
                <w:sz w:val="18"/>
                <w:szCs w:val="18"/>
              </w:rPr>
              <w:t>密封性：压力100Pa时，透气量：0</w:t>
            </w:r>
            <w:r>
              <w:rPr>
                <w:rFonts w:hint="eastAsia" w:ascii="宋体" w:hAnsi="宋体" w:cs="宋体"/>
                <w:kern w:val="0"/>
                <w:sz w:val="18"/>
                <w:szCs w:val="18"/>
              </w:rPr>
              <w:br w:type="textWrapping"/>
            </w:r>
            <w:r>
              <w:rPr>
                <w:rFonts w:hint="eastAsia" w:ascii="宋体" w:hAnsi="宋体" w:cs="宋体"/>
                <w:kern w:val="0"/>
                <w:sz w:val="18"/>
                <w:szCs w:val="18"/>
              </w:rPr>
              <w:t>透气率示值相对误差：±2％</w:t>
            </w:r>
            <w:r>
              <w:rPr>
                <w:rFonts w:hint="eastAsia" w:ascii="宋体" w:hAnsi="宋体" w:cs="宋体"/>
                <w:kern w:val="0"/>
                <w:sz w:val="18"/>
                <w:szCs w:val="18"/>
              </w:rPr>
              <w:br w:type="textWrapping"/>
            </w:r>
            <w:r>
              <w:rPr>
                <w:rFonts w:hint="eastAsia" w:ascii="宋体" w:hAnsi="宋体" w:cs="宋体"/>
                <w:kern w:val="0"/>
                <w:sz w:val="18"/>
                <w:szCs w:val="18"/>
              </w:rPr>
              <w:t>透气率示值重复性：±2％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通风式快速八篮烘箱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YG747</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77、105、110、140 ： ±1℃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沾水度仪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YB813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水流速度 （250±2）ml水注入漏斗厚其持续喷淋时间应在25～30s之间</w:t>
            </w:r>
            <w:r>
              <w:rPr>
                <w:rFonts w:hint="eastAsia" w:ascii="宋体" w:hAnsi="宋体" w:cs="宋体"/>
                <w:kern w:val="0"/>
                <w:sz w:val="18"/>
                <w:szCs w:val="18"/>
              </w:rPr>
              <w:br w:type="textWrapping"/>
            </w:r>
            <w:r>
              <w:rPr>
                <w:rFonts w:hint="eastAsia" w:ascii="宋体" w:hAnsi="宋体" w:cs="宋体"/>
                <w:kern w:val="0"/>
                <w:sz w:val="18"/>
                <w:szCs w:val="18"/>
              </w:rPr>
              <w:t>漏斗顶部到喷嘴底部的距离 （195±10）mm</w:t>
            </w:r>
            <w:r>
              <w:rPr>
                <w:rFonts w:hint="eastAsia" w:ascii="宋体" w:hAnsi="宋体" w:cs="宋体"/>
                <w:kern w:val="0"/>
                <w:sz w:val="18"/>
                <w:szCs w:val="18"/>
              </w:rPr>
              <w:br w:type="textWrapping"/>
            </w:r>
            <w:r>
              <w:rPr>
                <w:rFonts w:hint="eastAsia" w:ascii="宋体" w:hAnsi="宋体" w:cs="宋体"/>
                <w:kern w:val="0"/>
                <w:sz w:val="18"/>
                <w:szCs w:val="18"/>
              </w:rPr>
              <w:t>漏斗直径 （150±5）mm</w:t>
            </w:r>
            <w:r>
              <w:rPr>
                <w:rFonts w:hint="eastAsia" w:ascii="宋体" w:hAnsi="宋体" w:cs="宋体"/>
                <w:kern w:val="0"/>
                <w:sz w:val="18"/>
                <w:szCs w:val="18"/>
              </w:rPr>
              <w:br w:type="textWrapping"/>
            </w:r>
            <w:r>
              <w:rPr>
                <w:rFonts w:hint="eastAsia" w:ascii="宋体" w:hAnsi="宋体" w:cs="宋体"/>
                <w:kern w:val="0"/>
                <w:sz w:val="18"/>
                <w:szCs w:val="18"/>
              </w:rPr>
              <w:t>试样夹持金属环 内环的外径为（155±5）mm；外环的内径为（155±5）mm</w:t>
            </w:r>
            <w:r>
              <w:rPr>
                <w:rFonts w:hint="eastAsia" w:ascii="宋体" w:hAnsi="宋体" w:cs="宋体"/>
                <w:kern w:val="0"/>
                <w:sz w:val="18"/>
                <w:szCs w:val="18"/>
              </w:rPr>
              <w:br w:type="textWrapping"/>
            </w:r>
            <w:r>
              <w:rPr>
                <w:rFonts w:hint="eastAsia" w:ascii="宋体" w:hAnsi="宋体" w:cs="宋体"/>
                <w:kern w:val="0"/>
                <w:sz w:val="18"/>
                <w:szCs w:val="18"/>
              </w:rPr>
              <w:t>支座斜面 倾角45°</w:t>
            </w:r>
            <w:r>
              <w:rPr>
                <w:rFonts w:hint="eastAsia" w:ascii="宋体" w:hAnsi="宋体" w:cs="宋体"/>
                <w:kern w:val="0"/>
                <w:sz w:val="18"/>
                <w:szCs w:val="18"/>
              </w:rPr>
              <w:br w:type="textWrapping"/>
            </w:r>
            <w:r>
              <w:rPr>
                <w:rFonts w:hint="eastAsia" w:ascii="宋体" w:hAnsi="宋体" w:cs="宋体"/>
                <w:kern w:val="0"/>
                <w:sz w:val="18"/>
                <w:szCs w:val="18"/>
              </w:rPr>
              <w:t xml:space="preserve">试验面的中心与喷嘴表面中心的距离 （150±2）mm </w:t>
            </w:r>
            <w:r>
              <w:rPr>
                <w:rFonts w:hint="eastAsia" w:ascii="宋体" w:hAnsi="宋体" w:cs="宋体"/>
                <w:kern w:val="0"/>
                <w:sz w:val="18"/>
                <w:szCs w:val="18"/>
              </w:rPr>
              <w:br w:type="textWrapping"/>
            </w:r>
            <w:r>
              <w:rPr>
                <w:rFonts w:hint="eastAsia" w:ascii="宋体" w:hAnsi="宋体" w:cs="宋体"/>
                <w:kern w:val="0"/>
                <w:sz w:val="18"/>
                <w:szCs w:val="18"/>
              </w:rPr>
              <w:t>喷嘴上19个孔的直径 （0.86±0.05）mm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织物汽蒸收缩仪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YG(B)742D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蒸汽速度 70g/min(允差20%)</w:t>
            </w:r>
            <w:r>
              <w:rPr>
                <w:rFonts w:hint="eastAsia" w:ascii="宋体" w:hAnsi="宋体" w:cs="宋体"/>
                <w:kern w:val="0"/>
                <w:sz w:val="18"/>
                <w:szCs w:val="18"/>
              </w:rPr>
              <w:br w:type="textWrapping"/>
            </w:r>
            <w:r>
              <w:rPr>
                <w:rFonts w:hint="eastAsia" w:ascii="宋体" w:hAnsi="宋体" w:cs="宋体"/>
                <w:kern w:val="0"/>
                <w:sz w:val="18"/>
                <w:szCs w:val="18"/>
              </w:rPr>
              <w:t>试样滚筒保持时间30s±5s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日晒气候试验仪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CI3000+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辐照度:E=(1.10±0.03)W/m2(420nm)；</w:t>
            </w:r>
            <w:r>
              <w:rPr>
                <w:rFonts w:hint="eastAsia" w:ascii="宋体" w:hAnsi="宋体" w:cs="宋体"/>
                <w:kern w:val="0"/>
                <w:sz w:val="18"/>
                <w:szCs w:val="18"/>
              </w:rPr>
              <w:br w:type="textWrapping"/>
            </w:r>
            <w:r>
              <w:rPr>
                <w:rFonts w:hint="eastAsia" w:ascii="宋体" w:hAnsi="宋体" w:cs="宋体"/>
                <w:kern w:val="0"/>
                <w:sz w:val="18"/>
                <w:szCs w:val="18"/>
              </w:rPr>
              <w:t>黑板温度：BPT=(63±1)℃</w:t>
            </w:r>
            <w:r>
              <w:rPr>
                <w:rFonts w:hint="eastAsia" w:ascii="宋体" w:hAnsi="宋体" w:cs="宋体"/>
                <w:kern w:val="0"/>
                <w:sz w:val="18"/>
                <w:szCs w:val="18"/>
              </w:rPr>
              <w:br w:type="textWrapping"/>
            </w:r>
            <w:r>
              <w:rPr>
                <w:rFonts w:hint="eastAsia" w:ascii="宋体" w:hAnsi="宋体" w:cs="宋体"/>
                <w:kern w:val="0"/>
                <w:sz w:val="18"/>
                <w:szCs w:val="18"/>
              </w:rPr>
              <w:t>相对湿度：RH=(30±5)%</w:t>
            </w:r>
            <w:r>
              <w:rPr>
                <w:rFonts w:hint="eastAsia" w:ascii="宋体" w:hAnsi="宋体" w:cs="宋体"/>
                <w:kern w:val="0"/>
                <w:sz w:val="18"/>
                <w:szCs w:val="18"/>
              </w:rPr>
              <w:br w:type="textWrapping"/>
            </w:r>
            <w:r>
              <w:rPr>
                <w:rFonts w:hint="eastAsia" w:ascii="宋体" w:hAnsi="宋体" w:cs="宋体"/>
                <w:kern w:val="0"/>
                <w:sz w:val="18"/>
                <w:szCs w:val="18"/>
              </w:rPr>
              <w:t>仓温：CHT=(43±2)℃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水冷日晒牢度机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CI3000+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辐照度:E=(1.10±0.03)W/m2(420nm)；</w:t>
            </w:r>
            <w:r>
              <w:rPr>
                <w:rFonts w:hint="eastAsia" w:ascii="宋体" w:hAnsi="宋体" w:cs="宋体"/>
                <w:kern w:val="0"/>
                <w:sz w:val="18"/>
                <w:szCs w:val="18"/>
              </w:rPr>
              <w:br w:type="textWrapping"/>
            </w:r>
            <w:r>
              <w:rPr>
                <w:rFonts w:hint="eastAsia" w:ascii="宋体" w:hAnsi="宋体" w:cs="宋体"/>
                <w:kern w:val="0"/>
                <w:sz w:val="18"/>
                <w:szCs w:val="18"/>
              </w:rPr>
              <w:t>黑板温度：BPT=(63±1)℃</w:t>
            </w:r>
            <w:r>
              <w:rPr>
                <w:rFonts w:hint="eastAsia" w:ascii="宋体" w:hAnsi="宋体" w:cs="宋体"/>
                <w:kern w:val="0"/>
                <w:sz w:val="18"/>
                <w:szCs w:val="18"/>
              </w:rPr>
              <w:br w:type="textWrapping"/>
            </w:r>
            <w:r>
              <w:rPr>
                <w:rFonts w:hint="eastAsia" w:ascii="宋体" w:hAnsi="宋体" w:cs="宋体"/>
                <w:kern w:val="0"/>
                <w:sz w:val="18"/>
                <w:szCs w:val="18"/>
              </w:rPr>
              <w:t>相对湿度：RH=(30±5)%</w:t>
            </w:r>
            <w:r>
              <w:rPr>
                <w:rFonts w:hint="eastAsia" w:ascii="宋体" w:hAnsi="宋体" w:cs="宋体"/>
                <w:kern w:val="0"/>
                <w:sz w:val="18"/>
                <w:szCs w:val="18"/>
              </w:rPr>
              <w:br w:type="textWrapping"/>
            </w:r>
            <w:r>
              <w:rPr>
                <w:rFonts w:hint="eastAsia" w:ascii="宋体" w:hAnsi="宋体" w:cs="宋体"/>
                <w:kern w:val="0"/>
                <w:sz w:val="18"/>
                <w:szCs w:val="18"/>
              </w:rPr>
              <w:t>仓温：CHT=(43±2)℃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恒温水浴振荡器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AS－24S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（40±0.5）℃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纱线捻度机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Y331LN</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右夹头转速：(1000±200)r/min；工作长度：（250±0.5）mm ,（500±0.5）mm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标准光源箱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CAC120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D65相关色温6500±300K  TL84相关色温4000±300K D65光照度≥600LX DS D65≥1000LX TL84光照度≥600LX DS TL84≥1000LX D65照度不均匀率≤20% TL84照度不均匀率≤20%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缕纱测长仪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YG086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纱框周长:1000.0±2.0mm</w:t>
            </w:r>
            <w:r>
              <w:rPr>
                <w:rFonts w:hint="eastAsia" w:ascii="宋体" w:hAnsi="宋体" w:cs="宋体"/>
                <w:kern w:val="0"/>
                <w:sz w:val="18"/>
                <w:szCs w:val="18"/>
              </w:rPr>
              <w:br w:type="textWrapping"/>
            </w:r>
            <w:r>
              <w:rPr>
                <w:rFonts w:hint="eastAsia" w:ascii="宋体" w:hAnsi="宋体" w:cs="宋体"/>
                <w:kern w:val="0"/>
                <w:sz w:val="18"/>
                <w:szCs w:val="18"/>
              </w:rPr>
              <w:t>计数摇纱圈数装置误差:转动一周回复到初始位置，角度误差不超过1%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袜子拉伸仪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YG832A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拉伸速度 40mm/s±2 mm/s</w:t>
            </w:r>
            <w:r>
              <w:rPr>
                <w:rFonts w:hint="eastAsia" w:ascii="宋体" w:hAnsi="宋体" w:cs="宋体"/>
                <w:kern w:val="0"/>
                <w:sz w:val="18"/>
                <w:szCs w:val="18"/>
              </w:rPr>
              <w:br w:type="textWrapping"/>
            </w:r>
            <w:r>
              <w:rPr>
                <w:rFonts w:hint="eastAsia" w:ascii="宋体" w:hAnsi="宋体" w:cs="宋体"/>
                <w:kern w:val="0"/>
                <w:sz w:val="18"/>
                <w:szCs w:val="18"/>
              </w:rPr>
              <w:t>拉力 47N±0.8N, 33N±0.65N, 25N±0.5N</w:t>
            </w:r>
            <w:r>
              <w:rPr>
                <w:rFonts w:hint="eastAsia" w:ascii="宋体" w:hAnsi="宋体" w:cs="宋体"/>
                <w:kern w:val="0"/>
                <w:sz w:val="18"/>
                <w:szCs w:val="18"/>
              </w:rPr>
              <w:br w:type="textWrapping"/>
            </w:r>
            <w:r>
              <w:rPr>
                <w:rFonts w:hint="eastAsia" w:ascii="宋体" w:hAnsi="宋体" w:cs="宋体"/>
                <w:kern w:val="0"/>
                <w:sz w:val="18"/>
                <w:szCs w:val="18"/>
              </w:rPr>
              <w:t>行程误差 ±1CM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织物悬垂性测定仪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M213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1、试样台直径180mm±1mm；2、压板直径180mm±1mm；3、试样台上平面与压盖的间隙＜0.10mm；4、取样板直径240mm±1mm 300 mm±1mm 360 mm±1mm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干洗机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L724S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烘干温度（正常材料）：60℃+3℃ 烘干温度（敏感材料）：50℃+3℃ 烘干温度（特敏材料）：40℃+3℃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立式耐寒试验机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MY-7220-HC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0℃至-30℃，每-5℃为一间隔，±2℃0.0℃：偏差0.9℃；-5.0℃：偏差0.9℃；-10.0℃：偏差1.1℃；-15.0℃：偏差1.1℃；-20.0℃：偏差1.0℃；-25.0℃：偏差0.9℃；-30.0℃：偏差0.9℃；次数低温屈挠90次/min，耐折（60±5）次/min低温屈挠90次/min，耐折60次/min夹具角度90°±2°、50°±1°90.2°、50.3°低温屈挠移动距离最大距离（28.5±1.0）㎜，最小距离（9.5±1.5）㎜，产生（19.0±2.5）动程最大距离28.6mm，最小距离9.7mm，产生动程19.1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老化试验箱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MY-7217-M</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验箱内空气流速0.5m/s～1.5m/s1.10m/s温度偏差（℃）35℃±2℃-0.1℃箱内平均温度与设定温度误差50℃～100℃：±1℃;101℃～200℃：±2℃;201℃～300℃：±3℃35.0℃：-0.1℃；60.0℃：-0.4℃；80.0℃：-0.2℃；100.0℃：-0.1℃；120.0℃：0.1℃；150.0℃：0.4℃；200.0℃：-0.2℃；箱内四角温度与平均温度误差±3%35.0℃：0.3%；60.0℃：0.3%；80.0℃：0.4%；100.0℃：0.4%； 120.0℃：0.3%；150.0℃：0.3%；200.0℃：0.3%；超温保护控制范围100℃～350℃100℃～350℃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DIN磨耗试验机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MY-7212-D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辊筒直径 辊筒直径（150.0±0.2）mm， 500mm±10mm，以（40±1）r/min的速度旋转</w:t>
            </w:r>
            <w:r>
              <w:rPr>
                <w:rFonts w:hint="eastAsia" w:ascii="宋体" w:hAnsi="宋体" w:cs="宋体"/>
                <w:kern w:val="0"/>
                <w:sz w:val="18"/>
                <w:szCs w:val="18"/>
              </w:rPr>
              <w:br w:type="textWrapping"/>
            </w:r>
            <w:r>
              <w:rPr>
                <w:rFonts w:hint="eastAsia" w:ascii="宋体" w:hAnsi="宋体" w:cs="宋体"/>
                <w:kern w:val="0"/>
                <w:sz w:val="18"/>
                <w:szCs w:val="18"/>
              </w:rPr>
              <w:t>辊筒旋转速度 40rpm±1rpm</w:t>
            </w:r>
            <w:r>
              <w:rPr>
                <w:rFonts w:hint="eastAsia" w:ascii="宋体" w:hAnsi="宋体" w:cs="宋体"/>
                <w:kern w:val="0"/>
                <w:sz w:val="18"/>
                <w:szCs w:val="18"/>
              </w:rPr>
              <w:br w:type="textWrapping"/>
            </w:r>
            <w:r>
              <w:rPr>
                <w:rFonts w:hint="eastAsia" w:ascii="宋体" w:hAnsi="宋体" w:cs="宋体"/>
                <w:kern w:val="0"/>
                <w:sz w:val="18"/>
                <w:szCs w:val="18"/>
              </w:rPr>
              <w:t>夹持器夹持口直径 15.5mm～16.3mm</w:t>
            </w:r>
            <w:r>
              <w:rPr>
                <w:rFonts w:hint="eastAsia" w:ascii="宋体" w:hAnsi="宋体" w:cs="宋体"/>
                <w:kern w:val="0"/>
                <w:sz w:val="18"/>
                <w:szCs w:val="18"/>
              </w:rPr>
              <w:br w:type="textWrapping"/>
            </w:r>
            <w:r>
              <w:rPr>
                <w:rFonts w:hint="eastAsia" w:ascii="宋体" w:hAnsi="宋体" w:cs="宋体"/>
                <w:kern w:val="0"/>
                <w:sz w:val="18"/>
                <w:szCs w:val="18"/>
              </w:rPr>
              <w:t>夹持器水平移动速度 4.20mm±0.04mm/辊筒旋转一周</w:t>
            </w:r>
            <w:r>
              <w:rPr>
                <w:rFonts w:hint="eastAsia" w:ascii="宋体" w:hAnsi="宋体" w:cs="宋体"/>
                <w:kern w:val="0"/>
                <w:sz w:val="18"/>
                <w:szCs w:val="18"/>
              </w:rPr>
              <w:br w:type="textWrapping"/>
            </w:r>
            <w:r>
              <w:rPr>
                <w:rFonts w:hint="eastAsia" w:ascii="宋体" w:hAnsi="宋体" w:cs="宋体"/>
                <w:kern w:val="0"/>
                <w:sz w:val="18"/>
                <w:szCs w:val="18"/>
              </w:rPr>
              <w:t>夹持器旋转速度 1r/辊筒旋转50r±1r</w:t>
            </w:r>
            <w:r>
              <w:rPr>
                <w:rFonts w:hint="eastAsia" w:ascii="宋体" w:hAnsi="宋体" w:cs="宋体"/>
                <w:kern w:val="0"/>
                <w:sz w:val="18"/>
                <w:szCs w:val="18"/>
              </w:rPr>
              <w:br w:type="textWrapping"/>
            </w:r>
            <w:r>
              <w:rPr>
                <w:rFonts w:hint="eastAsia" w:ascii="宋体" w:hAnsi="宋体" w:cs="宋体"/>
                <w:kern w:val="0"/>
                <w:sz w:val="18"/>
                <w:szCs w:val="18"/>
              </w:rPr>
              <w:t>夹持器重力压力 10N±0.2N,5N±0.1N</w:t>
            </w:r>
            <w:r>
              <w:rPr>
                <w:rFonts w:hint="eastAsia" w:ascii="宋体" w:hAnsi="宋体" w:cs="宋体"/>
                <w:kern w:val="0"/>
                <w:sz w:val="18"/>
                <w:szCs w:val="18"/>
              </w:rPr>
              <w:br w:type="textWrapping"/>
            </w:r>
            <w:r>
              <w:rPr>
                <w:rFonts w:hint="eastAsia" w:ascii="宋体" w:hAnsi="宋体" w:cs="宋体"/>
                <w:kern w:val="0"/>
                <w:sz w:val="18"/>
                <w:szCs w:val="18"/>
              </w:rPr>
              <w:t>磨耗行程 40m±0.2m(辊筒旋转圈数84圈±0.5圈),20m±0.1m(辊筒旋转圈数42圈±0.5圈)</w:t>
            </w:r>
            <w:r>
              <w:rPr>
                <w:rFonts w:hint="eastAsia" w:ascii="宋体" w:hAnsi="宋体" w:cs="宋体"/>
                <w:kern w:val="0"/>
                <w:sz w:val="18"/>
                <w:szCs w:val="18"/>
              </w:rPr>
              <w:br w:type="textWrapping"/>
            </w:r>
            <w:r>
              <w:rPr>
                <w:rFonts w:hint="eastAsia" w:ascii="宋体" w:hAnsi="宋体" w:cs="宋体"/>
                <w:kern w:val="0"/>
                <w:sz w:val="18"/>
                <w:szCs w:val="18"/>
              </w:rPr>
              <w:t>外观功能 无异常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灯泡式耐黄变试验箱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MY-7215-A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1、温度（50±2）℃、</w:t>
            </w:r>
            <w:r>
              <w:rPr>
                <w:rFonts w:hint="eastAsia" w:ascii="宋体" w:hAnsi="宋体" w:cs="宋体"/>
                <w:kern w:val="0"/>
                <w:sz w:val="18"/>
                <w:szCs w:val="18"/>
              </w:rPr>
              <w:br w:type="textWrapping"/>
            </w:r>
            <w:r>
              <w:rPr>
                <w:rFonts w:hint="eastAsia" w:ascii="宋体" w:hAnsi="宋体" w:cs="宋体"/>
                <w:kern w:val="0"/>
                <w:sz w:val="18"/>
                <w:szCs w:val="18"/>
              </w:rPr>
              <w:t>2、转速 （3±1）r/min；</w:t>
            </w:r>
            <w:r>
              <w:rPr>
                <w:rFonts w:hint="eastAsia" w:ascii="宋体" w:hAnsi="宋体" w:cs="宋体"/>
                <w:kern w:val="0"/>
                <w:sz w:val="18"/>
                <w:szCs w:val="18"/>
              </w:rPr>
              <w:br w:type="textWrapping"/>
            </w:r>
            <w:r>
              <w:rPr>
                <w:rFonts w:hint="eastAsia" w:ascii="宋体" w:hAnsi="宋体" w:cs="宋体"/>
                <w:kern w:val="0"/>
                <w:sz w:val="18"/>
                <w:szCs w:val="18"/>
              </w:rPr>
              <w:t>3、波长 280nm-400nm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皮鞋剥离强度试验机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MY-5429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剥离刀刀口宽度10 mm±0.2 mm10.08mm剥离刀刀口宽度20 mm±0.2 mm20.13mm剥离刀口下行速度（20±2）mm/min20.2mm/min剥离刀片与水平面上倾斜角度5°～10°5°12＇测力片示值偏差和示值变动值均不大于3%示值偏差:0.7%,示值变动值:1.1%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摩擦染色牢度试验机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MU-5223-D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摩擦头直径：20mm；</w:t>
            </w:r>
            <w:r>
              <w:rPr>
                <w:rFonts w:hint="eastAsia" w:ascii="宋体" w:hAnsi="宋体" w:cs="宋体"/>
                <w:kern w:val="0"/>
                <w:sz w:val="18"/>
                <w:szCs w:val="18"/>
              </w:rPr>
              <w:br w:type="textWrapping"/>
            </w:r>
            <w:r>
              <w:rPr>
                <w:rFonts w:hint="eastAsia" w:ascii="宋体" w:hAnsi="宋体" w:cs="宋体"/>
                <w:kern w:val="0"/>
                <w:sz w:val="18"/>
                <w:szCs w:val="18"/>
              </w:rPr>
              <w:t xml:space="preserve">摩擦头向下施压：250g </w:t>
            </w:r>
            <w:r>
              <w:rPr>
                <w:rFonts w:hint="eastAsia" w:ascii="宋体" w:hAnsi="宋体" w:cs="宋体"/>
                <w:kern w:val="0"/>
                <w:sz w:val="18"/>
                <w:szCs w:val="18"/>
              </w:rPr>
              <w:br w:type="textWrapping"/>
            </w:r>
            <w:r>
              <w:rPr>
                <w:rFonts w:hint="eastAsia" w:ascii="宋体" w:hAnsi="宋体" w:cs="宋体"/>
                <w:kern w:val="0"/>
                <w:sz w:val="18"/>
                <w:szCs w:val="18"/>
              </w:rPr>
              <w:t xml:space="preserve">运行速率：30次/min±2次/min </w:t>
            </w:r>
            <w:r>
              <w:rPr>
                <w:rFonts w:hint="eastAsia" w:ascii="宋体" w:hAnsi="宋体" w:cs="宋体"/>
                <w:kern w:val="0"/>
                <w:sz w:val="18"/>
                <w:szCs w:val="18"/>
              </w:rPr>
              <w:br w:type="textWrapping"/>
            </w:r>
            <w:r>
              <w:rPr>
                <w:rFonts w:hint="eastAsia" w:ascii="宋体" w:hAnsi="宋体" w:cs="宋体"/>
                <w:kern w:val="0"/>
                <w:sz w:val="18"/>
                <w:szCs w:val="18"/>
              </w:rPr>
              <w:t>摩擦头往返动程 100mm；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拉链往复拉动试验机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MY-4279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横向夹持器运动方向与水平线之间角度：10°±1°</w:t>
            </w:r>
            <w:r>
              <w:rPr>
                <w:rFonts w:hint="eastAsia" w:ascii="宋体" w:hAnsi="宋体" w:cs="宋体"/>
                <w:kern w:val="0"/>
                <w:sz w:val="18"/>
                <w:szCs w:val="18"/>
              </w:rPr>
              <w:br w:type="textWrapping"/>
            </w:r>
            <w:r>
              <w:rPr>
                <w:rFonts w:hint="eastAsia" w:ascii="宋体" w:hAnsi="宋体" w:cs="宋体"/>
                <w:kern w:val="0"/>
                <w:sz w:val="18"/>
                <w:szCs w:val="18"/>
              </w:rPr>
              <w:t>拉链打开时角度：30°±2°</w:t>
            </w:r>
            <w:r>
              <w:rPr>
                <w:rFonts w:hint="eastAsia" w:ascii="宋体" w:hAnsi="宋体" w:cs="宋体"/>
                <w:kern w:val="0"/>
                <w:sz w:val="18"/>
                <w:szCs w:val="18"/>
              </w:rPr>
              <w:br w:type="textWrapping"/>
            </w:r>
            <w:r>
              <w:rPr>
                <w:rFonts w:hint="eastAsia" w:ascii="宋体" w:hAnsi="宋体" w:cs="宋体"/>
                <w:kern w:val="0"/>
                <w:sz w:val="18"/>
                <w:szCs w:val="18"/>
              </w:rPr>
              <w:t>拉链闭合时角度：60°±2°</w:t>
            </w:r>
            <w:r>
              <w:rPr>
                <w:rFonts w:hint="eastAsia" w:ascii="宋体" w:hAnsi="宋体" w:cs="宋体"/>
                <w:kern w:val="0"/>
                <w:sz w:val="18"/>
                <w:szCs w:val="18"/>
              </w:rPr>
              <w:br w:type="textWrapping"/>
            </w:r>
            <w:r>
              <w:rPr>
                <w:rFonts w:hint="eastAsia" w:ascii="宋体" w:hAnsi="宋体" w:cs="宋体"/>
                <w:kern w:val="0"/>
                <w:sz w:val="18"/>
                <w:szCs w:val="18"/>
              </w:rPr>
              <w:t>拉头往复行程：75mm±1mm</w:t>
            </w:r>
            <w:r>
              <w:rPr>
                <w:rFonts w:hint="eastAsia" w:ascii="宋体" w:hAnsi="宋体" w:cs="宋体"/>
                <w:kern w:val="0"/>
                <w:sz w:val="18"/>
                <w:szCs w:val="18"/>
              </w:rPr>
              <w:br w:type="textWrapping"/>
            </w:r>
            <w:r>
              <w:rPr>
                <w:rFonts w:hint="eastAsia" w:ascii="宋体" w:hAnsi="宋体" w:cs="宋体"/>
                <w:kern w:val="0"/>
                <w:sz w:val="18"/>
                <w:szCs w:val="18"/>
              </w:rPr>
              <w:t>计数器计数正确性：计数正确</w:t>
            </w:r>
            <w:r>
              <w:rPr>
                <w:rFonts w:hint="eastAsia" w:ascii="宋体" w:hAnsi="宋体" w:cs="宋体"/>
                <w:kern w:val="0"/>
                <w:sz w:val="18"/>
                <w:szCs w:val="18"/>
              </w:rPr>
              <w:br w:type="textWrapping"/>
            </w:r>
            <w:r>
              <w:rPr>
                <w:rFonts w:hint="eastAsia" w:ascii="宋体" w:hAnsi="宋体" w:cs="宋体"/>
                <w:kern w:val="0"/>
                <w:sz w:val="18"/>
                <w:szCs w:val="18"/>
              </w:rPr>
              <w:t>拉头往复速度：(30±1)次/min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中底纤维板曲折试验机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MY-5311-F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上夹持器屈折角度：90°±1°</w:t>
            </w:r>
            <w:r>
              <w:rPr>
                <w:rFonts w:hint="eastAsia" w:ascii="宋体" w:hAnsi="宋体" w:cs="宋体"/>
                <w:kern w:val="0"/>
                <w:sz w:val="18"/>
                <w:szCs w:val="18"/>
              </w:rPr>
              <w:br w:type="textWrapping"/>
            </w:r>
            <w:r>
              <w:rPr>
                <w:rFonts w:hint="eastAsia" w:ascii="宋体" w:hAnsi="宋体" w:cs="宋体"/>
                <w:kern w:val="0"/>
                <w:sz w:val="18"/>
                <w:szCs w:val="18"/>
              </w:rPr>
              <w:t>屈折频率：(60±10)次/min</w:t>
            </w:r>
            <w:r>
              <w:rPr>
                <w:rFonts w:hint="eastAsia" w:ascii="宋体" w:hAnsi="宋体" w:cs="宋体"/>
                <w:kern w:val="0"/>
                <w:sz w:val="18"/>
                <w:szCs w:val="18"/>
              </w:rPr>
              <w:br w:type="textWrapping"/>
            </w:r>
            <w:r>
              <w:rPr>
                <w:rFonts w:hint="eastAsia" w:ascii="宋体" w:hAnsi="宋体" w:cs="宋体"/>
                <w:kern w:val="0"/>
                <w:sz w:val="18"/>
                <w:szCs w:val="18"/>
              </w:rPr>
              <w:t>下夹持器（含载荷）重量：(2000±10)g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收缩温度测定仪</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MY-5215</w:t>
            </w:r>
          </w:p>
        </w:tc>
        <w:tc>
          <w:tcPr>
            <w:tcW w:w="3969" w:type="dxa"/>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cs="宋体"/>
                <w:kern w:val="0"/>
                <w:sz w:val="18"/>
                <w:szCs w:val="18"/>
              </w:rPr>
            </w:pPr>
            <w:r>
              <w:rPr>
                <w:rFonts w:hint="eastAsia" w:ascii="宋体" w:hAnsi="宋体" w:cs="宋体"/>
                <w:kern w:val="0"/>
                <w:sz w:val="18"/>
                <w:szCs w:val="18"/>
              </w:rPr>
              <w:t>试验容器尺寸：容积：≥500ml</w:t>
            </w:r>
            <w:r>
              <w:rPr>
                <w:rFonts w:hint="eastAsia" w:ascii="宋体" w:hAnsi="宋体" w:cs="宋体"/>
                <w:kern w:val="0"/>
                <w:sz w:val="18"/>
                <w:szCs w:val="18"/>
              </w:rPr>
              <w:br w:type="textWrapping"/>
            </w:r>
            <w:r>
              <w:rPr>
                <w:rFonts w:hint="eastAsia" w:ascii="宋体" w:hAnsi="宋体" w:cs="宋体"/>
                <w:kern w:val="0"/>
                <w:sz w:val="18"/>
                <w:szCs w:val="18"/>
              </w:rPr>
              <w:t>工作深度：≥110mm</w:t>
            </w:r>
            <w:r>
              <w:rPr>
                <w:rFonts w:hint="eastAsia" w:ascii="宋体" w:hAnsi="宋体" w:cs="宋体"/>
                <w:kern w:val="0"/>
                <w:sz w:val="18"/>
                <w:szCs w:val="18"/>
              </w:rPr>
              <w:br w:type="textWrapping"/>
            </w:r>
            <w:r>
              <w:rPr>
                <w:rFonts w:hint="eastAsia" w:ascii="宋体" w:hAnsi="宋体" w:cs="宋体"/>
                <w:kern w:val="0"/>
                <w:sz w:val="18"/>
                <w:szCs w:val="18"/>
              </w:rPr>
              <w:t>试样下端固定位置：离容器底部上方（30±5）mm</w:t>
            </w:r>
            <w:r>
              <w:rPr>
                <w:rFonts w:hint="eastAsia" w:ascii="宋体" w:hAnsi="宋体" w:cs="宋体"/>
                <w:kern w:val="0"/>
                <w:sz w:val="18"/>
                <w:szCs w:val="18"/>
              </w:rPr>
              <w:br w:type="textWrapping"/>
            </w:r>
            <w:r>
              <w:rPr>
                <w:rFonts w:hint="eastAsia" w:ascii="宋体" w:hAnsi="宋体" w:cs="宋体"/>
                <w:kern w:val="0"/>
                <w:sz w:val="18"/>
                <w:szCs w:val="18"/>
              </w:rPr>
              <w:t>试样张力：3gf</w:t>
            </w:r>
            <w:r>
              <w:rPr>
                <w:rFonts w:hint="eastAsia" w:ascii="宋体" w:hAnsi="宋体" w:cs="宋体"/>
                <w:kern w:val="0"/>
                <w:sz w:val="18"/>
                <w:szCs w:val="18"/>
              </w:rPr>
              <w:br w:type="textWrapping"/>
            </w:r>
            <w:r>
              <w:rPr>
                <w:rFonts w:hint="eastAsia" w:ascii="宋体" w:hAnsi="宋体" w:cs="宋体"/>
                <w:kern w:val="0"/>
                <w:sz w:val="18"/>
                <w:szCs w:val="18"/>
              </w:rPr>
              <w:t>水温加温速度：（2±0.2）℃/min</w:t>
            </w:r>
            <w:r>
              <w:rPr>
                <w:rFonts w:hint="eastAsia" w:ascii="宋体" w:hAnsi="宋体" w:cs="宋体"/>
                <w:kern w:val="0"/>
                <w:sz w:val="18"/>
                <w:szCs w:val="18"/>
              </w:rPr>
              <w:br w:type="textWrapping"/>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皮革水气渗透仪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MY-5100-E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风扇转速：1400 rpm±100rpm</w:t>
            </w:r>
            <w:r>
              <w:rPr>
                <w:rFonts w:hint="eastAsia" w:ascii="宋体" w:hAnsi="宋体" w:cs="宋体"/>
                <w:kern w:val="0"/>
                <w:sz w:val="18"/>
                <w:szCs w:val="18"/>
              </w:rPr>
              <w:br w:type="textWrapping"/>
            </w:r>
            <w:r>
              <w:rPr>
                <w:rFonts w:hint="eastAsia" w:ascii="宋体" w:hAnsi="宋体" w:cs="宋体"/>
                <w:kern w:val="0"/>
                <w:sz w:val="18"/>
                <w:szCs w:val="18"/>
              </w:rPr>
              <w:t>测试瓶支架转速：75 rpm±5 rpm</w:t>
            </w:r>
            <w:r>
              <w:rPr>
                <w:rFonts w:hint="eastAsia" w:ascii="宋体" w:hAnsi="宋体" w:cs="宋体"/>
                <w:kern w:val="0"/>
                <w:sz w:val="18"/>
                <w:szCs w:val="18"/>
              </w:rPr>
              <w:br w:type="textWrapping"/>
            </w:r>
            <w:r>
              <w:rPr>
                <w:rFonts w:hint="eastAsia" w:ascii="宋体" w:hAnsi="宋体" w:cs="宋体"/>
                <w:kern w:val="0"/>
                <w:sz w:val="18"/>
                <w:szCs w:val="18"/>
              </w:rPr>
              <w:t>温度：20℃±2℃</w:t>
            </w:r>
            <w:r>
              <w:rPr>
                <w:rFonts w:hint="eastAsia" w:ascii="宋体" w:hAnsi="宋体" w:cs="宋体"/>
                <w:kern w:val="0"/>
                <w:sz w:val="18"/>
                <w:szCs w:val="18"/>
              </w:rPr>
              <w:br w:type="textWrapping"/>
            </w:r>
            <w:r>
              <w:rPr>
                <w:rFonts w:hint="eastAsia" w:ascii="宋体" w:hAnsi="宋体" w:cs="宋体"/>
                <w:kern w:val="0"/>
                <w:sz w:val="18"/>
                <w:szCs w:val="18"/>
              </w:rPr>
              <w:t>湿度：65%±4%</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静态平板式热阻测试仪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ASTM-100A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每块板：加电后能够维持在恒定的33～36℃；</w:t>
            </w:r>
            <w:r>
              <w:rPr>
                <w:rFonts w:hint="eastAsia" w:ascii="宋体" w:hAnsi="宋体" w:cs="宋体"/>
                <w:kern w:val="0"/>
                <w:sz w:val="18"/>
                <w:szCs w:val="18"/>
              </w:rPr>
              <w:br w:type="textWrapping"/>
            </w:r>
            <w:r>
              <w:rPr>
                <w:rFonts w:hint="eastAsia" w:ascii="宋体" w:hAnsi="宋体" w:cs="宋体"/>
                <w:kern w:val="0"/>
                <w:sz w:val="18"/>
                <w:szCs w:val="18"/>
              </w:rPr>
              <w:t>温度控制器精度：±0.5℃；</w:t>
            </w:r>
            <w:r>
              <w:rPr>
                <w:rFonts w:hint="eastAsia" w:ascii="宋体" w:hAnsi="宋体" w:cs="宋体"/>
                <w:kern w:val="0"/>
                <w:sz w:val="18"/>
                <w:szCs w:val="18"/>
              </w:rPr>
              <w:br w:type="textWrapping"/>
            </w:r>
            <w:r>
              <w:rPr>
                <w:rFonts w:hint="eastAsia" w:ascii="宋体" w:hAnsi="宋体" w:cs="宋体"/>
                <w:kern w:val="0"/>
                <w:sz w:val="18"/>
                <w:szCs w:val="18"/>
              </w:rPr>
              <w:t>气候室：气流速度不大于0.1m/s，温度变化范围±0.5℃，相对湿度±3%；；</w:t>
            </w:r>
            <w:r>
              <w:rPr>
                <w:rFonts w:hint="eastAsia" w:ascii="宋体" w:hAnsi="宋体" w:cs="宋体"/>
                <w:kern w:val="0"/>
                <w:sz w:val="18"/>
                <w:szCs w:val="18"/>
              </w:rPr>
              <w:br w:type="textWrapping"/>
            </w:r>
            <w:r>
              <w:rPr>
                <w:rFonts w:hint="eastAsia" w:ascii="宋体" w:hAnsi="宋体" w:cs="宋体"/>
                <w:kern w:val="0"/>
                <w:sz w:val="18"/>
                <w:szCs w:val="18"/>
              </w:rPr>
              <w:t>气候室温度检测器精度：±0.5℃，测定点距试验板及气候室顶端均在150mm以上，且处于试验板中心线上</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AKRON耐磨试验机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GT-7012-A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胶轮轴回转速度：76r/min±2r/min</w:t>
            </w:r>
            <w:r>
              <w:rPr>
                <w:rFonts w:hint="eastAsia" w:ascii="宋体" w:hAnsi="宋体" w:cs="宋体"/>
                <w:kern w:val="0"/>
                <w:sz w:val="18"/>
                <w:szCs w:val="18"/>
              </w:rPr>
              <w:br w:type="textWrapping"/>
            </w:r>
            <w:r>
              <w:rPr>
                <w:rFonts w:hint="eastAsia" w:ascii="宋体" w:hAnsi="宋体" w:cs="宋体"/>
                <w:kern w:val="0"/>
                <w:sz w:val="18"/>
                <w:szCs w:val="18"/>
              </w:rPr>
              <w:t>砂轮轴回转速度：34r/min±1r/min</w:t>
            </w:r>
            <w:r>
              <w:rPr>
                <w:rFonts w:hint="eastAsia" w:ascii="宋体" w:hAnsi="宋体" w:cs="宋体"/>
                <w:kern w:val="0"/>
                <w:sz w:val="18"/>
                <w:szCs w:val="18"/>
              </w:rPr>
              <w:br w:type="textWrapping"/>
            </w:r>
            <w:r>
              <w:rPr>
                <w:rFonts w:hint="eastAsia" w:ascii="宋体" w:hAnsi="宋体" w:cs="宋体"/>
                <w:kern w:val="0"/>
                <w:sz w:val="18"/>
                <w:szCs w:val="18"/>
              </w:rPr>
              <w:t>试样承受负荷：26.7N±0.2N</w:t>
            </w:r>
            <w:r>
              <w:rPr>
                <w:rFonts w:hint="eastAsia" w:ascii="宋体" w:hAnsi="宋体" w:cs="宋体"/>
                <w:kern w:val="0"/>
                <w:sz w:val="18"/>
                <w:szCs w:val="18"/>
              </w:rPr>
              <w:br w:type="textWrapping"/>
            </w:r>
            <w:r>
              <w:rPr>
                <w:rFonts w:hint="eastAsia" w:ascii="宋体" w:hAnsi="宋体" w:cs="宋体"/>
                <w:kern w:val="0"/>
                <w:sz w:val="18"/>
                <w:szCs w:val="18"/>
              </w:rPr>
              <w:t>试样倾斜角度误差：15±0.5°</w:t>
            </w:r>
            <w:r>
              <w:rPr>
                <w:rFonts w:hint="eastAsia" w:ascii="宋体" w:hAnsi="宋体" w:cs="宋体"/>
                <w:kern w:val="0"/>
                <w:sz w:val="18"/>
                <w:szCs w:val="18"/>
              </w:rPr>
              <w:br w:type="textWrapping"/>
            </w:r>
            <w:r>
              <w:rPr>
                <w:rFonts w:hint="eastAsia" w:ascii="宋体" w:hAnsi="宋体" w:cs="宋体"/>
                <w:kern w:val="0"/>
                <w:sz w:val="18"/>
                <w:szCs w:val="18"/>
              </w:rPr>
              <w:t>试样夹板尺寸：直径:56mm工作面厚度:12mm</w:t>
            </w:r>
            <w:r>
              <w:rPr>
                <w:rFonts w:hint="eastAsia" w:ascii="宋体" w:hAnsi="宋体" w:cs="宋体"/>
                <w:kern w:val="0"/>
                <w:sz w:val="18"/>
                <w:szCs w:val="18"/>
              </w:rPr>
              <w:br w:type="textWrapping"/>
            </w:r>
            <w:r>
              <w:rPr>
                <w:rFonts w:hint="eastAsia" w:ascii="宋体" w:hAnsi="宋体" w:cs="宋体"/>
                <w:kern w:val="0"/>
                <w:sz w:val="18"/>
                <w:szCs w:val="18"/>
              </w:rPr>
              <w:t>砂轮尺寸：直径：150mm、厚度：25mm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鞋跟连续冲击试验机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GT-7045-HF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摆锤：直径：57±1mm,厚度：20±1mm</w:t>
            </w:r>
            <w:r>
              <w:rPr>
                <w:rFonts w:hint="eastAsia" w:ascii="宋体" w:hAnsi="宋体" w:cs="宋体"/>
                <w:kern w:val="0"/>
                <w:sz w:val="18"/>
                <w:szCs w:val="18"/>
              </w:rPr>
              <w:br w:type="textWrapping"/>
            </w:r>
            <w:r>
              <w:rPr>
                <w:rFonts w:hint="eastAsia" w:ascii="宋体" w:hAnsi="宋体" w:cs="宋体"/>
                <w:kern w:val="0"/>
                <w:sz w:val="18"/>
                <w:szCs w:val="18"/>
              </w:rPr>
              <w:t>摆臂尺寸：长度：152±2mm,直径：12.5±1mm</w:t>
            </w:r>
            <w:r>
              <w:rPr>
                <w:rFonts w:hint="eastAsia" w:ascii="宋体" w:hAnsi="宋体" w:cs="宋体"/>
                <w:kern w:val="0"/>
                <w:sz w:val="18"/>
                <w:szCs w:val="18"/>
              </w:rPr>
              <w:br w:type="textWrapping"/>
            </w:r>
            <w:r>
              <w:rPr>
                <w:rFonts w:hint="eastAsia" w:ascii="宋体" w:hAnsi="宋体" w:cs="宋体"/>
                <w:kern w:val="0"/>
                <w:sz w:val="18"/>
                <w:szCs w:val="18"/>
              </w:rPr>
              <w:t>摆锤扭矩：（0.68±0.02）N&amp;#8226;m（0.070±0.002）kgf&amp;#8226;m,456.5g±13.4g</w:t>
            </w:r>
            <w:r>
              <w:rPr>
                <w:rFonts w:hint="eastAsia" w:ascii="宋体" w:hAnsi="宋体" w:cs="宋体"/>
                <w:kern w:val="0"/>
                <w:sz w:val="18"/>
                <w:szCs w:val="18"/>
              </w:rPr>
              <w:br w:type="textWrapping"/>
            </w:r>
            <w:r>
              <w:rPr>
                <w:rFonts w:hint="eastAsia" w:ascii="宋体" w:hAnsi="宋体" w:cs="宋体"/>
                <w:kern w:val="0"/>
                <w:sz w:val="18"/>
                <w:szCs w:val="18"/>
              </w:rPr>
              <w:t>冲击头尺寸：厚度：（6.0±0.5）mm,宽度：（20±1）mm,长度：（35±2）mm</w:t>
            </w:r>
            <w:r>
              <w:rPr>
                <w:rFonts w:hint="eastAsia" w:ascii="宋体" w:hAnsi="宋体" w:cs="宋体"/>
                <w:kern w:val="0"/>
                <w:sz w:val="18"/>
                <w:szCs w:val="18"/>
              </w:rPr>
              <w:br w:type="textWrapping"/>
            </w:r>
            <w:r>
              <w:rPr>
                <w:rFonts w:hint="eastAsia" w:ascii="宋体" w:hAnsi="宋体" w:cs="宋体"/>
                <w:kern w:val="0"/>
                <w:sz w:val="18"/>
                <w:szCs w:val="18"/>
              </w:rPr>
              <w:t>冲击头端圆形半径：3.0±0.5mm</w:t>
            </w:r>
            <w:r>
              <w:rPr>
                <w:rFonts w:hint="eastAsia" w:ascii="宋体" w:hAnsi="宋体" w:cs="宋体"/>
                <w:kern w:val="0"/>
                <w:sz w:val="18"/>
                <w:szCs w:val="18"/>
              </w:rPr>
              <w:br w:type="textWrapping"/>
            </w:r>
            <w:r>
              <w:rPr>
                <w:rFonts w:hint="eastAsia" w:ascii="宋体" w:hAnsi="宋体" w:cs="宋体"/>
                <w:kern w:val="0"/>
                <w:sz w:val="18"/>
                <w:szCs w:val="18"/>
              </w:rPr>
              <w:t>速度：60次/min±2次/min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整鞋耐折试验机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GT-7011-GB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屈挠角度为（50±1）°</w:t>
            </w:r>
            <w:r>
              <w:rPr>
                <w:rFonts w:hint="eastAsia" w:ascii="宋体" w:hAnsi="宋体" w:cs="宋体"/>
                <w:kern w:val="0"/>
                <w:sz w:val="18"/>
                <w:szCs w:val="18"/>
              </w:rPr>
              <w:br w:type="textWrapping"/>
            </w:r>
            <w:r>
              <w:rPr>
                <w:rFonts w:hint="eastAsia" w:ascii="宋体" w:hAnsi="宋体" w:cs="宋体"/>
                <w:kern w:val="0"/>
                <w:sz w:val="18"/>
                <w:szCs w:val="18"/>
              </w:rPr>
              <w:t>屈挠频率为（230±10）次/min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皮鞋勾心刚度测定仪</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GT-7050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后端夹具的夹板可夹持长度:32 mm±0.5 mm</w:t>
            </w:r>
            <w:r>
              <w:rPr>
                <w:rFonts w:hint="eastAsia" w:ascii="宋体" w:hAnsi="宋体" w:cs="宋体"/>
                <w:kern w:val="0"/>
                <w:sz w:val="18"/>
                <w:szCs w:val="18"/>
              </w:rPr>
              <w:br w:type="textWrapping"/>
            </w:r>
            <w:r>
              <w:rPr>
                <w:rFonts w:hint="eastAsia" w:ascii="宋体" w:hAnsi="宋体" w:cs="宋体"/>
                <w:kern w:val="0"/>
                <w:sz w:val="18"/>
                <w:szCs w:val="18"/>
              </w:rPr>
              <w:t>前端夹具的夹板可夹持长度:12 mm±0.5 mm</w:t>
            </w:r>
            <w:r>
              <w:rPr>
                <w:rFonts w:hint="eastAsia" w:ascii="宋体" w:hAnsi="宋体" w:cs="宋体"/>
                <w:kern w:val="0"/>
                <w:sz w:val="18"/>
                <w:szCs w:val="18"/>
              </w:rPr>
              <w:br w:type="textWrapping"/>
            </w:r>
            <w:r>
              <w:rPr>
                <w:rFonts w:hint="eastAsia" w:ascii="宋体" w:hAnsi="宋体" w:cs="宋体"/>
                <w:kern w:val="0"/>
                <w:sz w:val="18"/>
                <w:szCs w:val="18"/>
              </w:rPr>
              <w:t>专用量卡长度:60 mm±0.5 mm</w:t>
            </w:r>
            <w:r>
              <w:rPr>
                <w:rFonts w:hint="eastAsia" w:ascii="宋体" w:hAnsi="宋体" w:cs="宋体"/>
                <w:kern w:val="0"/>
                <w:sz w:val="18"/>
                <w:szCs w:val="18"/>
              </w:rPr>
              <w:br w:type="textWrapping"/>
            </w:r>
            <w:r>
              <w:rPr>
                <w:rFonts w:hint="eastAsia" w:ascii="宋体" w:hAnsi="宋体" w:cs="宋体"/>
                <w:kern w:val="0"/>
                <w:sz w:val="18"/>
                <w:szCs w:val="18"/>
              </w:rPr>
              <w:t>百分表示值范围及最小分度值:0～10mm，0.01mm</w:t>
            </w:r>
            <w:r>
              <w:rPr>
                <w:rFonts w:hint="eastAsia" w:ascii="宋体" w:hAnsi="宋体" w:cs="宋体"/>
                <w:kern w:val="0"/>
                <w:sz w:val="18"/>
                <w:szCs w:val="18"/>
              </w:rPr>
              <w:br w:type="textWrapping"/>
            </w:r>
            <w:r>
              <w:rPr>
                <w:rFonts w:hint="eastAsia" w:ascii="宋体" w:hAnsi="宋体" w:cs="宋体"/>
                <w:kern w:val="0"/>
                <w:sz w:val="18"/>
                <w:szCs w:val="18"/>
              </w:rPr>
              <w:t>专用砝码:200g±1g</w:t>
            </w:r>
            <w:r>
              <w:rPr>
                <w:rFonts w:hint="eastAsia" w:ascii="宋体" w:hAnsi="宋体" w:cs="宋体"/>
                <w:kern w:val="0"/>
                <w:sz w:val="18"/>
                <w:szCs w:val="18"/>
              </w:rPr>
              <w:br w:type="textWrapping"/>
            </w:r>
            <w:r>
              <w:rPr>
                <w:rFonts w:hint="eastAsia" w:ascii="宋体" w:hAnsi="宋体" w:cs="宋体"/>
                <w:kern w:val="0"/>
                <w:sz w:val="18"/>
                <w:szCs w:val="18"/>
              </w:rPr>
              <w:t>外观功能:无异常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毛细管效应仪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YG871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容器用于盛装液体，高度至少50mm水槽深度82.53mm</w:t>
            </w:r>
            <w:r>
              <w:rPr>
                <w:rFonts w:hint="eastAsia" w:ascii="宋体" w:hAnsi="宋体" w:cs="宋体"/>
                <w:kern w:val="0"/>
                <w:sz w:val="18"/>
                <w:szCs w:val="18"/>
              </w:rPr>
              <w:br w:type="textWrapping"/>
            </w:r>
            <w:r>
              <w:rPr>
                <w:rFonts w:hint="eastAsia" w:ascii="宋体" w:hAnsi="宋体" w:cs="宋体"/>
                <w:kern w:val="0"/>
                <w:sz w:val="18"/>
                <w:szCs w:val="18"/>
              </w:rPr>
              <w:t>张力夹质量约为3g，使试样不漂浮不伸长</w:t>
            </w:r>
            <w:r>
              <w:rPr>
                <w:rFonts w:hint="eastAsia" w:ascii="宋体" w:hAnsi="宋体" w:cs="宋体"/>
                <w:kern w:val="0"/>
                <w:sz w:val="18"/>
                <w:szCs w:val="18"/>
              </w:rPr>
              <w:br w:type="textWrapping"/>
            </w:r>
            <w:r>
              <w:rPr>
                <w:rFonts w:hint="eastAsia" w:ascii="宋体" w:hAnsi="宋体" w:cs="宋体"/>
                <w:kern w:val="0"/>
                <w:sz w:val="18"/>
                <w:szCs w:val="18"/>
              </w:rPr>
              <w:t>3.21g</w:t>
            </w:r>
            <w:r>
              <w:rPr>
                <w:rFonts w:hint="eastAsia" w:ascii="宋体" w:hAnsi="宋体" w:cs="宋体"/>
                <w:kern w:val="0"/>
                <w:sz w:val="18"/>
                <w:szCs w:val="18"/>
              </w:rPr>
              <w:br w:type="textWrapping"/>
            </w:r>
            <w:r>
              <w:rPr>
                <w:rFonts w:hint="eastAsia" w:ascii="宋体" w:hAnsi="宋体" w:cs="宋体"/>
                <w:kern w:val="0"/>
                <w:sz w:val="18"/>
                <w:szCs w:val="18"/>
              </w:rPr>
              <w:t>标尺垂直固定在横量架上，最小刻度为1mm示值150mm，实测150.02mm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氧指数仪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YG813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流量精度流量示值误差：±4.0% 最大-1.9%；试样夹内框尺寸140mm×38mm，允许偏差±2mm 点火器内径（2±1）mm2.0mm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IULTCS摩擦试验机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GT-7043-E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测试头面积： 15mm×15mm</w:t>
            </w:r>
            <w:r>
              <w:rPr>
                <w:rFonts w:hint="eastAsia" w:ascii="宋体" w:hAnsi="宋体" w:cs="宋体"/>
                <w:kern w:val="0"/>
                <w:sz w:val="18"/>
                <w:szCs w:val="18"/>
              </w:rPr>
              <w:br w:type="textWrapping"/>
            </w:r>
            <w:r>
              <w:rPr>
                <w:rFonts w:hint="eastAsia" w:ascii="宋体" w:hAnsi="宋体" w:cs="宋体"/>
                <w:kern w:val="0"/>
                <w:sz w:val="18"/>
                <w:szCs w:val="18"/>
              </w:rPr>
              <w:t>测试柱质量： 500g±25g；</w:t>
            </w:r>
            <w:r>
              <w:rPr>
                <w:rFonts w:hint="eastAsia" w:ascii="宋体" w:hAnsi="宋体" w:cs="宋体"/>
                <w:kern w:val="0"/>
                <w:sz w:val="18"/>
                <w:szCs w:val="18"/>
              </w:rPr>
              <w:br w:type="textWrapping"/>
            </w:r>
            <w:r>
              <w:rPr>
                <w:rFonts w:hint="eastAsia" w:ascii="宋体" w:hAnsi="宋体" w:cs="宋体"/>
                <w:kern w:val="0"/>
                <w:sz w:val="18"/>
                <w:szCs w:val="18"/>
              </w:rPr>
              <w:t>运行距离 35-40mm</w:t>
            </w:r>
            <w:r>
              <w:rPr>
                <w:rFonts w:hint="eastAsia" w:ascii="宋体" w:hAnsi="宋体" w:cs="宋体"/>
                <w:kern w:val="0"/>
                <w:sz w:val="18"/>
                <w:szCs w:val="18"/>
              </w:rPr>
              <w:br w:type="textWrapping"/>
            </w:r>
            <w:r>
              <w:rPr>
                <w:rFonts w:hint="eastAsia" w:ascii="宋体" w:hAnsi="宋体" w:cs="宋体"/>
                <w:kern w:val="0"/>
                <w:sz w:val="18"/>
                <w:szCs w:val="18"/>
              </w:rPr>
              <w:t>运行速率 （40±2）次/min；</w:t>
            </w:r>
            <w:r>
              <w:rPr>
                <w:rFonts w:hint="eastAsia" w:ascii="宋体" w:hAnsi="宋体" w:cs="宋体"/>
                <w:kern w:val="0"/>
                <w:sz w:val="18"/>
                <w:szCs w:val="18"/>
              </w:rPr>
              <w:br w:type="textWrapping"/>
            </w:r>
            <w:r>
              <w:rPr>
                <w:rFonts w:hint="eastAsia" w:ascii="宋体" w:hAnsi="宋体" w:cs="宋体"/>
                <w:kern w:val="0"/>
                <w:sz w:val="18"/>
                <w:szCs w:val="18"/>
              </w:rPr>
              <w:t>负重块： 500g±10g；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皮革耐挠试验机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GT-7017-B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上夹具运动角度：（22.5±0.5）°</w:t>
            </w:r>
            <w:r>
              <w:rPr>
                <w:rFonts w:hint="eastAsia" w:ascii="宋体" w:hAnsi="宋体" w:cs="宋体"/>
                <w:kern w:val="0"/>
                <w:sz w:val="18"/>
                <w:szCs w:val="18"/>
              </w:rPr>
              <w:br w:type="textWrapping"/>
            </w:r>
            <w:r>
              <w:rPr>
                <w:rFonts w:hint="eastAsia" w:ascii="宋体" w:hAnsi="宋体" w:cs="宋体"/>
                <w:kern w:val="0"/>
                <w:sz w:val="18"/>
                <w:szCs w:val="18"/>
              </w:rPr>
              <w:t>试验速度：（100±5）次/min</w:t>
            </w:r>
            <w:r>
              <w:rPr>
                <w:rFonts w:hint="eastAsia" w:ascii="宋体" w:hAnsi="宋体" w:cs="宋体"/>
                <w:kern w:val="0"/>
                <w:sz w:val="18"/>
                <w:szCs w:val="18"/>
              </w:rPr>
              <w:br w:type="textWrapping"/>
            </w:r>
            <w:r>
              <w:rPr>
                <w:rFonts w:hint="eastAsia" w:ascii="宋体" w:hAnsi="宋体" w:cs="宋体"/>
                <w:kern w:val="0"/>
                <w:sz w:val="18"/>
                <w:szCs w:val="18"/>
              </w:rPr>
              <w:t>下夹具的上边与上夹具边的距离：（25.0±0.5）mm</w:t>
            </w:r>
            <w:r>
              <w:rPr>
                <w:rFonts w:hint="eastAsia" w:ascii="宋体" w:hAnsi="宋体" w:cs="宋体"/>
                <w:kern w:val="0"/>
                <w:sz w:val="18"/>
                <w:szCs w:val="18"/>
              </w:rPr>
              <w:br w:type="textWrapping"/>
            </w:r>
            <w:r>
              <w:rPr>
                <w:rFonts w:hint="eastAsia" w:ascii="宋体" w:hAnsi="宋体" w:cs="宋体"/>
                <w:kern w:val="0"/>
                <w:sz w:val="18"/>
                <w:szCs w:val="18"/>
              </w:rPr>
              <w:t>外观功能：无异常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透明度计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刻度线准确性100mm±2mm  刻度线准确性300mm±2mm  刻度线准确性600mm±2mm  底部双十字线间距（1±0.5）mm   内径（32±1）mm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6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通用磨损性能测试仪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M282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往复速度：120 r/min~130 r/min</w:t>
            </w:r>
            <w:r>
              <w:rPr>
                <w:rFonts w:hint="eastAsia" w:ascii="宋体" w:hAnsi="宋体" w:cs="宋体"/>
                <w:kern w:val="0"/>
                <w:sz w:val="18"/>
                <w:szCs w:val="18"/>
              </w:rPr>
              <w:br w:type="textWrapping"/>
            </w:r>
            <w:r>
              <w:rPr>
                <w:rFonts w:hint="eastAsia" w:ascii="宋体" w:hAnsi="宋体" w:cs="宋体"/>
                <w:kern w:val="0"/>
                <w:sz w:val="18"/>
                <w:szCs w:val="18"/>
              </w:rPr>
              <w:t xml:space="preserve">计数器计数正确性：100 300 1000 1200 2000 3000 5000 </w:t>
            </w:r>
            <w:r>
              <w:rPr>
                <w:rFonts w:hint="eastAsia" w:ascii="宋体" w:hAnsi="宋体" w:cs="宋体"/>
                <w:kern w:val="0"/>
                <w:sz w:val="18"/>
                <w:szCs w:val="18"/>
              </w:rPr>
              <w:br w:type="textWrapping"/>
            </w:r>
            <w:r>
              <w:rPr>
                <w:rFonts w:hint="eastAsia" w:ascii="宋体" w:hAnsi="宋体" w:cs="宋体"/>
                <w:kern w:val="0"/>
                <w:sz w:val="18"/>
                <w:szCs w:val="18"/>
              </w:rPr>
              <w:t xml:space="preserve">磨擦刀尺寸：宽：(10.3±0.7)mm    厚：(1.6±0.2)mm    </w:t>
            </w:r>
            <w:r>
              <w:rPr>
                <w:rFonts w:hint="eastAsia" w:ascii="宋体" w:hAnsi="宋体" w:cs="宋体"/>
                <w:kern w:val="0"/>
                <w:sz w:val="18"/>
                <w:szCs w:val="18"/>
              </w:rPr>
              <w:br w:type="textWrapping"/>
            </w:r>
            <w:r>
              <w:rPr>
                <w:rFonts w:hint="eastAsia" w:ascii="宋体" w:hAnsi="宋体" w:cs="宋体"/>
                <w:kern w:val="0"/>
                <w:sz w:val="18"/>
                <w:szCs w:val="18"/>
              </w:rPr>
              <w:t xml:space="preserve">动程：（ 25±2）mm   </w:t>
            </w:r>
            <w:r>
              <w:rPr>
                <w:rFonts w:hint="eastAsia" w:ascii="宋体" w:hAnsi="宋体" w:cs="宋体"/>
                <w:kern w:val="0"/>
                <w:sz w:val="18"/>
                <w:szCs w:val="18"/>
              </w:rPr>
              <w:br w:type="textWrapping"/>
            </w:r>
            <w:r>
              <w:rPr>
                <w:rFonts w:hint="eastAsia" w:ascii="宋体" w:hAnsi="宋体" w:cs="宋体"/>
                <w:kern w:val="0"/>
                <w:sz w:val="18"/>
                <w:szCs w:val="18"/>
              </w:rPr>
              <w:t xml:space="preserve">充气压力0-6psi，精度5% 能调3psi，4psi   </w:t>
            </w:r>
            <w:r>
              <w:rPr>
                <w:rFonts w:hint="eastAsia" w:ascii="宋体" w:hAnsi="宋体" w:cs="宋体"/>
                <w:kern w:val="0"/>
                <w:sz w:val="18"/>
                <w:szCs w:val="18"/>
              </w:rPr>
              <w:br w:type="textWrapping"/>
            </w:r>
            <w:r>
              <w:rPr>
                <w:rFonts w:hint="eastAsia" w:ascii="宋体" w:hAnsi="宋体" w:cs="宋体"/>
                <w:kern w:val="0"/>
                <w:sz w:val="18"/>
                <w:szCs w:val="18"/>
              </w:rPr>
              <w:t xml:space="preserve">金属感应针直径：3.2mm   </w:t>
            </w:r>
            <w:r>
              <w:rPr>
                <w:rFonts w:hint="eastAsia" w:ascii="宋体" w:hAnsi="宋体" w:cs="宋体"/>
                <w:kern w:val="0"/>
                <w:sz w:val="18"/>
                <w:szCs w:val="18"/>
              </w:rPr>
              <w:br w:type="textWrapping"/>
            </w:r>
            <w:r>
              <w:rPr>
                <w:rFonts w:hint="eastAsia" w:ascii="宋体" w:hAnsi="宋体" w:cs="宋体"/>
                <w:kern w:val="0"/>
                <w:sz w:val="18"/>
                <w:szCs w:val="18"/>
              </w:rPr>
              <w:t xml:space="preserve">平磨夹具内径   94mm~95.3mm </w:t>
            </w:r>
            <w:r>
              <w:rPr>
                <w:rFonts w:hint="eastAsia" w:ascii="宋体" w:hAnsi="宋体" w:cs="宋体"/>
                <w:kern w:val="0"/>
                <w:sz w:val="18"/>
                <w:szCs w:val="18"/>
              </w:rPr>
              <w:br w:type="textWrapping"/>
            </w:r>
            <w:r>
              <w:rPr>
                <w:rFonts w:hint="eastAsia" w:ascii="宋体" w:hAnsi="宋体" w:cs="宋体"/>
                <w:kern w:val="0"/>
                <w:sz w:val="18"/>
                <w:szCs w:val="18"/>
              </w:rPr>
              <w:t xml:space="preserve">橡胶膜片厚度1.4±0.25mm </w:t>
            </w:r>
            <w:r>
              <w:rPr>
                <w:rFonts w:hint="eastAsia" w:ascii="宋体" w:hAnsi="宋体" w:cs="宋体"/>
                <w:kern w:val="0"/>
                <w:sz w:val="18"/>
                <w:szCs w:val="18"/>
              </w:rPr>
              <w:br w:type="textWrapping"/>
            </w:r>
            <w:r>
              <w:rPr>
                <w:rFonts w:hint="eastAsia" w:ascii="宋体" w:hAnsi="宋体" w:cs="宋体"/>
                <w:kern w:val="0"/>
                <w:sz w:val="18"/>
                <w:szCs w:val="18"/>
              </w:rPr>
              <w:t xml:space="preserve">折边磨夹具厚度（1±0.1）mm    卡环内径（94±1.3）mm    </w:t>
            </w:r>
            <w:r>
              <w:rPr>
                <w:rFonts w:hint="eastAsia" w:ascii="宋体" w:hAnsi="宋体" w:cs="宋体"/>
                <w:kern w:val="0"/>
                <w:sz w:val="18"/>
                <w:szCs w:val="18"/>
              </w:rPr>
              <w:br w:type="textWrapping"/>
            </w:r>
            <w:r>
              <w:rPr>
                <w:rFonts w:hint="eastAsia" w:ascii="宋体" w:hAnsi="宋体" w:cs="宋体"/>
                <w:kern w:val="0"/>
                <w:sz w:val="18"/>
                <w:szCs w:val="18"/>
              </w:rPr>
              <w:t xml:space="preserve">压力重锤0.5lbf(226.8g) 1lbf(453.6g) 2lbf(907.4g)    </w:t>
            </w:r>
            <w:r>
              <w:rPr>
                <w:rFonts w:hint="eastAsia" w:ascii="宋体" w:hAnsi="宋体" w:cs="宋体"/>
                <w:kern w:val="0"/>
                <w:sz w:val="18"/>
                <w:szCs w:val="18"/>
              </w:rPr>
              <w:br w:type="textWrapping"/>
            </w:r>
            <w:r>
              <w:rPr>
                <w:rFonts w:hint="eastAsia" w:ascii="宋体" w:hAnsi="宋体" w:cs="宋体"/>
                <w:kern w:val="0"/>
                <w:sz w:val="18"/>
                <w:szCs w:val="18"/>
              </w:rPr>
              <w:t>张力重锤0.5lbf(226.8g) 1lbf(453.6g) 2lbf(907.4g)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垂直法燃烧性能测试仪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VFO</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火焰标尺高度（38±1）mm</w:t>
            </w:r>
            <w:r>
              <w:rPr>
                <w:rFonts w:hint="eastAsia" w:ascii="宋体" w:hAnsi="宋体" w:cs="宋体"/>
                <w:kern w:val="0"/>
                <w:sz w:val="18"/>
                <w:szCs w:val="18"/>
              </w:rPr>
              <w:br w:type="textWrapping"/>
            </w:r>
            <w:r>
              <w:rPr>
                <w:rFonts w:hint="eastAsia" w:ascii="宋体" w:hAnsi="宋体" w:cs="宋体"/>
                <w:kern w:val="0"/>
                <w:sz w:val="18"/>
                <w:szCs w:val="18"/>
              </w:rPr>
              <w:t>；重锤重量100g±1%；重锤重量200g±1% ；重锤重量300g±1%；重锤重量475g±1%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水平法燃烧性能测试仪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HMV</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试样夹内框尺寸330mm×50mm（±1mm） 三条标记线距离试样38mm，138mm，292mm（±1mm） 点火器管口内径9.5mm±0.5mm 点火器管口顶端离试样试验面19mm±1mm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整鞋耐磨试验机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GT-7012-GB </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磨轮直径20mm±0.1mm19.94mm磨轮厚度4mm±0.1mm4.00mm孔径（6±0.02）mm6.00mm齿角72个齿齿角90°±5°具有72个齿，齿角90°13′齿尖宽度（0.2±0.05）mm0.20mm齿轮粗糙度Ra为3.2μmRa为3.2μm齿轮硬度≥55HRC符合要求齿轮同轴度0.03mm0.00mm磨轮转速范围（100～300）r/min（100～300）rpm范围内可调磨轮转速误差191r/min±5r/min190r/min磨轮运转径向跳动≤5mm0.00mm天平量程2000g±5g2000.03g试验时间20min20.0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织物钉锤式钩丝仪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M078</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钉锤圆球直径:￠32mm;标准卡尺:45mm</w:t>
            </w:r>
            <w:r>
              <w:rPr>
                <w:rFonts w:hint="eastAsia" w:ascii="宋体" w:hAnsi="宋体" w:cs="宋体"/>
                <w:kern w:val="0"/>
                <w:sz w:val="18"/>
                <w:szCs w:val="18"/>
              </w:rPr>
              <w:br w:type="textWrapping"/>
            </w:r>
            <w:r>
              <w:rPr>
                <w:rFonts w:hint="eastAsia" w:ascii="宋体" w:hAnsi="宋体" w:cs="宋体"/>
                <w:kern w:val="0"/>
                <w:sz w:val="18"/>
                <w:szCs w:val="18"/>
              </w:rPr>
              <w:t>转筒外径￠82mm;转筒宽210mm;转筒转速（60±2）r/min;转筒外包橡胶厚度3mm</w:t>
            </w:r>
            <w:r>
              <w:rPr>
                <w:rFonts w:hint="eastAsia" w:ascii="宋体" w:hAnsi="宋体" w:cs="宋体"/>
                <w:kern w:val="0"/>
                <w:sz w:val="18"/>
                <w:szCs w:val="18"/>
              </w:rPr>
              <w:br w:type="textWrapping"/>
            </w:r>
            <w:r>
              <w:rPr>
                <w:rFonts w:hint="eastAsia" w:ascii="宋体" w:hAnsi="宋体" w:cs="宋体"/>
                <w:kern w:val="0"/>
                <w:sz w:val="18"/>
                <w:szCs w:val="18"/>
              </w:rPr>
              <w:t>毛毡宽度165mm;毛毡厚度3mm～3.2mm;</w:t>
            </w:r>
            <w:r>
              <w:rPr>
                <w:rFonts w:hint="eastAsia" w:ascii="宋体" w:hAnsi="宋体" w:cs="宋体"/>
                <w:kern w:val="0"/>
                <w:sz w:val="18"/>
                <w:szCs w:val="18"/>
              </w:rPr>
              <w:br w:type="textWrapping"/>
            </w:r>
            <w:r>
              <w:rPr>
                <w:rFonts w:hint="eastAsia" w:ascii="宋体" w:hAnsi="宋体" w:cs="宋体"/>
                <w:kern w:val="0"/>
                <w:sz w:val="18"/>
                <w:szCs w:val="18"/>
              </w:rPr>
              <w:t>导杆工作宽度125mm;钨针钉数量11根</w:t>
            </w:r>
            <w:r>
              <w:rPr>
                <w:rFonts w:hint="eastAsia" w:ascii="宋体" w:hAnsi="宋体" w:cs="宋体"/>
                <w:kern w:val="0"/>
                <w:sz w:val="18"/>
                <w:szCs w:val="18"/>
              </w:rPr>
              <w:br w:type="textWrapping"/>
            </w:r>
            <w:r>
              <w:rPr>
                <w:rFonts w:hint="eastAsia" w:ascii="宋体" w:hAnsi="宋体" w:cs="宋体"/>
                <w:kern w:val="0"/>
                <w:sz w:val="18"/>
                <w:szCs w:val="18"/>
              </w:rPr>
              <w:t>钉锤总质量（160±10）g;钨针钉尖端半径尖端半径0.13mm;钨针钉外露长度10mm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随意翻滚起毛起球仪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PT-4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每个试验仓的空气压力 达到14kpa～21kpa</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罗拉式纤维长度分析仪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Y111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滑板内缘至输出沟槽罗拉中心距离 9.5mm±0.1mm；</w:t>
            </w:r>
            <w:r>
              <w:rPr>
                <w:rFonts w:hint="eastAsia" w:ascii="宋体" w:hAnsi="宋体" w:cs="宋体"/>
                <w:kern w:val="0"/>
                <w:sz w:val="18"/>
                <w:szCs w:val="18"/>
              </w:rPr>
              <w:br w:type="textWrapping"/>
            </w:r>
            <w:r>
              <w:rPr>
                <w:rFonts w:hint="eastAsia" w:ascii="宋体" w:hAnsi="宋体" w:cs="宋体"/>
                <w:kern w:val="0"/>
                <w:sz w:val="18"/>
                <w:szCs w:val="18"/>
              </w:rPr>
              <w:t>压力 70N±7N；</w:t>
            </w:r>
            <w:r>
              <w:rPr>
                <w:rFonts w:hint="eastAsia" w:ascii="宋体" w:hAnsi="宋体" w:cs="宋体"/>
                <w:kern w:val="0"/>
                <w:sz w:val="18"/>
                <w:szCs w:val="18"/>
              </w:rPr>
              <w:br w:type="textWrapping"/>
            </w:r>
            <w:r>
              <w:rPr>
                <w:rFonts w:hint="eastAsia" w:ascii="宋体" w:hAnsi="宋体" w:cs="宋体"/>
                <w:kern w:val="0"/>
                <w:sz w:val="18"/>
                <w:szCs w:val="18"/>
              </w:rPr>
              <w:t>二号夹子弹簧压力 2N；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曲折试验机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上下夹持器最大间距：（70±1）mm</w:t>
            </w:r>
            <w:r>
              <w:rPr>
                <w:rFonts w:hint="eastAsia" w:ascii="宋体" w:hAnsi="宋体" w:cs="宋体"/>
                <w:kern w:val="0"/>
                <w:sz w:val="18"/>
                <w:szCs w:val="18"/>
              </w:rPr>
              <w:br w:type="textWrapping"/>
            </w:r>
            <w:r>
              <w:rPr>
                <w:rFonts w:hint="eastAsia" w:ascii="宋体" w:hAnsi="宋体" w:cs="宋体"/>
                <w:kern w:val="0"/>
                <w:sz w:val="18"/>
                <w:szCs w:val="18"/>
              </w:rPr>
              <w:t>上下夹持器最小间距：（13±0.5）mm</w:t>
            </w:r>
            <w:r>
              <w:rPr>
                <w:rFonts w:hint="eastAsia" w:ascii="宋体" w:hAnsi="宋体" w:cs="宋体"/>
                <w:kern w:val="0"/>
                <w:sz w:val="18"/>
                <w:szCs w:val="18"/>
              </w:rPr>
              <w:br w:type="textWrapping"/>
            </w:r>
            <w:r>
              <w:rPr>
                <w:rFonts w:hint="eastAsia" w:ascii="宋体" w:hAnsi="宋体" w:cs="宋体"/>
                <w:kern w:val="0"/>
                <w:sz w:val="18"/>
                <w:szCs w:val="18"/>
              </w:rPr>
              <w:t>夹持器行程：57-57.5 mm</w:t>
            </w:r>
            <w:r>
              <w:rPr>
                <w:rFonts w:hint="eastAsia" w:ascii="宋体" w:hAnsi="宋体" w:cs="宋体"/>
                <w:kern w:val="0"/>
                <w:sz w:val="18"/>
                <w:szCs w:val="18"/>
              </w:rPr>
              <w:br w:type="textWrapping"/>
            </w:r>
            <w:r>
              <w:rPr>
                <w:rFonts w:hint="eastAsia" w:ascii="宋体" w:hAnsi="宋体" w:cs="宋体"/>
                <w:kern w:val="0"/>
                <w:sz w:val="18"/>
                <w:szCs w:val="18"/>
              </w:rPr>
              <w:t xml:space="preserve">下夹持器往复频率：（5.0±0.2）Hz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皮面龟裂试验器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GT-7072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试样夹口孔径：25mm±0.025mm；顶球直径：6．25mm±0.025mm；小钢球伸展速度：（12±2）mm/min；伸展高度测量范围：0～20mm 分辨率0.01mm；伸展示值误差：±0.05mm；压力示值误差：±3%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鞋跟冲击试验机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GT-7045-HI</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摆锤尺寸:直径:(108±1)mm；厚度:(49±2)mm</w:t>
            </w:r>
            <w:r>
              <w:rPr>
                <w:rFonts w:hint="eastAsia" w:ascii="宋体" w:hAnsi="宋体" w:cs="宋体"/>
                <w:kern w:val="0"/>
                <w:sz w:val="18"/>
                <w:szCs w:val="18"/>
              </w:rPr>
              <w:br w:type="textWrapping"/>
            </w:r>
            <w:r>
              <w:rPr>
                <w:rFonts w:hint="eastAsia" w:ascii="宋体" w:hAnsi="宋体" w:cs="宋体"/>
                <w:kern w:val="0"/>
                <w:sz w:val="18"/>
                <w:szCs w:val="18"/>
              </w:rPr>
              <w:t>摆杆尺寸:长度:(432±2)mm；直径:(25.0±0.5)mm</w:t>
            </w:r>
            <w:r>
              <w:rPr>
                <w:rFonts w:hint="eastAsia" w:ascii="宋体" w:hAnsi="宋体" w:cs="宋体"/>
                <w:kern w:val="0"/>
                <w:sz w:val="18"/>
                <w:szCs w:val="18"/>
              </w:rPr>
              <w:br w:type="textWrapping"/>
            </w:r>
            <w:r>
              <w:rPr>
                <w:rFonts w:hint="eastAsia" w:ascii="宋体" w:hAnsi="宋体" w:cs="宋体"/>
                <w:kern w:val="0"/>
                <w:sz w:val="18"/>
                <w:szCs w:val="18"/>
              </w:rPr>
              <w:t>冲击头尺寸:厚度:(6.0±0.5)mm；宽度:(25.0±0.5)mm；长度:(35±2)mm；半径 :(3.0±0.5)mm</w:t>
            </w:r>
            <w:r>
              <w:rPr>
                <w:rFonts w:hint="eastAsia" w:ascii="宋体" w:hAnsi="宋体" w:cs="宋体"/>
                <w:kern w:val="0"/>
                <w:sz w:val="18"/>
                <w:szCs w:val="18"/>
              </w:rPr>
              <w:br w:type="textWrapping"/>
            </w:r>
            <w:r>
              <w:rPr>
                <w:rFonts w:hint="eastAsia" w:ascii="宋体" w:hAnsi="宋体" w:cs="宋体"/>
                <w:kern w:val="0"/>
                <w:sz w:val="18"/>
                <w:szCs w:val="18"/>
              </w:rPr>
              <w:t>冲击头顶端至摆锤中心距离:(89±2)mm</w:t>
            </w:r>
            <w:r>
              <w:rPr>
                <w:rFonts w:hint="eastAsia" w:ascii="宋体" w:hAnsi="宋体" w:cs="宋体"/>
                <w:kern w:val="0"/>
                <w:sz w:val="18"/>
                <w:szCs w:val="18"/>
              </w:rPr>
              <w:br w:type="textWrapping"/>
            </w:r>
            <w:r>
              <w:rPr>
                <w:rFonts w:hint="eastAsia" w:ascii="宋体" w:hAnsi="宋体" w:cs="宋体"/>
                <w:kern w:val="0"/>
                <w:sz w:val="18"/>
                <w:szCs w:val="18"/>
              </w:rPr>
              <w:t>摆锤冲击:0～18.3 J；分度值:0.68 J</w:t>
            </w:r>
            <w:r>
              <w:rPr>
                <w:rFonts w:hint="eastAsia" w:ascii="宋体" w:hAnsi="宋体" w:cs="宋体"/>
                <w:kern w:val="0"/>
                <w:sz w:val="18"/>
                <w:szCs w:val="18"/>
              </w:rPr>
              <w:br w:type="textWrapping"/>
            </w:r>
            <w:r>
              <w:rPr>
                <w:rFonts w:hint="eastAsia" w:ascii="宋体" w:hAnsi="宋体" w:cs="宋体"/>
                <w:kern w:val="0"/>
                <w:sz w:val="18"/>
                <w:szCs w:val="18"/>
              </w:rPr>
              <w:t>摆锤水平力矩 (17.3±0.2)N·m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鞋带耐磨试验机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GT-7012-E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拉力：（2.45±0.03）N</w:t>
            </w:r>
            <w:r>
              <w:rPr>
                <w:rFonts w:hint="eastAsia" w:ascii="宋体" w:hAnsi="宋体" w:cs="宋体"/>
                <w:kern w:val="0"/>
                <w:sz w:val="18"/>
                <w:szCs w:val="18"/>
              </w:rPr>
              <w:br w:type="textWrapping"/>
            </w:r>
            <w:r>
              <w:rPr>
                <w:rFonts w:hint="eastAsia" w:ascii="宋体" w:hAnsi="宋体" w:cs="宋体"/>
                <w:kern w:val="0"/>
                <w:sz w:val="18"/>
                <w:szCs w:val="18"/>
              </w:rPr>
              <w:t>静止夹具与可移动夹具的距离：（280±50）mm</w:t>
            </w:r>
            <w:r>
              <w:rPr>
                <w:rFonts w:hint="eastAsia" w:ascii="宋体" w:hAnsi="宋体" w:cs="宋体"/>
                <w:kern w:val="0"/>
                <w:sz w:val="18"/>
                <w:szCs w:val="18"/>
              </w:rPr>
              <w:br w:type="textWrapping"/>
            </w:r>
            <w:r>
              <w:rPr>
                <w:rFonts w:hint="eastAsia" w:ascii="宋体" w:hAnsi="宋体" w:cs="宋体"/>
                <w:kern w:val="0"/>
                <w:sz w:val="18"/>
                <w:szCs w:val="18"/>
              </w:rPr>
              <w:t>移动的距离：（35±2）mm</w:t>
            </w:r>
            <w:r>
              <w:rPr>
                <w:rFonts w:hint="eastAsia" w:ascii="宋体" w:hAnsi="宋体" w:cs="宋体"/>
                <w:kern w:val="0"/>
                <w:sz w:val="18"/>
                <w:szCs w:val="18"/>
              </w:rPr>
              <w:br w:type="textWrapping"/>
            </w:r>
            <w:r>
              <w:rPr>
                <w:rFonts w:hint="eastAsia" w:ascii="宋体" w:hAnsi="宋体" w:cs="宋体"/>
                <w:kern w:val="0"/>
                <w:sz w:val="18"/>
                <w:szCs w:val="18"/>
              </w:rPr>
              <w:t xml:space="preserve">速率：（60±6）r/min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鞋子弯折试验机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GT-7011-SA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屈挠角度：屈挠角度为（50±1）°</w:t>
            </w:r>
            <w:r>
              <w:rPr>
                <w:rFonts w:hint="eastAsia" w:ascii="宋体" w:hAnsi="宋体" w:cs="宋体"/>
                <w:kern w:val="0"/>
                <w:sz w:val="18"/>
                <w:szCs w:val="18"/>
              </w:rPr>
              <w:br w:type="textWrapping"/>
            </w:r>
            <w:r>
              <w:rPr>
                <w:rFonts w:hint="eastAsia" w:ascii="宋体" w:hAnsi="宋体" w:cs="宋体"/>
                <w:kern w:val="0"/>
                <w:sz w:val="18"/>
                <w:szCs w:val="18"/>
              </w:rPr>
              <w:t>屈挠频率：屈挠频率为（100±10）次/min</w:t>
            </w:r>
            <w:r>
              <w:rPr>
                <w:rFonts w:hint="eastAsia" w:ascii="宋体" w:hAnsi="宋体" w:cs="宋体"/>
                <w:kern w:val="0"/>
                <w:sz w:val="18"/>
                <w:szCs w:val="18"/>
              </w:rPr>
              <w:br w:type="textWrapping"/>
            </w:r>
            <w:r>
              <w:rPr>
                <w:rFonts w:hint="eastAsia" w:ascii="宋体" w:hAnsi="宋体" w:cs="宋体"/>
                <w:kern w:val="0"/>
                <w:sz w:val="18"/>
                <w:szCs w:val="18"/>
              </w:rPr>
              <w:t>外观功能：无异常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家用滚筒洗衣机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WD7005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1、洗涤温度 40℃，2、洗涤循环时间（120±10）分钟，3、脱水转速 具备（700±100）转/分和（1000±100）转/分的程序，4、羊毛洗涤程序 脱水速度（700±100）转</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静电衰减测试仪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H-0110-C（已改装为：H0110/V2）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试验台转速：至少为1000r/min；</w:t>
            </w:r>
            <w:r>
              <w:rPr>
                <w:rFonts w:hint="eastAsia" w:ascii="宋体" w:hAnsi="宋体" w:cs="宋体"/>
                <w:kern w:val="0"/>
                <w:sz w:val="18"/>
                <w:szCs w:val="18"/>
              </w:rPr>
              <w:br w:type="textWrapping"/>
            </w:r>
            <w:r>
              <w:rPr>
                <w:rFonts w:hint="eastAsia" w:ascii="宋体" w:hAnsi="宋体" w:cs="宋体"/>
                <w:kern w:val="0"/>
                <w:sz w:val="18"/>
                <w:szCs w:val="18"/>
              </w:rPr>
              <w:t>感应电极直径：（28.0±0.5）mm；</w:t>
            </w:r>
            <w:r>
              <w:rPr>
                <w:rFonts w:hint="eastAsia" w:ascii="宋体" w:hAnsi="宋体" w:cs="宋体"/>
                <w:kern w:val="0"/>
                <w:sz w:val="18"/>
                <w:szCs w:val="18"/>
              </w:rPr>
              <w:br w:type="textWrapping"/>
            </w:r>
            <w:r>
              <w:rPr>
                <w:rFonts w:hint="eastAsia" w:ascii="宋体" w:hAnsi="宋体" w:cs="宋体"/>
                <w:kern w:val="0"/>
                <w:sz w:val="18"/>
                <w:szCs w:val="18"/>
              </w:rPr>
              <w:t>高度模块2（放电针针尖至试样表面距离）：（20±1）mm；</w:t>
            </w:r>
            <w:r>
              <w:rPr>
                <w:rFonts w:hint="eastAsia" w:ascii="宋体" w:hAnsi="宋体" w:cs="宋体"/>
                <w:kern w:val="0"/>
                <w:sz w:val="18"/>
                <w:szCs w:val="18"/>
              </w:rPr>
              <w:br w:type="textWrapping"/>
            </w:r>
            <w:r>
              <w:rPr>
                <w:rFonts w:hint="eastAsia" w:ascii="宋体" w:hAnsi="宋体" w:cs="宋体"/>
                <w:kern w:val="0"/>
                <w:sz w:val="18"/>
                <w:szCs w:val="18"/>
              </w:rPr>
              <w:t>高度模块4（感应电极与试样上表面距离）：15mm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纽扣强力测试仪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SAF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精度6kgf±1.0%</w:t>
            </w:r>
            <w:r>
              <w:rPr>
                <w:rFonts w:hint="eastAsia" w:ascii="宋体" w:hAnsi="宋体" w:cs="宋体"/>
                <w:kern w:val="0"/>
                <w:sz w:val="18"/>
                <w:szCs w:val="18"/>
              </w:rPr>
              <w:br w:type="textWrapping"/>
            </w:r>
            <w:r>
              <w:rPr>
                <w:rFonts w:hint="eastAsia" w:ascii="宋体" w:hAnsi="宋体" w:cs="宋体"/>
                <w:kern w:val="0"/>
                <w:sz w:val="18"/>
                <w:szCs w:val="18"/>
              </w:rPr>
              <w:t>精度12kgf±1.0%</w:t>
            </w:r>
            <w:r>
              <w:rPr>
                <w:rFonts w:hint="eastAsia" w:ascii="宋体" w:hAnsi="宋体" w:cs="宋体"/>
                <w:kern w:val="0"/>
                <w:sz w:val="18"/>
                <w:szCs w:val="18"/>
              </w:rPr>
              <w:br w:type="textWrapping"/>
            </w:r>
            <w:r>
              <w:rPr>
                <w:rFonts w:hint="eastAsia" w:ascii="宋体" w:hAnsi="宋体" w:cs="宋体"/>
                <w:kern w:val="0"/>
                <w:sz w:val="18"/>
                <w:szCs w:val="18"/>
              </w:rPr>
              <w:t>精度18kgf±1.0%</w:t>
            </w:r>
            <w:r>
              <w:rPr>
                <w:rFonts w:hint="eastAsia" w:ascii="宋体" w:hAnsi="宋体" w:cs="宋体"/>
                <w:kern w:val="0"/>
                <w:sz w:val="18"/>
                <w:szCs w:val="18"/>
              </w:rPr>
              <w:br w:type="textWrapping"/>
            </w:r>
            <w:r>
              <w:rPr>
                <w:rFonts w:hint="eastAsia" w:ascii="宋体" w:hAnsi="宋体" w:cs="宋体"/>
                <w:kern w:val="0"/>
                <w:sz w:val="18"/>
                <w:szCs w:val="18"/>
              </w:rPr>
              <w:t>精度24kgf±1.0%</w:t>
            </w:r>
            <w:r>
              <w:rPr>
                <w:rFonts w:hint="eastAsia" w:ascii="宋体" w:hAnsi="宋体" w:cs="宋体"/>
                <w:kern w:val="0"/>
                <w:sz w:val="18"/>
                <w:szCs w:val="18"/>
              </w:rPr>
              <w:br w:type="textWrapping"/>
            </w:r>
            <w:r>
              <w:rPr>
                <w:rFonts w:hint="eastAsia" w:ascii="宋体" w:hAnsi="宋体" w:cs="宋体"/>
                <w:kern w:val="0"/>
                <w:sz w:val="18"/>
                <w:szCs w:val="18"/>
              </w:rPr>
              <w:t>精度30kgf±1.0%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耐磨损及耐磨性测试仪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5155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磨轮内边沿距离试样平台轴心:（26.20±0.25）mm;压力:（250±10）g;压力:（500±10）g;压力:（1000±10）g;测试速度:(60±5)r/min;外观功能:无异常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电子胀破仪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M229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胀破高度：＜70mm时，精度为±1mm</w:t>
            </w:r>
            <w:r>
              <w:rPr>
                <w:rFonts w:hint="eastAsia" w:ascii="宋体" w:hAnsi="宋体" w:cs="宋体"/>
                <w:kern w:val="0"/>
                <w:sz w:val="18"/>
                <w:szCs w:val="18"/>
              </w:rPr>
              <w:br w:type="textWrapping"/>
            </w:r>
            <w:r>
              <w:rPr>
                <w:rFonts w:hint="eastAsia" w:ascii="宋体" w:hAnsi="宋体" w:cs="宋体"/>
                <w:kern w:val="0"/>
                <w:sz w:val="18"/>
                <w:szCs w:val="18"/>
              </w:rPr>
              <w:t>胀破压力：大于满量程的20%时，精度为满量程的±2%</w:t>
            </w:r>
            <w:r>
              <w:rPr>
                <w:rFonts w:hint="eastAsia" w:ascii="宋体" w:hAnsi="宋体" w:cs="宋体"/>
                <w:kern w:val="0"/>
                <w:sz w:val="18"/>
                <w:szCs w:val="18"/>
              </w:rPr>
              <w:br w:type="textWrapping"/>
            </w:r>
            <w:r>
              <w:rPr>
                <w:rFonts w:hint="eastAsia" w:ascii="宋体" w:hAnsi="宋体" w:cs="宋体"/>
                <w:kern w:val="0"/>
                <w:sz w:val="18"/>
                <w:szCs w:val="18"/>
              </w:rPr>
              <w:t>试验面积：100cm2（直径112.8mm）、50cm2（直径79.8mm）、10cm2（直径35.7mm）、7.3cm2（直径30.5mm）</w:t>
            </w:r>
            <w:r>
              <w:rPr>
                <w:rFonts w:hint="eastAsia" w:ascii="宋体" w:hAnsi="宋体" w:cs="宋体"/>
                <w:kern w:val="0"/>
                <w:sz w:val="18"/>
                <w:szCs w:val="18"/>
              </w:rPr>
              <w:br w:type="textWrapping"/>
            </w:r>
            <w:r>
              <w:rPr>
                <w:rFonts w:hint="eastAsia" w:ascii="宋体" w:hAnsi="宋体" w:cs="宋体"/>
                <w:kern w:val="0"/>
                <w:sz w:val="18"/>
                <w:szCs w:val="18"/>
              </w:rPr>
              <w:t>夹环内径：30.5±0.2mm</w:t>
            </w:r>
            <w:r>
              <w:rPr>
                <w:rFonts w:hint="eastAsia" w:ascii="宋体" w:hAnsi="宋体" w:cs="宋体"/>
                <w:kern w:val="0"/>
                <w:sz w:val="18"/>
                <w:szCs w:val="18"/>
              </w:rPr>
              <w:br w:type="textWrapping"/>
            </w:r>
            <w:r>
              <w:rPr>
                <w:rFonts w:hint="eastAsia" w:ascii="宋体" w:hAnsi="宋体" w:cs="宋体"/>
                <w:kern w:val="0"/>
                <w:sz w:val="18"/>
                <w:szCs w:val="18"/>
              </w:rPr>
              <w:t>胀破时间：20±5s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旋转式摩擦牢度仪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M238E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摩擦头直径： 16mm±0.1mm； 16.10mm</w:t>
            </w:r>
            <w:r>
              <w:rPr>
                <w:rFonts w:hint="eastAsia" w:ascii="宋体" w:hAnsi="宋体" w:cs="宋体"/>
                <w:kern w:val="0"/>
                <w:sz w:val="18"/>
                <w:szCs w:val="18"/>
              </w:rPr>
              <w:br w:type="textWrapping"/>
            </w:r>
            <w:r>
              <w:rPr>
                <w:rFonts w:hint="eastAsia" w:ascii="宋体" w:hAnsi="宋体" w:cs="宋体"/>
                <w:kern w:val="0"/>
                <w:sz w:val="18"/>
                <w:szCs w:val="18"/>
              </w:rPr>
              <w:t>摩擦头向下施压： 11.1N±0.5N; 11.10N</w:t>
            </w:r>
            <w:r>
              <w:rPr>
                <w:rFonts w:hint="eastAsia" w:ascii="宋体" w:hAnsi="宋体" w:cs="宋体"/>
                <w:kern w:val="0"/>
                <w:sz w:val="18"/>
                <w:szCs w:val="18"/>
              </w:rPr>
              <w:br w:type="textWrapping"/>
            </w:r>
            <w:r>
              <w:rPr>
                <w:rFonts w:hint="eastAsia" w:ascii="宋体" w:hAnsi="宋体" w:cs="宋体"/>
                <w:kern w:val="0"/>
                <w:sz w:val="18"/>
                <w:szCs w:val="18"/>
              </w:rPr>
              <w:t>旋转角度: 405°±3°  405°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水平振荡器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SPZ-4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振荡频率：150±2次/min；</w:t>
            </w:r>
            <w:r>
              <w:rPr>
                <w:rFonts w:hint="eastAsia" w:ascii="宋体" w:hAnsi="宋体" w:cs="宋体"/>
                <w:kern w:val="0"/>
                <w:sz w:val="18"/>
                <w:szCs w:val="18"/>
              </w:rPr>
              <w:br w:type="textWrapping"/>
            </w:r>
            <w:r>
              <w:rPr>
                <w:rFonts w:hint="eastAsia" w:ascii="宋体" w:hAnsi="宋体" w:cs="宋体"/>
                <w:kern w:val="0"/>
                <w:sz w:val="18"/>
                <w:szCs w:val="18"/>
              </w:rPr>
              <w:t>振幅：40±2mm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织物脱毛测试仪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EY501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毛刷动程 270mm</w:t>
            </w:r>
            <w:r>
              <w:rPr>
                <w:rFonts w:hint="eastAsia" w:ascii="宋体" w:hAnsi="宋体" w:cs="宋体"/>
                <w:kern w:val="0"/>
                <w:sz w:val="18"/>
                <w:szCs w:val="18"/>
              </w:rPr>
              <w:br w:type="textWrapping"/>
            </w:r>
            <w:r>
              <w:rPr>
                <w:rFonts w:hint="eastAsia" w:ascii="宋体" w:hAnsi="宋体" w:cs="宋体"/>
                <w:kern w:val="0"/>
                <w:sz w:val="18"/>
                <w:szCs w:val="18"/>
              </w:rPr>
              <w:t>毛刷往复速度 26次/min</w:t>
            </w:r>
            <w:r>
              <w:rPr>
                <w:rFonts w:hint="eastAsia" w:ascii="宋体" w:hAnsi="宋体" w:cs="宋体"/>
                <w:kern w:val="0"/>
                <w:sz w:val="18"/>
                <w:szCs w:val="18"/>
              </w:rPr>
              <w:br w:type="textWrapping"/>
            </w:r>
            <w:r>
              <w:rPr>
                <w:rFonts w:hint="eastAsia" w:ascii="宋体" w:hAnsi="宋体" w:cs="宋体"/>
                <w:kern w:val="0"/>
                <w:sz w:val="18"/>
                <w:szCs w:val="18"/>
              </w:rPr>
              <w:t>刷毛面积 200cm2</w:t>
            </w:r>
            <w:r>
              <w:rPr>
                <w:rFonts w:hint="eastAsia" w:ascii="宋体" w:hAnsi="宋体" w:cs="宋体"/>
                <w:kern w:val="0"/>
                <w:sz w:val="18"/>
                <w:szCs w:val="18"/>
              </w:rPr>
              <w:br w:type="textWrapping"/>
            </w:r>
            <w:r>
              <w:rPr>
                <w:rFonts w:hint="eastAsia" w:ascii="宋体" w:hAnsi="宋体" w:cs="宋体"/>
                <w:kern w:val="0"/>
                <w:sz w:val="18"/>
                <w:szCs w:val="18"/>
              </w:rPr>
              <w:t>毛刷架自重 1090±2.5g</w:t>
            </w:r>
            <w:r>
              <w:rPr>
                <w:rFonts w:hint="eastAsia" w:ascii="宋体" w:hAnsi="宋体" w:cs="宋体"/>
                <w:kern w:val="0"/>
                <w:sz w:val="18"/>
                <w:szCs w:val="18"/>
              </w:rPr>
              <w:br w:type="textWrapping"/>
            </w:r>
            <w:r>
              <w:rPr>
                <w:rFonts w:hint="eastAsia" w:ascii="宋体" w:hAnsi="宋体" w:cs="宋体"/>
                <w:kern w:val="0"/>
                <w:sz w:val="18"/>
                <w:szCs w:val="18"/>
              </w:rPr>
              <w:t>加压重锤 50g</w:t>
            </w:r>
            <w:r>
              <w:rPr>
                <w:rFonts w:hint="eastAsia" w:ascii="宋体" w:hAnsi="宋体" w:cs="宋体"/>
                <w:kern w:val="0"/>
                <w:sz w:val="18"/>
                <w:szCs w:val="18"/>
              </w:rPr>
              <w:br w:type="textWrapping"/>
            </w:r>
            <w:r>
              <w:rPr>
                <w:rFonts w:hint="eastAsia" w:ascii="宋体" w:hAnsi="宋体" w:cs="宋体"/>
                <w:kern w:val="0"/>
                <w:sz w:val="18"/>
                <w:szCs w:val="18"/>
              </w:rPr>
              <w:t>毛刷规格 植毛面积/ 74.08mm×52mm，植毛孔数/ 行：9，列：13，毛丛高度/ 15mm±0.5mm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空气浴振荡器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ZHWY-1102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 150r/min±10r/min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耐腐蚀性能测试仪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AHL-90-BS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温度偏差（℃）35℃±2℃偏差：-0.5℃盐雾沉降率均匀度1.0-2.0ml/（h&amp;#8226;80cm&amp;sup2;）1.7ml/（h&amp;#8226;80cm&amp;sup2;）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84</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粘扣带疲劳试验机</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GT-7082-E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上压辊 直径：（162.5±0.5）mm; 宽度：≥ 70  mm</w:t>
            </w:r>
            <w:r>
              <w:rPr>
                <w:rFonts w:hint="eastAsia" w:ascii="宋体" w:hAnsi="宋体" w:cs="宋体"/>
                <w:kern w:val="0"/>
                <w:sz w:val="18"/>
                <w:szCs w:val="18"/>
              </w:rPr>
              <w:br w:type="textWrapping"/>
            </w:r>
            <w:r>
              <w:rPr>
                <w:rFonts w:hint="eastAsia" w:ascii="宋体" w:hAnsi="宋体" w:cs="宋体"/>
                <w:kern w:val="0"/>
                <w:sz w:val="18"/>
                <w:szCs w:val="18"/>
              </w:rPr>
              <w:t>下压辊 直径：（160.0 ±0.5） mm; 宽度：≥ 70  mm</w:t>
            </w:r>
            <w:r>
              <w:rPr>
                <w:rFonts w:hint="eastAsia" w:ascii="宋体" w:hAnsi="宋体" w:cs="宋体"/>
                <w:kern w:val="0"/>
                <w:sz w:val="18"/>
                <w:szCs w:val="18"/>
              </w:rPr>
              <w:br w:type="textWrapping"/>
            </w:r>
            <w:r>
              <w:rPr>
                <w:rFonts w:hint="eastAsia" w:ascii="宋体" w:hAnsi="宋体" w:cs="宋体"/>
                <w:kern w:val="0"/>
                <w:sz w:val="18"/>
                <w:szCs w:val="18"/>
              </w:rPr>
              <w:t>下压辊转动方式：每隔（30±5）s做反向转动</w:t>
            </w:r>
            <w:r>
              <w:rPr>
                <w:rFonts w:hint="eastAsia" w:ascii="宋体" w:hAnsi="宋体" w:cs="宋体"/>
                <w:kern w:val="0"/>
                <w:sz w:val="18"/>
                <w:szCs w:val="18"/>
              </w:rPr>
              <w:br w:type="textWrapping"/>
            </w:r>
            <w:r>
              <w:rPr>
                <w:rFonts w:hint="eastAsia" w:ascii="宋体" w:hAnsi="宋体" w:cs="宋体"/>
                <w:kern w:val="0"/>
                <w:sz w:val="18"/>
                <w:szCs w:val="18"/>
              </w:rPr>
              <w:t>下压辊转动速度：(60±5) rpm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7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测色仪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DATACOLOR600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外观检查合格合格SCI模式下色度值的示值误差△Y≤1.5；△X≤0.020；△y≤0.020△Y=0.9；△X=0.0030；△y=0.0017；SCI模式下重复性s(Y) ≤0.3; s(x) ≤0.001; s(y) ≤0.001; s(△E) ≤0.2;s(Y) =0.03; s(x) =0.0001; s(y) =0.0000; s(△E) =0.00SCI模式下复现性△l(Y) ≤1.0；△l(x) ≤0.002；△l(y) ≤0.002；△l(△E) ≤0.5 △l(Y) =0.03；△l(x) =0.0001；△l(y) =0.0001；△l(△E) =0.00  SCI模式下仪器稳定性≤0.2△h(Y):  0.03SCE模式下色度值的示值误差△Y≤1.5；△X≤0.020；△y≤0.020△Y=0.9；△X=0.00043；△y=0.0027；SCE模式下重复性s(Y) ≤0.3; s(x) ≤0.001; s(y) ≤0.001; s(△E) ≤0.2;s(Y) =0.04; s(x) =0.0000; s(y) =0.0000; s(△E) =0.01SCE模式下复现性△l(Y) ≤1.0；△l(x) ≤0.002；△l(y) ≤0.002；△l(△E) ≤0.5△l(Y) =0.07；△l(x) =0.0001；△l(y) =0.0000；△l(△E) =0.02SCE模式下仪器稳定性≤0.2 △h(Y):  0.07</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袜子横拉仪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WLY-3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拉力25±0.5N，33±0.65N；</w:t>
            </w:r>
            <w:r>
              <w:rPr>
                <w:rFonts w:hint="eastAsia" w:ascii="宋体" w:hAnsi="宋体" w:cs="宋体"/>
                <w:kern w:val="0"/>
                <w:sz w:val="18"/>
                <w:szCs w:val="18"/>
              </w:rPr>
              <w:br w:type="textWrapping"/>
            </w:r>
            <w:r>
              <w:rPr>
                <w:rFonts w:hint="eastAsia" w:ascii="宋体" w:hAnsi="宋体" w:cs="宋体"/>
                <w:kern w:val="0"/>
                <w:sz w:val="18"/>
                <w:szCs w:val="18"/>
              </w:rPr>
              <w:t>移动杠杆行进速度40±2mm/s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垂直法织物折皱弹性仪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YG541E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压力负荷10N;</w:t>
            </w:r>
            <w:r>
              <w:rPr>
                <w:rFonts w:hint="eastAsia" w:ascii="宋体" w:hAnsi="宋体" w:cs="宋体"/>
                <w:kern w:val="0"/>
                <w:sz w:val="18"/>
                <w:szCs w:val="18"/>
              </w:rPr>
              <w:br w:type="textWrapping"/>
            </w:r>
            <w:r>
              <w:rPr>
                <w:rFonts w:hint="eastAsia" w:ascii="宋体" w:hAnsi="宋体" w:cs="宋体"/>
                <w:kern w:val="0"/>
                <w:sz w:val="18"/>
                <w:szCs w:val="18"/>
              </w:rPr>
              <w:t>承受压力负荷的面积（垂直法）:18mm×15mm.</w:t>
            </w:r>
            <w:r>
              <w:rPr>
                <w:rFonts w:hint="eastAsia" w:ascii="宋体" w:hAnsi="宋体" w:cs="宋体"/>
                <w:kern w:val="0"/>
                <w:sz w:val="18"/>
                <w:szCs w:val="18"/>
              </w:rPr>
              <w:br w:type="textWrapping"/>
            </w:r>
            <w:r>
              <w:rPr>
                <w:rFonts w:hint="eastAsia" w:ascii="宋体" w:hAnsi="宋体" w:cs="宋体"/>
                <w:kern w:val="0"/>
                <w:sz w:val="18"/>
                <w:szCs w:val="18"/>
              </w:rPr>
              <w:t>承受压力时间:5min±5s</w:t>
            </w:r>
            <w:r>
              <w:rPr>
                <w:rFonts w:hint="eastAsia" w:ascii="宋体" w:hAnsi="宋体" w:cs="宋体"/>
                <w:kern w:val="0"/>
                <w:sz w:val="18"/>
                <w:szCs w:val="18"/>
              </w:rPr>
              <w:br w:type="textWrapping"/>
            </w:r>
            <w:r>
              <w:rPr>
                <w:rFonts w:hint="eastAsia" w:ascii="宋体" w:hAnsi="宋体" w:cs="宋体"/>
                <w:kern w:val="0"/>
                <w:sz w:val="18"/>
                <w:szCs w:val="18"/>
              </w:rPr>
              <w:t>回复角测量精度:±1°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织物防钻绒性能测试仪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YG(B)819D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回转箱内部尺寸:450mm×450mm×450mm            回转箱转速:（45±1）r/min橡胶球硬度:（45±10）A  橡胶球质量:（140±5）g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厚度计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GT-313-A1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精度0.01mm;压角直径6mm</w:t>
            </w:r>
            <w:r>
              <w:rPr>
                <w:rFonts w:hint="eastAsia" w:ascii="宋体" w:hAnsi="宋体" w:cs="宋体"/>
                <w:kern w:val="0"/>
                <w:sz w:val="18"/>
                <w:szCs w:val="18"/>
              </w:rPr>
              <w:br w:type="textWrapping"/>
            </w:r>
            <w:r>
              <w:rPr>
                <w:rFonts w:hint="eastAsia" w:ascii="宋体" w:hAnsi="宋体" w:cs="宋体"/>
                <w:kern w:val="0"/>
                <w:sz w:val="18"/>
                <w:szCs w:val="18"/>
              </w:rPr>
              <w:t>施加压力:22kPa±5 kPa</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耐落球冲击试验机</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GT-7037-A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金属重锤（4000±10）g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91</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走轮试验机</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GT-7076-B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测试辊测试辊直径：(216±2) mm                  测试辊上钢条尺寸：宽：(30±1) mm；</w:t>
            </w:r>
            <w:r>
              <w:rPr>
                <w:rFonts w:hint="eastAsia" w:ascii="宋体" w:hAnsi="宋体" w:cs="宋体"/>
                <w:kern w:val="0"/>
                <w:sz w:val="18"/>
                <w:szCs w:val="18"/>
              </w:rPr>
              <w:br w:type="textWrapping"/>
            </w:r>
            <w:r>
              <w:rPr>
                <w:rFonts w:hint="eastAsia" w:ascii="宋体" w:hAnsi="宋体" w:cs="宋体"/>
                <w:kern w:val="0"/>
                <w:sz w:val="18"/>
                <w:szCs w:val="18"/>
              </w:rPr>
              <w:t>厚：(3±0.5) mm；</w:t>
            </w:r>
            <w:r>
              <w:rPr>
                <w:rFonts w:hint="eastAsia" w:ascii="宋体" w:hAnsi="宋体" w:cs="宋体"/>
                <w:kern w:val="0"/>
                <w:sz w:val="18"/>
                <w:szCs w:val="18"/>
              </w:rPr>
              <w:br w:type="textWrapping"/>
            </w:r>
            <w:r>
              <w:rPr>
                <w:rFonts w:hint="eastAsia" w:ascii="宋体" w:hAnsi="宋体" w:cs="宋体"/>
                <w:kern w:val="0"/>
                <w:sz w:val="18"/>
                <w:szCs w:val="18"/>
              </w:rPr>
              <w:t>钢条边倒角r=0.5 mm；</w:t>
            </w:r>
            <w:r>
              <w:rPr>
                <w:rFonts w:hint="eastAsia" w:ascii="宋体" w:hAnsi="宋体" w:cs="宋体"/>
                <w:kern w:val="0"/>
                <w:sz w:val="18"/>
                <w:szCs w:val="18"/>
              </w:rPr>
              <w:br w:type="textWrapping"/>
            </w:r>
            <w:r>
              <w:rPr>
                <w:rFonts w:hint="eastAsia" w:ascii="宋体" w:hAnsi="宋体" w:cs="宋体"/>
                <w:kern w:val="0"/>
                <w:sz w:val="18"/>
                <w:szCs w:val="18"/>
              </w:rPr>
              <w:t>支撑架倾斜角度45°±2°</w:t>
            </w:r>
            <w:r>
              <w:rPr>
                <w:rFonts w:hint="eastAsia" w:ascii="宋体" w:hAnsi="宋体" w:cs="宋体"/>
                <w:kern w:val="0"/>
                <w:sz w:val="18"/>
                <w:szCs w:val="18"/>
              </w:rPr>
              <w:br w:type="textWrapping"/>
            </w:r>
            <w:r>
              <w:rPr>
                <w:rFonts w:hint="eastAsia" w:ascii="宋体" w:hAnsi="宋体" w:cs="宋体"/>
                <w:kern w:val="0"/>
                <w:sz w:val="18"/>
                <w:szCs w:val="18"/>
              </w:rPr>
              <w:t>水泥测试辊转速</w:t>
            </w:r>
            <w:r>
              <w:rPr>
                <w:rFonts w:hint="eastAsia" w:ascii="宋体" w:hAnsi="宋体" w:cs="宋体"/>
                <w:kern w:val="0"/>
                <w:sz w:val="18"/>
                <w:szCs w:val="18"/>
              </w:rPr>
              <w:br w:type="textWrapping"/>
            </w:r>
            <w:r>
              <w:rPr>
                <w:rFonts w:hint="eastAsia" w:ascii="宋体" w:hAnsi="宋体" w:cs="宋体"/>
                <w:kern w:val="0"/>
                <w:sz w:val="18"/>
                <w:szCs w:val="18"/>
              </w:rPr>
              <w:t>（98±2）r/min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原棉杂质分析机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YG042A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转速:刺辊  （950±50）r/min；</w:t>
            </w:r>
            <w:r>
              <w:rPr>
                <w:rFonts w:hint="eastAsia" w:ascii="宋体" w:hAnsi="宋体" w:cs="宋体"/>
                <w:kern w:val="0"/>
                <w:sz w:val="18"/>
                <w:szCs w:val="18"/>
              </w:rPr>
              <w:br w:type="textWrapping"/>
            </w:r>
            <w:r>
              <w:rPr>
                <w:rFonts w:hint="eastAsia" w:ascii="宋体" w:hAnsi="宋体" w:cs="宋体"/>
                <w:kern w:val="0"/>
                <w:sz w:val="18"/>
                <w:szCs w:val="18"/>
              </w:rPr>
              <w:t>转速:给棉罗拉  （1.9±0.03） r/min；</w:t>
            </w:r>
            <w:r>
              <w:rPr>
                <w:rFonts w:hint="eastAsia" w:ascii="宋体" w:hAnsi="宋体" w:cs="宋体"/>
                <w:kern w:val="0"/>
                <w:sz w:val="18"/>
                <w:szCs w:val="18"/>
              </w:rPr>
              <w:br w:type="textWrapping"/>
            </w:r>
            <w:r>
              <w:rPr>
                <w:rFonts w:hint="eastAsia" w:ascii="宋体" w:hAnsi="宋体" w:cs="宋体"/>
                <w:kern w:val="0"/>
                <w:sz w:val="18"/>
                <w:szCs w:val="18"/>
              </w:rPr>
              <w:t>转速:电动机  1410r/min；</w:t>
            </w:r>
            <w:r>
              <w:rPr>
                <w:rFonts w:hint="eastAsia" w:ascii="宋体" w:hAnsi="宋体" w:cs="宋体"/>
                <w:kern w:val="0"/>
                <w:sz w:val="18"/>
                <w:szCs w:val="18"/>
              </w:rPr>
              <w:br w:type="textWrapping"/>
            </w:r>
            <w:r>
              <w:rPr>
                <w:rFonts w:hint="eastAsia" w:ascii="宋体" w:hAnsi="宋体" w:cs="宋体"/>
                <w:kern w:val="0"/>
                <w:sz w:val="18"/>
                <w:szCs w:val="18"/>
              </w:rPr>
              <w:t>隔距:给棉台到刺辊  0.178—0.229mm；</w:t>
            </w:r>
            <w:r>
              <w:rPr>
                <w:rFonts w:hint="eastAsia" w:ascii="宋体" w:hAnsi="宋体" w:cs="宋体"/>
                <w:kern w:val="0"/>
                <w:sz w:val="18"/>
                <w:szCs w:val="18"/>
              </w:rPr>
              <w:br w:type="textWrapping"/>
            </w:r>
            <w:r>
              <w:rPr>
                <w:rFonts w:hint="eastAsia" w:ascii="宋体" w:hAnsi="宋体" w:cs="宋体"/>
                <w:kern w:val="0"/>
                <w:sz w:val="18"/>
                <w:szCs w:val="18"/>
              </w:rPr>
              <w:t>隔距:除尘刀（导入端）到刺辊  0.50—0.60mm；</w:t>
            </w:r>
            <w:r>
              <w:rPr>
                <w:rFonts w:hint="eastAsia" w:ascii="宋体" w:hAnsi="宋体" w:cs="宋体"/>
                <w:kern w:val="0"/>
                <w:sz w:val="18"/>
                <w:szCs w:val="18"/>
              </w:rPr>
              <w:br w:type="textWrapping"/>
            </w:r>
            <w:r>
              <w:rPr>
                <w:rFonts w:hint="eastAsia" w:ascii="宋体" w:hAnsi="宋体" w:cs="宋体"/>
                <w:kern w:val="0"/>
                <w:sz w:val="18"/>
                <w:szCs w:val="18"/>
              </w:rPr>
              <w:t>隔距:流线板刀（导入端）到刺辊  0.178mm；</w:t>
            </w:r>
            <w:r>
              <w:rPr>
                <w:rFonts w:hint="eastAsia" w:ascii="宋体" w:hAnsi="宋体" w:cs="宋体"/>
                <w:kern w:val="0"/>
                <w:sz w:val="18"/>
                <w:szCs w:val="18"/>
              </w:rPr>
              <w:br w:type="textWrapping"/>
            </w:r>
            <w:r>
              <w:rPr>
                <w:rFonts w:hint="eastAsia" w:ascii="宋体" w:hAnsi="宋体" w:cs="宋体"/>
                <w:kern w:val="0"/>
                <w:sz w:val="18"/>
                <w:szCs w:val="18"/>
              </w:rPr>
              <w:t>隔距:上气流调节板调节间隙  0.20—0.40mm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傅立叶红外光谱仪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Nicolet 6700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JJF 1319-2011《傅里叶变换红外光谱仪校准规范》</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卷曲收缩测试仪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KMC-ME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负荷示值误差 25cN±5%</w:t>
            </w:r>
            <w:r>
              <w:rPr>
                <w:rFonts w:hint="eastAsia" w:ascii="宋体" w:hAnsi="宋体" w:cs="宋体"/>
                <w:kern w:val="0"/>
                <w:sz w:val="18"/>
                <w:szCs w:val="18"/>
              </w:rPr>
              <w:br w:type="textWrapping"/>
            </w:r>
            <w:r>
              <w:rPr>
                <w:rFonts w:hint="eastAsia" w:ascii="宋体" w:hAnsi="宋体" w:cs="宋体"/>
                <w:kern w:val="0"/>
                <w:sz w:val="18"/>
                <w:szCs w:val="18"/>
              </w:rPr>
              <w:t>负荷示值误差 500cN±5%</w:t>
            </w:r>
            <w:r>
              <w:rPr>
                <w:rFonts w:hint="eastAsia" w:ascii="宋体" w:hAnsi="宋体" w:cs="宋体"/>
                <w:kern w:val="0"/>
                <w:sz w:val="18"/>
                <w:szCs w:val="18"/>
              </w:rPr>
              <w:br w:type="textWrapping"/>
            </w:r>
            <w:r>
              <w:rPr>
                <w:rFonts w:hint="eastAsia" w:ascii="宋体" w:hAnsi="宋体" w:cs="宋体"/>
                <w:kern w:val="0"/>
                <w:sz w:val="18"/>
                <w:szCs w:val="18"/>
              </w:rPr>
              <w:t>负荷示值误差 2500cN±5%</w:t>
            </w:r>
            <w:r>
              <w:rPr>
                <w:rFonts w:hint="eastAsia" w:ascii="宋体" w:hAnsi="宋体" w:cs="宋体"/>
                <w:kern w:val="0"/>
                <w:sz w:val="18"/>
                <w:szCs w:val="18"/>
              </w:rPr>
              <w:br w:type="textWrapping"/>
            </w:r>
            <w:r>
              <w:rPr>
                <w:rFonts w:hint="eastAsia" w:ascii="宋体" w:hAnsi="宋体" w:cs="宋体"/>
                <w:kern w:val="0"/>
                <w:sz w:val="18"/>
                <w:szCs w:val="18"/>
              </w:rPr>
              <w:t>负荷示值误差 5000cN±5%</w:t>
            </w:r>
            <w:r>
              <w:rPr>
                <w:rFonts w:hint="eastAsia" w:ascii="宋体" w:hAnsi="宋体" w:cs="宋体"/>
                <w:kern w:val="0"/>
                <w:sz w:val="18"/>
                <w:szCs w:val="18"/>
              </w:rPr>
              <w:br w:type="textWrapping"/>
            </w:r>
            <w:r>
              <w:rPr>
                <w:rFonts w:hint="eastAsia" w:ascii="宋体" w:hAnsi="宋体" w:cs="宋体"/>
                <w:kern w:val="0"/>
                <w:sz w:val="18"/>
                <w:szCs w:val="18"/>
              </w:rPr>
              <w:t>负荷时间误差 10±1s</w:t>
            </w:r>
            <w:r>
              <w:rPr>
                <w:rFonts w:hint="eastAsia" w:ascii="宋体" w:hAnsi="宋体" w:cs="宋体"/>
                <w:kern w:val="0"/>
                <w:sz w:val="18"/>
                <w:szCs w:val="18"/>
              </w:rPr>
              <w:br w:type="textWrapping"/>
            </w:r>
            <w:r>
              <w:rPr>
                <w:rFonts w:hint="eastAsia" w:ascii="宋体" w:hAnsi="宋体" w:cs="宋体"/>
                <w:kern w:val="0"/>
                <w:sz w:val="18"/>
                <w:szCs w:val="18"/>
              </w:rPr>
              <w:t>长度示值误差 ±1mm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箱式电阻炉</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SR-5-12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 500℃±10℃</w:t>
            </w:r>
            <w:r>
              <w:rPr>
                <w:rFonts w:hint="eastAsia" w:ascii="宋体" w:hAnsi="宋体" w:cs="宋体"/>
                <w:kern w:val="0"/>
                <w:sz w:val="18"/>
                <w:szCs w:val="18"/>
              </w:rPr>
              <w:br w:type="textWrapping"/>
            </w:r>
            <w:r>
              <w:rPr>
                <w:rFonts w:hint="eastAsia" w:ascii="宋体" w:hAnsi="宋体" w:cs="宋体"/>
                <w:kern w:val="0"/>
                <w:sz w:val="18"/>
                <w:szCs w:val="18"/>
              </w:rPr>
              <w:t>温度 575℃±25℃</w:t>
            </w:r>
            <w:r>
              <w:rPr>
                <w:rFonts w:hint="eastAsia" w:ascii="宋体" w:hAnsi="宋体" w:cs="宋体"/>
                <w:kern w:val="0"/>
                <w:sz w:val="18"/>
                <w:szCs w:val="18"/>
              </w:rPr>
              <w:br w:type="textWrapping"/>
            </w:r>
            <w:r>
              <w:rPr>
                <w:rFonts w:hint="eastAsia" w:ascii="宋体" w:hAnsi="宋体" w:cs="宋体"/>
                <w:kern w:val="0"/>
                <w:sz w:val="18"/>
                <w:szCs w:val="18"/>
              </w:rPr>
              <w:t>温度 600℃±25℃</w:t>
            </w:r>
            <w:r>
              <w:rPr>
                <w:rFonts w:hint="eastAsia" w:ascii="宋体" w:hAnsi="宋体" w:cs="宋体"/>
                <w:kern w:val="0"/>
                <w:sz w:val="18"/>
                <w:szCs w:val="18"/>
              </w:rPr>
              <w:br w:type="textWrapping"/>
            </w:r>
            <w:r>
              <w:rPr>
                <w:rFonts w:hint="eastAsia" w:ascii="宋体" w:hAnsi="宋体" w:cs="宋体"/>
                <w:kern w:val="0"/>
                <w:sz w:val="18"/>
                <w:szCs w:val="18"/>
              </w:rPr>
              <w:t>温度 750℃±50℃</w:t>
            </w:r>
            <w:r>
              <w:rPr>
                <w:rFonts w:hint="eastAsia" w:ascii="宋体" w:hAnsi="宋体" w:cs="宋体"/>
                <w:kern w:val="0"/>
                <w:sz w:val="18"/>
                <w:szCs w:val="18"/>
              </w:rPr>
              <w:br w:type="textWrapping"/>
            </w:r>
            <w:r>
              <w:rPr>
                <w:rFonts w:hint="eastAsia" w:ascii="宋体" w:hAnsi="宋体" w:cs="宋体"/>
                <w:kern w:val="0"/>
                <w:sz w:val="18"/>
                <w:szCs w:val="18"/>
              </w:rPr>
              <w:t>温度 800℃±50℃</w:t>
            </w:r>
            <w:r>
              <w:rPr>
                <w:rFonts w:hint="eastAsia" w:ascii="宋体" w:hAnsi="宋体" w:cs="宋体"/>
                <w:kern w:val="0"/>
                <w:sz w:val="18"/>
                <w:szCs w:val="18"/>
              </w:rPr>
              <w:br w:type="textWrapping"/>
            </w:r>
            <w:r>
              <w:rPr>
                <w:rFonts w:hint="eastAsia" w:ascii="宋体" w:hAnsi="宋体" w:cs="宋体"/>
                <w:kern w:val="0"/>
                <w:sz w:val="18"/>
                <w:szCs w:val="18"/>
              </w:rPr>
              <w:t>温度 850℃±50℃</w:t>
            </w:r>
            <w:r>
              <w:rPr>
                <w:rFonts w:hint="eastAsia" w:ascii="宋体" w:hAnsi="宋体" w:cs="宋体"/>
                <w:kern w:val="0"/>
                <w:sz w:val="18"/>
                <w:szCs w:val="18"/>
              </w:rPr>
              <w:br w:type="textWrapping"/>
            </w:r>
            <w:r>
              <w:rPr>
                <w:rFonts w:hint="eastAsia" w:ascii="宋体" w:hAnsi="宋体" w:cs="宋体"/>
                <w:kern w:val="0"/>
                <w:sz w:val="18"/>
                <w:szCs w:val="18"/>
              </w:rPr>
              <w:t>温度 900℃±25℃</w:t>
            </w:r>
            <w:r>
              <w:rPr>
                <w:rFonts w:hint="eastAsia" w:ascii="宋体" w:hAnsi="宋体" w:cs="宋体"/>
                <w:kern w:val="0"/>
                <w:sz w:val="18"/>
                <w:szCs w:val="18"/>
              </w:rPr>
              <w:br w:type="textWrapping"/>
            </w:r>
            <w:r>
              <w:rPr>
                <w:rFonts w:hint="eastAsia" w:ascii="宋体" w:hAnsi="宋体" w:cs="宋体"/>
                <w:kern w:val="0"/>
                <w:sz w:val="18"/>
                <w:szCs w:val="18"/>
              </w:rPr>
              <w:t>温度 950℃±50℃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培养箱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INE600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温度36±2℃36.8℃</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微波消解仪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ETHOS 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1、绝缘性能 ≥2MΩ，2、微波功率误差 ±15% ，3、消解不均匀性 ≤2%，4、计时误差 ±1s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总有机碳分析仪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1030W</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1、有机碳检测示值误差 允差±5%；2、有机碳检测重复性 ＜3%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镍释放磨损试验机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ROTATOR 3.0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转速（30±2）r/min时间2.5h±5min滚筒内直径（190±1）mm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卫生巾渗透性能测试仪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斜面板角度（10±2）°;</w:t>
            </w:r>
            <w:r>
              <w:rPr>
                <w:rFonts w:hint="eastAsia" w:ascii="宋体" w:hAnsi="宋体" w:cs="宋体"/>
                <w:kern w:val="0"/>
                <w:sz w:val="18"/>
                <w:szCs w:val="18"/>
              </w:rPr>
              <w:br w:type="textWrapping"/>
            </w:r>
            <w:r>
              <w:rPr>
                <w:rFonts w:hint="eastAsia" w:ascii="宋体" w:hAnsi="宋体" w:cs="宋体"/>
                <w:kern w:val="0"/>
                <w:sz w:val="18"/>
                <w:szCs w:val="18"/>
              </w:rPr>
              <w:t>（30±2）°;标准压块直径（100±1）mm；标准压块质量（1.2±0.002）kg；配重砣尺寸(62±1)mm×(80±1)mm；配重砣质量（500±1）g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圆盘取样器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SDL</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取样面积 100cm²±1%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表面洛氏硬度计</w:t>
            </w:r>
          </w:p>
        </w:tc>
        <w:tc>
          <w:tcPr>
            <w:tcW w:w="1134"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PHR-1S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外观:仪器没有影响试验性能的机械损伤;标尺：HR15N,±1.5HRN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纤维细度仪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BX51TF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10倍物镜精度400μm±5μm；</w:t>
            </w:r>
            <w:r>
              <w:rPr>
                <w:rFonts w:hint="eastAsia" w:ascii="宋体" w:hAnsi="宋体" w:cs="宋体"/>
                <w:kern w:val="0"/>
                <w:sz w:val="18"/>
                <w:szCs w:val="18"/>
              </w:rPr>
              <w:br w:type="textWrapping"/>
            </w:r>
            <w:r>
              <w:rPr>
                <w:rFonts w:hint="eastAsia" w:ascii="宋体" w:hAnsi="宋体" w:cs="宋体"/>
                <w:kern w:val="0"/>
                <w:sz w:val="18"/>
                <w:szCs w:val="18"/>
              </w:rPr>
              <w:t>20倍物镜精度200μm±5μm；</w:t>
            </w:r>
            <w:r>
              <w:rPr>
                <w:rFonts w:hint="eastAsia" w:ascii="宋体" w:hAnsi="宋体" w:cs="宋体"/>
                <w:kern w:val="0"/>
                <w:sz w:val="18"/>
                <w:szCs w:val="18"/>
              </w:rPr>
              <w:br w:type="textWrapping"/>
            </w:r>
            <w:r>
              <w:rPr>
                <w:rFonts w:hint="eastAsia" w:ascii="宋体" w:hAnsi="宋体" w:cs="宋体"/>
                <w:kern w:val="0"/>
                <w:sz w:val="18"/>
                <w:szCs w:val="18"/>
              </w:rPr>
              <w:t>40倍物镜精度100μm±5μm；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电感耦合等离子体质谱仪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7500cx/1200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灵敏度（质量数7） ≥5Mcps/(mg/L)</w:t>
            </w:r>
            <w:r>
              <w:rPr>
                <w:rFonts w:hint="eastAsia" w:ascii="宋体" w:hAnsi="宋体" w:cs="宋体"/>
                <w:kern w:val="0"/>
                <w:sz w:val="18"/>
                <w:szCs w:val="18"/>
              </w:rPr>
              <w:br w:type="textWrapping"/>
            </w:r>
            <w:r>
              <w:rPr>
                <w:rFonts w:hint="eastAsia" w:ascii="宋体" w:hAnsi="宋体" w:cs="宋体"/>
                <w:kern w:val="0"/>
                <w:sz w:val="18"/>
                <w:szCs w:val="18"/>
              </w:rPr>
              <w:t>灵敏度（质量数115） ≥30Mcps/(mg/L)</w:t>
            </w:r>
            <w:r>
              <w:rPr>
                <w:rFonts w:hint="eastAsia" w:ascii="宋体" w:hAnsi="宋体" w:cs="宋体"/>
                <w:kern w:val="0"/>
                <w:sz w:val="18"/>
                <w:szCs w:val="18"/>
              </w:rPr>
              <w:br w:type="textWrapping"/>
            </w:r>
            <w:r>
              <w:rPr>
                <w:rFonts w:hint="eastAsia" w:ascii="宋体" w:hAnsi="宋体" w:cs="宋体"/>
                <w:kern w:val="0"/>
                <w:sz w:val="18"/>
                <w:szCs w:val="18"/>
              </w:rPr>
              <w:t>灵敏度（质量数209） ≥20Mcps/(mg/L)</w:t>
            </w:r>
            <w:r>
              <w:rPr>
                <w:rFonts w:hint="eastAsia" w:ascii="宋体" w:hAnsi="宋体" w:cs="宋体"/>
                <w:kern w:val="0"/>
                <w:sz w:val="18"/>
                <w:szCs w:val="18"/>
              </w:rPr>
              <w:br w:type="textWrapping"/>
            </w:r>
            <w:r>
              <w:rPr>
                <w:rFonts w:hint="eastAsia" w:ascii="宋体" w:hAnsi="宋体" w:cs="宋体"/>
                <w:kern w:val="0"/>
                <w:sz w:val="18"/>
                <w:szCs w:val="18"/>
              </w:rPr>
              <w:t>检出限（质量数7） ≤30ng/L</w:t>
            </w:r>
            <w:r>
              <w:rPr>
                <w:rFonts w:hint="eastAsia" w:ascii="宋体" w:hAnsi="宋体" w:cs="宋体"/>
                <w:kern w:val="0"/>
                <w:sz w:val="18"/>
                <w:szCs w:val="18"/>
              </w:rPr>
              <w:br w:type="textWrapping"/>
            </w:r>
            <w:r>
              <w:rPr>
                <w:rFonts w:hint="eastAsia" w:ascii="宋体" w:hAnsi="宋体" w:cs="宋体"/>
                <w:kern w:val="0"/>
                <w:sz w:val="18"/>
                <w:szCs w:val="18"/>
              </w:rPr>
              <w:t>检出限（质量数115） ≤10ng/L</w:t>
            </w:r>
            <w:r>
              <w:rPr>
                <w:rFonts w:hint="eastAsia" w:ascii="宋体" w:hAnsi="宋体" w:cs="宋体"/>
                <w:kern w:val="0"/>
                <w:sz w:val="18"/>
                <w:szCs w:val="18"/>
              </w:rPr>
              <w:br w:type="textWrapping"/>
            </w:r>
            <w:r>
              <w:rPr>
                <w:rFonts w:hint="eastAsia" w:ascii="宋体" w:hAnsi="宋体" w:cs="宋体"/>
                <w:kern w:val="0"/>
                <w:sz w:val="18"/>
                <w:szCs w:val="18"/>
              </w:rPr>
              <w:t>检出限（质量数209） ≤10ng/L</w:t>
            </w:r>
            <w:r>
              <w:rPr>
                <w:rFonts w:hint="eastAsia" w:ascii="宋体" w:hAnsi="宋体" w:cs="宋体"/>
                <w:kern w:val="0"/>
                <w:sz w:val="18"/>
                <w:szCs w:val="18"/>
              </w:rPr>
              <w:br w:type="textWrapping"/>
            </w:r>
            <w:r>
              <w:rPr>
                <w:rFonts w:hint="eastAsia" w:ascii="宋体" w:hAnsi="宋体" w:cs="宋体"/>
                <w:kern w:val="0"/>
                <w:sz w:val="18"/>
                <w:szCs w:val="18"/>
              </w:rPr>
              <w:t>氧化物离子产率 ≤3.0%</w:t>
            </w:r>
            <w:r>
              <w:rPr>
                <w:rFonts w:hint="eastAsia" w:ascii="宋体" w:hAnsi="宋体" w:cs="宋体"/>
                <w:kern w:val="0"/>
                <w:sz w:val="18"/>
                <w:szCs w:val="18"/>
              </w:rPr>
              <w:br w:type="textWrapping"/>
            </w:r>
            <w:r>
              <w:rPr>
                <w:rFonts w:hint="eastAsia" w:ascii="宋体" w:hAnsi="宋体" w:cs="宋体"/>
                <w:kern w:val="0"/>
                <w:sz w:val="18"/>
                <w:szCs w:val="18"/>
              </w:rPr>
              <w:t>分辨率 ≤0.8u</w:t>
            </w:r>
            <w:r>
              <w:rPr>
                <w:rFonts w:hint="eastAsia" w:ascii="宋体" w:hAnsi="宋体" w:cs="宋体"/>
                <w:kern w:val="0"/>
                <w:sz w:val="18"/>
                <w:szCs w:val="18"/>
              </w:rPr>
              <w:br w:type="textWrapping"/>
            </w:r>
            <w:r>
              <w:rPr>
                <w:rFonts w:hint="eastAsia" w:ascii="宋体" w:hAnsi="宋体" w:cs="宋体"/>
                <w:kern w:val="0"/>
                <w:sz w:val="18"/>
                <w:szCs w:val="18"/>
              </w:rPr>
              <w:t>短期稳定性 ≤3.0%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玩具综合燃烧性能测试仪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TNG53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燃烧嘴内径大孔（1.7±</w:t>
            </w:r>
            <w:r>
              <w:rPr>
                <w:rFonts w:hint="eastAsia" w:ascii="宋体" w:hAnsi="宋体" w:cs="宋体"/>
                <w:kern w:val="0"/>
                <w:sz w:val="18"/>
                <w:szCs w:val="18"/>
              </w:rPr>
              <w:br w:type="textWrapping"/>
            </w:r>
            <w:r>
              <w:rPr>
                <w:rFonts w:hint="eastAsia" w:ascii="宋体" w:hAnsi="宋体" w:cs="宋体"/>
                <w:kern w:val="0"/>
                <w:sz w:val="18"/>
                <w:szCs w:val="18"/>
              </w:rPr>
              <w:t>0.1）；小孔8个：（0.9±0.1）mm；火焰高度15mm-45mm可调；计时器精度10s,30s,60s, 300s ,600s，±0.5s；样品夹内框厚度2mm±1mm；样品夹内框长度600mm±1mm；样品夹内框宽度80mm±1mm；样品夹两边线距离500mm±1mm；燃烧嘴角度90°±1°；45°±1°；支撑架角度45°±1°点火时间(10±1）s，（3±0.5）s，‘点火时间（2±0.5）s，(5±0.5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冲击渗水性测试仪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金属弹簧夹夹口长 (152±10)mm</w:t>
            </w:r>
            <w:r>
              <w:rPr>
                <w:rFonts w:hint="eastAsia" w:ascii="宋体" w:hAnsi="宋体" w:cs="宋体"/>
                <w:kern w:val="0"/>
                <w:sz w:val="18"/>
                <w:szCs w:val="18"/>
              </w:rPr>
              <w:br w:type="textWrapping"/>
            </w:r>
            <w:r>
              <w:rPr>
                <w:rFonts w:hint="eastAsia" w:ascii="宋体" w:hAnsi="宋体" w:cs="宋体"/>
                <w:kern w:val="0"/>
                <w:sz w:val="18"/>
                <w:szCs w:val="18"/>
              </w:rPr>
              <w:t>金属弹簧夹总重量 (0.45±0.05)kg</w:t>
            </w:r>
            <w:r>
              <w:rPr>
                <w:rFonts w:hint="eastAsia" w:ascii="宋体" w:hAnsi="宋体" w:cs="宋体"/>
                <w:kern w:val="0"/>
                <w:sz w:val="18"/>
                <w:szCs w:val="18"/>
              </w:rPr>
              <w:br w:type="textWrapping"/>
            </w:r>
            <w:r>
              <w:rPr>
                <w:rFonts w:hint="eastAsia" w:ascii="宋体" w:hAnsi="宋体" w:cs="宋体"/>
                <w:kern w:val="0"/>
                <w:sz w:val="18"/>
                <w:szCs w:val="18"/>
              </w:rPr>
              <w:t>有金属弹簧夹的钢板夹口长 (152±10)mm</w:t>
            </w:r>
            <w:r>
              <w:rPr>
                <w:rFonts w:hint="eastAsia" w:ascii="宋体" w:hAnsi="宋体" w:cs="宋体"/>
                <w:kern w:val="0"/>
                <w:sz w:val="18"/>
                <w:szCs w:val="18"/>
              </w:rPr>
              <w:br w:type="textWrapping"/>
            </w:r>
            <w:r>
              <w:rPr>
                <w:rFonts w:hint="eastAsia" w:ascii="宋体" w:hAnsi="宋体" w:cs="宋体"/>
                <w:kern w:val="0"/>
                <w:sz w:val="18"/>
                <w:szCs w:val="18"/>
              </w:rPr>
              <w:t>漏斗喷嘴小孔直径 (0.99±0.005)mm</w:t>
            </w:r>
            <w:r>
              <w:rPr>
                <w:rFonts w:hint="eastAsia" w:ascii="宋体" w:hAnsi="宋体" w:cs="宋体"/>
                <w:kern w:val="0"/>
                <w:sz w:val="18"/>
                <w:szCs w:val="18"/>
              </w:rPr>
              <w:br w:type="textWrapping"/>
            </w:r>
            <w:r>
              <w:rPr>
                <w:rFonts w:hint="eastAsia" w:ascii="宋体" w:hAnsi="宋体" w:cs="宋体"/>
                <w:kern w:val="0"/>
                <w:sz w:val="18"/>
                <w:szCs w:val="18"/>
              </w:rPr>
              <w:t>喷嘴底部到试样中心距离 (610±10)mm</w:t>
            </w:r>
            <w:r>
              <w:rPr>
                <w:rFonts w:hint="eastAsia" w:ascii="宋体" w:hAnsi="宋体" w:cs="宋体"/>
                <w:kern w:val="0"/>
                <w:sz w:val="18"/>
                <w:szCs w:val="18"/>
              </w:rPr>
              <w:br w:type="textWrapping"/>
            </w:r>
            <w:r>
              <w:rPr>
                <w:rFonts w:hint="eastAsia" w:ascii="宋体" w:hAnsi="宋体" w:cs="宋体"/>
                <w:kern w:val="0"/>
                <w:sz w:val="18"/>
                <w:szCs w:val="18"/>
              </w:rPr>
              <w:t>试样台与底座夹角 45°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织物防钻绒摩擦性能测试仪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TNG41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驱动轮转速:135r/min     两夹具间距离:(44±1）mm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全自动表面张力仪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QBZY-2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校正砝码质量（1.930±0.01）g；满量程校准示值400mN/m；样品温度示值误差（23.0±1）℃；低温恒温槽温度示值（20.0±1）℃；样品校准（71.25±2）mN/m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气相色谱/三重串联四极杆质谱联用仪</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7890A-7000A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控温精度 ≤0.5%</w:t>
            </w:r>
            <w:r>
              <w:rPr>
                <w:rFonts w:hint="eastAsia" w:ascii="宋体" w:hAnsi="宋体" w:cs="宋体"/>
                <w:kern w:val="0"/>
                <w:sz w:val="18"/>
                <w:szCs w:val="18"/>
              </w:rPr>
              <w:br w:type="textWrapping"/>
            </w:r>
            <w:r>
              <w:rPr>
                <w:rFonts w:hint="eastAsia" w:ascii="宋体" w:hAnsi="宋体" w:cs="宋体"/>
                <w:kern w:val="0"/>
                <w:sz w:val="18"/>
                <w:szCs w:val="18"/>
              </w:rPr>
              <w:t>程序升温重复性 ≤2.0%</w:t>
            </w:r>
            <w:r>
              <w:rPr>
                <w:rFonts w:hint="eastAsia" w:ascii="宋体" w:hAnsi="宋体" w:cs="宋体"/>
                <w:kern w:val="0"/>
                <w:sz w:val="18"/>
                <w:szCs w:val="18"/>
              </w:rPr>
              <w:br w:type="textWrapping"/>
            </w:r>
            <w:r>
              <w:rPr>
                <w:rFonts w:hint="eastAsia" w:ascii="宋体" w:hAnsi="宋体" w:cs="宋体"/>
                <w:kern w:val="0"/>
                <w:sz w:val="18"/>
                <w:szCs w:val="18"/>
              </w:rPr>
              <w:t>信噪比（S/N） ≥10:1</w:t>
            </w:r>
            <w:r>
              <w:rPr>
                <w:rFonts w:hint="eastAsia" w:ascii="宋体" w:hAnsi="宋体" w:cs="宋体"/>
                <w:kern w:val="0"/>
                <w:sz w:val="18"/>
                <w:szCs w:val="18"/>
              </w:rPr>
              <w:br w:type="textWrapping"/>
            </w:r>
            <w:r>
              <w:rPr>
                <w:rFonts w:hint="eastAsia" w:ascii="宋体" w:hAnsi="宋体" w:cs="宋体"/>
                <w:kern w:val="0"/>
                <w:sz w:val="18"/>
                <w:szCs w:val="18"/>
              </w:rPr>
              <w:t>定量重复性 ≤10%</w:t>
            </w:r>
            <w:r>
              <w:rPr>
                <w:rFonts w:hint="eastAsia" w:ascii="宋体" w:hAnsi="宋体" w:cs="宋体"/>
                <w:kern w:val="0"/>
                <w:sz w:val="18"/>
                <w:szCs w:val="18"/>
              </w:rPr>
              <w:br w:type="textWrapping"/>
            </w:r>
            <w:r>
              <w:rPr>
                <w:rFonts w:hint="eastAsia" w:ascii="宋体" w:hAnsi="宋体" w:cs="宋体"/>
                <w:kern w:val="0"/>
                <w:sz w:val="18"/>
                <w:szCs w:val="18"/>
              </w:rPr>
              <w:t>质量准确性 ±0.3u</w:t>
            </w:r>
            <w:r>
              <w:rPr>
                <w:rFonts w:hint="eastAsia" w:ascii="宋体" w:hAnsi="宋体" w:cs="宋体"/>
                <w:kern w:val="0"/>
                <w:sz w:val="18"/>
                <w:szCs w:val="18"/>
              </w:rPr>
              <w:br w:type="textWrapping"/>
            </w:r>
            <w:r>
              <w:rPr>
                <w:rFonts w:hint="eastAsia" w:ascii="宋体" w:hAnsi="宋体" w:cs="宋体"/>
                <w:kern w:val="0"/>
                <w:sz w:val="18"/>
                <w:szCs w:val="18"/>
              </w:rPr>
              <w:t>分辨率（R） ＜1u</w:t>
            </w:r>
            <w:r>
              <w:rPr>
                <w:rFonts w:hint="eastAsia" w:ascii="宋体" w:hAnsi="宋体" w:cs="宋体"/>
                <w:kern w:val="0"/>
                <w:sz w:val="18"/>
                <w:szCs w:val="18"/>
              </w:rPr>
              <w:br w:type="textWrapping"/>
            </w:r>
            <w:r>
              <w:rPr>
                <w:rFonts w:hint="eastAsia" w:ascii="宋体" w:hAnsi="宋体" w:cs="宋体"/>
                <w:kern w:val="0"/>
                <w:sz w:val="18"/>
                <w:szCs w:val="18"/>
              </w:rPr>
              <w:t>质量范围 ＞600u</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臭氧牢度试验仪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QL-150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相对湿度：60%；臭氧浓度：450pphm；仓温：25℃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多功能显微投影仪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CYG-055C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精度：200μm±5μm；量程：500倍</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纺织品热阻和湿阻测试装置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SGHP-10.5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环境箱温度 测试点20℃ 、25℃、35℃，允差±0.1℃</w:t>
            </w:r>
            <w:r>
              <w:rPr>
                <w:rFonts w:hint="eastAsia" w:ascii="宋体" w:hAnsi="宋体" w:cs="宋体"/>
                <w:kern w:val="0"/>
                <w:sz w:val="18"/>
                <w:szCs w:val="18"/>
              </w:rPr>
              <w:br w:type="textWrapping"/>
            </w:r>
            <w:r>
              <w:rPr>
                <w:rFonts w:hint="eastAsia" w:ascii="宋体" w:hAnsi="宋体" w:cs="宋体"/>
                <w:kern w:val="0"/>
                <w:sz w:val="18"/>
                <w:szCs w:val="18"/>
              </w:rPr>
              <w:t>环境箱湿度 测试点40%、65%，允差±3%</w:t>
            </w:r>
            <w:r>
              <w:rPr>
                <w:rFonts w:hint="eastAsia" w:ascii="宋体" w:hAnsi="宋体" w:cs="宋体"/>
                <w:kern w:val="0"/>
                <w:sz w:val="18"/>
                <w:szCs w:val="18"/>
              </w:rPr>
              <w:br w:type="textWrapping"/>
            </w:r>
            <w:r>
              <w:rPr>
                <w:rFonts w:hint="eastAsia" w:ascii="宋体" w:hAnsi="宋体" w:cs="宋体"/>
                <w:kern w:val="0"/>
                <w:sz w:val="18"/>
                <w:szCs w:val="18"/>
              </w:rPr>
              <w:t>风速 测试点1m/s,允差±0.05m/s</w:t>
            </w:r>
            <w:r>
              <w:rPr>
                <w:rFonts w:hint="eastAsia" w:ascii="宋体" w:hAnsi="宋体" w:cs="宋体"/>
                <w:kern w:val="0"/>
                <w:sz w:val="18"/>
                <w:szCs w:val="18"/>
              </w:rPr>
              <w:br w:type="textWrapping"/>
            </w:r>
            <w:r>
              <w:rPr>
                <w:rFonts w:hint="eastAsia" w:ascii="宋体" w:hAnsi="宋体" w:cs="宋体"/>
                <w:kern w:val="0"/>
                <w:sz w:val="18"/>
                <w:szCs w:val="18"/>
              </w:rPr>
              <w:t>平板温度 测试点35℃, 允差±0.1℃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液质联用仪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6460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分辨力扫描606~612，记录质荷比609质谱法，计算半峰宽，≤1U；信噪比进样量50pg，信噪比≥30:1；质量准确性扫描604~614，标准值609.28，≤0.5u；     重复性重复6次，记录峰面积和保留时间，A≤10%，T≤1.5%；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化纤卷曲收缩率烘箱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HAS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温度偏差：±0.2℃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医用口罩合成血液穿透试验仪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LFY-227</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压力表量程：≥50kPa；压力表精度：0.1kPa</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医用口罩阻燃性能测试仪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LFY-610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计时精度（5±0.5）s；</w:t>
            </w:r>
            <w:r>
              <w:rPr>
                <w:rFonts w:hint="eastAsia" w:ascii="宋体" w:hAnsi="宋体" w:cs="宋体"/>
                <w:kern w:val="0"/>
                <w:sz w:val="18"/>
                <w:szCs w:val="18"/>
              </w:rPr>
              <w:br w:type="textWrapping"/>
            </w:r>
            <w:r>
              <w:rPr>
                <w:rFonts w:hint="eastAsia" w:ascii="宋体" w:hAnsi="宋体" w:cs="宋体"/>
                <w:kern w:val="0"/>
                <w:sz w:val="18"/>
                <w:szCs w:val="18"/>
              </w:rPr>
              <w:t>头模运动线速度（60±5）mm/s；火焰高度标尺（40±4）mm；燃烧器顶端与热电偶探针距离（20±2）mm；火焰温度（800±50）℃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透湿仪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ETH-150-00-CP-SD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温度：38℃±2℃ 湿度：90%±2%</w:t>
            </w:r>
            <w:r>
              <w:rPr>
                <w:rFonts w:hint="eastAsia" w:ascii="宋体" w:hAnsi="宋体" w:cs="宋体"/>
                <w:kern w:val="0"/>
                <w:sz w:val="18"/>
                <w:szCs w:val="18"/>
              </w:rPr>
              <w:br w:type="textWrapping"/>
            </w:r>
            <w:r>
              <w:rPr>
                <w:rFonts w:hint="eastAsia" w:ascii="宋体" w:hAnsi="宋体" w:cs="宋体"/>
                <w:kern w:val="0"/>
                <w:sz w:val="18"/>
                <w:szCs w:val="18"/>
              </w:rPr>
              <w:t>温度：70℃±1℃ 湿度：至少为95%</w:t>
            </w:r>
            <w:r>
              <w:rPr>
                <w:rFonts w:hint="eastAsia" w:ascii="宋体" w:hAnsi="宋体" w:cs="宋体"/>
                <w:kern w:val="0"/>
                <w:sz w:val="18"/>
                <w:szCs w:val="18"/>
              </w:rPr>
              <w:br w:type="textWrapping"/>
            </w:r>
            <w:r>
              <w:rPr>
                <w:rFonts w:hint="eastAsia" w:ascii="宋体" w:hAnsi="宋体" w:cs="宋体"/>
                <w:kern w:val="0"/>
                <w:sz w:val="18"/>
                <w:szCs w:val="18"/>
              </w:rPr>
              <w:t xml:space="preserve">温度：不超过50℃ 湿度：10.0%~25.0% </w:t>
            </w:r>
            <w:r>
              <w:rPr>
                <w:rFonts w:hint="eastAsia" w:ascii="宋体" w:hAnsi="宋体" w:cs="宋体"/>
                <w:kern w:val="0"/>
                <w:sz w:val="18"/>
                <w:szCs w:val="18"/>
              </w:rPr>
              <w:br w:type="textWrapping"/>
            </w:r>
            <w:r>
              <w:rPr>
                <w:rFonts w:hint="eastAsia" w:ascii="宋体" w:hAnsi="宋体" w:cs="宋体"/>
                <w:kern w:val="0"/>
                <w:sz w:val="18"/>
                <w:szCs w:val="18"/>
              </w:rPr>
              <w:t>温度：20℃±0.5℃ 湿度：90%±3%</w:t>
            </w:r>
            <w:r>
              <w:rPr>
                <w:rFonts w:hint="eastAsia" w:ascii="宋体" w:hAnsi="宋体" w:cs="宋体"/>
                <w:kern w:val="0"/>
                <w:sz w:val="18"/>
                <w:szCs w:val="18"/>
              </w:rPr>
              <w:br w:type="textWrapping"/>
            </w:r>
            <w:r>
              <w:rPr>
                <w:rFonts w:hint="eastAsia" w:ascii="宋体" w:hAnsi="宋体" w:cs="宋体"/>
                <w:kern w:val="0"/>
                <w:sz w:val="18"/>
                <w:szCs w:val="18"/>
              </w:rPr>
              <w:t xml:space="preserve">循环气流速度:0.3m/s～0.5m/s </w:t>
            </w:r>
            <w:r>
              <w:rPr>
                <w:rFonts w:hint="eastAsia" w:ascii="宋体" w:hAnsi="宋体" w:cs="宋体"/>
                <w:kern w:val="0"/>
                <w:sz w:val="18"/>
                <w:szCs w:val="18"/>
              </w:rPr>
              <w:br w:type="textWrapping"/>
            </w:r>
            <w:r>
              <w:rPr>
                <w:rFonts w:hint="eastAsia" w:ascii="宋体" w:hAnsi="宋体" w:cs="宋体"/>
                <w:kern w:val="0"/>
                <w:sz w:val="18"/>
                <w:szCs w:val="18"/>
              </w:rPr>
              <w:t>透湿杯内径、杯深:内径60mm±1mm、杯深22mm±1mm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液体滑漏及流失量测试仪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LFY-253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台面倾角25°±10’；</w:t>
            </w:r>
            <w:r>
              <w:rPr>
                <w:rFonts w:hint="eastAsia" w:ascii="宋体" w:hAnsi="宋体" w:cs="宋体"/>
                <w:kern w:val="0"/>
                <w:sz w:val="18"/>
                <w:szCs w:val="18"/>
              </w:rPr>
              <w:br w:type="textWrapping"/>
            </w:r>
            <w:r>
              <w:rPr>
                <w:rFonts w:hint="eastAsia" w:ascii="宋体" w:hAnsi="宋体" w:cs="宋体"/>
                <w:kern w:val="0"/>
                <w:sz w:val="18"/>
                <w:szCs w:val="18"/>
              </w:rPr>
              <w:t>参考线距离上下（250±2）mm，左右（140±2）mm；排液管内径（5±0.5）mm；排液时间（4.0±0.1）s；等待时间（5.0±0.1）s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化纤型强力伸长测试仪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UTR4C-500N</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隔距长度:(500±1.0)mm</w:t>
            </w:r>
            <w:r>
              <w:rPr>
                <w:rFonts w:hint="eastAsia" w:ascii="宋体" w:hAnsi="宋体" w:cs="宋体"/>
                <w:kern w:val="0"/>
                <w:sz w:val="18"/>
                <w:szCs w:val="18"/>
              </w:rPr>
              <w:br w:type="textWrapping"/>
            </w:r>
            <w:r>
              <w:rPr>
                <w:rFonts w:hint="eastAsia" w:ascii="宋体" w:hAnsi="宋体" w:cs="宋体"/>
                <w:kern w:val="0"/>
                <w:sz w:val="18"/>
                <w:szCs w:val="18"/>
              </w:rPr>
              <w:t>隔距长度:(250±1.0)mm</w:t>
            </w:r>
            <w:r>
              <w:rPr>
                <w:rFonts w:hint="eastAsia" w:ascii="宋体" w:hAnsi="宋体" w:cs="宋体"/>
                <w:kern w:val="0"/>
                <w:sz w:val="18"/>
                <w:szCs w:val="18"/>
              </w:rPr>
              <w:br w:type="textWrapping"/>
            </w:r>
            <w:r>
              <w:rPr>
                <w:rFonts w:hint="eastAsia" w:ascii="宋体" w:hAnsi="宋体" w:cs="宋体"/>
                <w:kern w:val="0"/>
                <w:sz w:val="18"/>
                <w:szCs w:val="18"/>
              </w:rPr>
              <w:t>拉伸速度:(250±5)mm/min</w:t>
            </w:r>
            <w:r>
              <w:rPr>
                <w:rFonts w:hint="eastAsia" w:ascii="宋体" w:hAnsi="宋体" w:cs="宋体"/>
                <w:kern w:val="0"/>
                <w:sz w:val="18"/>
                <w:szCs w:val="18"/>
              </w:rPr>
              <w:br w:type="textWrapping"/>
            </w:r>
            <w:r>
              <w:rPr>
                <w:rFonts w:hint="eastAsia" w:ascii="宋体" w:hAnsi="宋体" w:cs="宋体"/>
                <w:kern w:val="0"/>
                <w:sz w:val="18"/>
                <w:szCs w:val="18"/>
              </w:rPr>
              <w:t>拉伸速度:(250±5)mm/min</w:t>
            </w:r>
            <w:r>
              <w:rPr>
                <w:rFonts w:hint="eastAsia" w:ascii="宋体" w:hAnsi="宋体" w:cs="宋体"/>
                <w:kern w:val="0"/>
                <w:sz w:val="18"/>
                <w:szCs w:val="18"/>
              </w:rPr>
              <w:br w:type="textWrapping"/>
            </w:r>
            <w:r>
              <w:rPr>
                <w:rFonts w:hint="eastAsia" w:ascii="宋体" w:hAnsi="宋体" w:cs="宋体"/>
                <w:kern w:val="0"/>
                <w:sz w:val="18"/>
                <w:szCs w:val="18"/>
              </w:rPr>
              <w:t>强力示值误差（500N）:不大于1%</w:t>
            </w:r>
            <w:r>
              <w:rPr>
                <w:rFonts w:hint="eastAsia" w:ascii="宋体" w:hAnsi="宋体" w:cs="宋体"/>
                <w:kern w:val="0"/>
                <w:sz w:val="18"/>
                <w:szCs w:val="18"/>
              </w:rPr>
              <w:br w:type="textWrapping"/>
            </w:r>
            <w:r>
              <w:rPr>
                <w:rFonts w:hint="eastAsia" w:ascii="宋体" w:hAnsi="宋体" w:cs="宋体"/>
                <w:kern w:val="0"/>
                <w:sz w:val="18"/>
                <w:szCs w:val="18"/>
              </w:rPr>
              <w:t>伸长允差:小于0.5mm</w:t>
            </w:r>
            <w:r>
              <w:rPr>
                <w:rFonts w:hint="eastAsia" w:ascii="宋体" w:hAnsi="宋体" w:cs="宋体"/>
                <w:kern w:val="0"/>
                <w:sz w:val="18"/>
                <w:szCs w:val="18"/>
              </w:rPr>
              <w:br w:type="textWrapping"/>
            </w:r>
            <w:r>
              <w:rPr>
                <w:rFonts w:hint="eastAsia" w:ascii="宋体" w:hAnsi="宋体" w:cs="宋体"/>
                <w:kern w:val="0"/>
                <w:sz w:val="18"/>
                <w:szCs w:val="18"/>
              </w:rPr>
              <w:t>速度变异:小于4%</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地毯燃烧试验仪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SH5713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试验箱内部尺寸300mm×</w:t>
            </w:r>
            <w:r>
              <w:rPr>
                <w:rFonts w:hint="eastAsia" w:ascii="宋体" w:hAnsi="宋体" w:cs="宋体"/>
                <w:kern w:val="0"/>
                <w:sz w:val="18"/>
                <w:szCs w:val="18"/>
              </w:rPr>
              <w:br w:type="textWrapping"/>
            </w:r>
            <w:r>
              <w:rPr>
                <w:rFonts w:hint="eastAsia" w:ascii="宋体" w:hAnsi="宋体" w:cs="宋体"/>
                <w:kern w:val="0"/>
                <w:sz w:val="18"/>
                <w:szCs w:val="18"/>
              </w:rPr>
              <w:t>300mm×300mm，(±5mm)；试验箱壁厚度≥6mm;方形金属板尺230mm*230mm，(±5mm)，厚度（6.5±0.5）mm，中间开一个直径为（205±5）mm的圆孔</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毛巾吸水性能测试仪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出水端与卡圈上试样表面距离 2mm~10mm</w:t>
            </w:r>
            <w:r>
              <w:rPr>
                <w:rFonts w:hint="eastAsia" w:ascii="宋体" w:hAnsi="宋体" w:cs="宋体"/>
                <w:kern w:val="0"/>
                <w:sz w:val="18"/>
                <w:szCs w:val="18"/>
              </w:rPr>
              <w:br w:type="textWrapping"/>
            </w:r>
            <w:r>
              <w:rPr>
                <w:rFonts w:hint="eastAsia" w:ascii="宋体" w:hAnsi="宋体" w:cs="宋体"/>
                <w:kern w:val="0"/>
                <w:sz w:val="18"/>
                <w:szCs w:val="18"/>
              </w:rPr>
              <w:t>出水端与卡圈外圈内侧距离 28mm~32mm</w:t>
            </w:r>
            <w:r>
              <w:rPr>
                <w:rFonts w:hint="eastAsia" w:ascii="宋体" w:hAnsi="宋体" w:cs="宋体"/>
                <w:kern w:val="0"/>
                <w:sz w:val="18"/>
                <w:szCs w:val="18"/>
              </w:rPr>
              <w:br w:type="textWrapping"/>
            </w:r>
            <w:r>
              <w:rPr>
                <w:rFonts w:hint="eastAsia" w:ascii="宋体" w:hAnsi="宋体" w:cs="宋体"/>
                <w:kern w:val="0"/>
                <w:sz w:val="18"/>
                <w:szCs w:val="18"/>
              </w:rPr>
              <w:t>水流速度 50ml水在8.0s内流完</w:t>
            </w:r>
            <w:r>
              <w:rPr>
                <w:rFonts w:hint="eastAsia" w:ascii="宋体" w:hAnsi="宋体" w:cs="宋体"/>
                <w:kern w:val="0"/>
                <w:sz w:val="18"/>
                <w:szCs w:val="18"/>
              </w:rPr>
              <w:br w:type="textWrapping"/>
            </w:r>
            <w:r>
              <w:rPr>
                <w:rFonts w:hint="eastAsia" w:ascii="宋体" w:hAnsi="宋体" w:cs="宋体"/>
                <w:kern w:val="0"/>
                <w:sz w:val="18"/>
                <w:szCs w:val="18"/>
              </w:rPr>
              <w:t>试样夹直径 150mm</w:t>
            </w:r>
            <w:r>
              <w:rPr>
                <w:rFonts w:hint="eastAsia" w:ascii="宋体" w:hAnsi="宋体" w:cs="宋体"/>
                <w:kern w:val="0"/>
                <w:sz w:val="18"/>
                <w:szCs w:val="18"/>
              </w:rPr>
              <w:br w:type="textWrapping"/>
            </w:r>
            <w:r>
              <w:rPr>
                <w:rFonts w:hint="eastAsia" w:ascii="宋体" w:hAnsi="宋体" w:cs="宋体"/>
                <w:kern w:val="0"/>
                <w:sz w:val="18"/>
                <w:szCs w:val="18"/>
              </w:rPr>
              <w:t>试样面与水平面倾角 60°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手持扭力计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9BTG</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示值误差:±3.0%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齿咬测试仪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上下两个接触金属片圆弧：高度(0.25±0.002)inch；上下两个接触金属片圆弧：半径(0.020±0.002)inch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挠曲试验夹板</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弯曲部位与非弯曲部位延长线的夹角（60±5）°；弯曲部位外半径(11.7±0.5) 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土工布垂直透水测定仪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FY020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最大水头差仪器可以设置</w:t>
            </w:r>
            <w:r>
              <w:rPr>
                <w:rFonts w:hint="eastAsia" w:ascii="宋体" w:hAnsi="宋体" w:cs="宋体"/>
                <w:kern w:val="0"/>
                <w:sz w:val="18"/>
                <w:szCs w:val="18"/>
              </w:rPr>
              <w:br w:type="textWrapping"/>
            </w:r>
            <w:r>
              <w:rPr>
                <w:rFonts w:hint="eastAsia" w:ascii="宋体" w:hAnsi="宋体" w:cs="宋体"/>
                <w:kern w:val="0"/>
                <w:sz w:val="18"/>
                <w:szCs w:val="18"/>
              </w:rPr>
              <w:t>的最大水头差至少为70mm。水头差（70±1）mm、（56±1）mm,（42±1）mm、（28±1）mm、（14±1mm；夹持器内径≥50mm，精确至0.1mm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土工布有效孔径测定仪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YG030-I 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标准筛网孔尺寸mm：筛号300孔，边长0.054mm；±10%；筛号200孔，边长0.075mm；±10%；筛号180孔，边长0.09mm；±10%；筛号120孔，边长0.13mm；±10%；筛号80孔，边长0.21mm；±10%；筛号60孔，边长0.27mm；±10%；筛号60孔，边长0.3mm；±10%；筛号40孔，边长0.4mm；±10%；筛号30孔，边长0.6mm。±10%；2、横向摇动频率（220±10）次/min；3、回转半径（12±1）mm；4、垂直振动频率（150±10）次/min；5、振幅（10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土工布磨损试验仪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YG050-Ⅱ</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下平板运动频率（90±1）次/min；运动行程（25±1）mm；平板（50±1）mm×（200±1）mm；上平板和砝码总质量（6±0.1）kg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土工布合成材料厚度试验仪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FY080-Ⅱ</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1、砝码质量（10±0.05）N/（1020±5）g（共10个);（0.25±0.005）N/（25.5±0.5）g（共1个），（1±0.005）N/（102±0.5）g（共1个）;2、压脚面积（25±0.2）c㎡；3、力臂长度（400±2）mm；5、千分表 精度0.01mm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织物厚度仪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YG141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压脚直径或面积500 mm2；1000mm2；9.5±0.02mm；28.7±0.02mm；50.5±0.2mm；11.35mm；压块压力20±0.2cN；45cN；50±0.5cN；160cN；200±2cN ；250cN；500cN示值精度0.01mm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数显恒温水浴箱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(60±1)℃；(85±1)℃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立式低温弯折试验机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GT-7006-V50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0℃至-50℃，每-5℃为一间隔，±2℃0.0℃：偏差0.6℃；-5.0℃：偏差0.6℃；-10.0℃：偏差0.8℃；-15.0℃：偏差0.7℃；-20.0℃：偏差0.7℃；-25.0℃：偏差0.9℃；-30.0℃：偏差0.8℃；-35.0℃：偏差1.0℃；-40.0℃：偏差1.1℃；-45.0℃：偏差1.3℃；-50.0℃：偏差1.2℃；次数低温耐折（100±5）次/min，低温屈挠90次/min低温耐折100次/分，低温屈挠90次/分耐折牢度屈挠角度向下运动角度为（22.5±0.5）22.6°低温屈挠移动距离最大距离（28.5±1.0）㎜，最小距离（9.5±1.5）㎜最大距离28.6mm，最小距离：9.6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酸度计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S20K</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电计pH示值误差（pH）±</w:t>
            </w:r>
            <w:r>
              <w:rPr>
                <w:rFonts w:hint="eastAsia" w:ascii="宋体" w:hAnsi="宋体" w:cs="宋体"/>
                <w:kern w:val="0"/>
                <w:sz w:val="18"/>
                <w:szCs w:val="18"/>
              </w:rPr>
              <w:br w:type="textWrapping"/>
            </w:r>
            <w:r>
              <w:rPr>
                <w:rFonts w:hint="eastAsia" w:ascii="宋体" w:hAnsi="宋体" w:cs="宋体"/>
                <w:kern w:val="0"/>
                <w:sz w:val="18"/>
                <w:szCs w:val="18"/>
              </w:rPr>
              <w:t>0.020.00；电计mV示值误差（%FS）±0.1；电计输入电流（A）≤1×10^-120.0×10^-13；电计输入阻抗引起的示值误差（pH）±0.01；温度补偿器示值误差（pH）±0.02；电计示值重复性（pH）≤0.01；仪器示值总误差（pH）±0.03-0.02；仪器示值重复性（pH）≤0.01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粘度计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LND-1涂-4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校正系数1.00±0.05；时间偏差≤2%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自动滤料测试仪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TSI8130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气体流量：8L/min、15L/min±2L/min、30L/min±2L/min、85L/min±4L/min；</w:t>
            </w:r>
            <w:r>
              <w:rPr>
                <w:rFonts w:hint="eastAsia" w:ascii="宋体" w:hAnsi="宋体" w:cs="宋体"/>
                <w:kern w:val="0"/>
                <w:sz w:val="18"/>
                <w:szCs w:val="18"/>
              </w:rPr>
              <w:br w:type="textWrapping"/>
            </w:r>
            <w:r>
              <w:rPr>
                <w:rFonts w:hint="eastAsia" w:ascii="宋体" w:hAnsi="宋体" w:cs="宋体"/>
                <w:kern w:val="0"/>
                <w:sz w:val="18"/>
                <w:szCs w:val="18"/>
              </w:rPr>
              <w:t>试验面积：4.9cm</w:t>
            </w:r>
            <w:r>
              <w:rPr>
                <w:rFonts w:hint="eastAsia" w:ascii="宋体" w:hAnsi="宋体" w:cs="宋体"/>
                <w:kern w:val="0"/>
                <w:sz w:val="18"/>
                <w:szCs w:val="18"/>
                <w:vertAlign w:val="superscript"/>
              </w:rPr>
              <w:t>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扭曲测试仪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G0005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扭曲装置往复运动：频率（60± 3）次/min；运动行程（120±2）mm；顺时针和逆时针旋转180°；起始距离为（188±2）mm；</w:t>
            </w:r>
            <w:r>
              <w:rPr>
                <w:rFonts w:hint="eastAsia" w:ascii="宋体" w:hAnsi="宋体" w:cs="宋体"/>
                <w:kern w:val="0"/>
                <w:sz w:val="18"/>
                <w:szCs w:val="18"/>
              </w:rPr>
              <w:br w:type="textWrapping"/>
            </w:r>
            <w:r>
              <w:rPr>
                <w:rFonts w:hint="eastAsia" w:ascii="宋体" w:hAnsi="宋体" w:cs="宋体"/>
                <w:kern w:val="0"/>
                <w:sz w:val="18"/>
                <w:szCs w:val="18"/>
              </w:rPr>
              <w:t>空气采样口端部直径：（40±5）mm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斜面法弯曲性能测试仪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Y207-1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平台宽度（ mm）：40±2</w:t>
            </w:r>
            <w:r>
              <w:rPr>
                <w:rFonts w:hint="eastAsia" w:ascii="宋体" w:hAnsi="宋体" w:cs="宋体"/>
                <w:kern w:val="0"/>
                <w:sz w:val="18"/>
                <w:szCs w:val="18"/>
              </w:rPr>
              <w:br w:type="textWrapping"/>
            </w:r>
            <w:r>
              <w:rPr>
                <w:rFonts w:hint="eastAsia" w:ascii="宋体" w:hAnsi="宋体" w:cs="宋体"/>
                <w:kern w:val="0"/>
                <w:sz w:val="18"/>
                <w:szCs w:val="18"/>
              </w:rPr>
              <w:t>平台长度（ mm）：≥250</w:t>
            </w:r>
            <w:r>
              <w:rPr>
                <w:rFonts w:hint="eastAsia" w:ascii="宋体" w:hAnsi="宋体" w:cs="宋体"/>
                <w:kern w:val="0"/>
                <w:sz w:val="18"/>
                <w:szCs w:val="18"/>
              </w:rPr>
              <w:br w:type="textWrapping"/>
            </w:r>
            <w:r>
              <w:rPr>
                <w:rFonts w:hint="eastAsia" w:ascii="宋体" w:hAnsi="宋体" w:cs="宋体"/>
                <w:kern w:val="0"/>
                <w:sz w:val="18"/>
                <w:szCs w:val="18"/>
              </w:rPr>
              <w:t>平台高度（ mm）：高出桌面至少150</w:t>
            </w:r>
            <w:r>
              <w:rPr>
                <w:rFonts w:hint="eastAsia" w:ascii="宋体" w:hAnsi="宋体" w:cs="宋体"/>
                <w:kern w:val="0"/>
                <w:sz w:val="18"/>
                <w:szCs w:val="18"/>
              </w:rPr>
              <w:br w:type="textWrapping"/>
            </w:r>
            <w:r>
              <w:rPr>
                <w:rFonts w:hint="eastAsia" w:ascii="宋体" w:hAnsi="宋体" w:cs="宋体"/>
                <w:kern w:val="0"/>
                <w:sz w:val="18"/>
                <w:szCs w:val="18"/>
              </w:rPr>
              <w:t>平台前缘标记线离前缘的距离（ mm)：10±1</w:t>
            </w:r>
            <w:r>
              <w:rPr>
                <w:rFonts w:hint="eastAsia" w:ascii="宋体" w:hAnsi="宋体" w:cs="宋体"/>
                <w:kern w:val="0"/>
                <w:sz w:val="18"/>
                <w:szCs w:val="18"/>
              </w:rPr>
              <w:br w:type="textWrapping"/>
            </w:r>
            <w:r>
              <w:rPr>
                <w:rFonts w:hint="eastAsia" w:ascii="宋体" w:hAnsi="宋体" w:cs="宋体"/>
                <w:kern w:val="0"/>
                <w:sz w:val="18"/>
                <w:szCs w:val="18"/>
              </w:rPr>
              <w:t>钢尺宽度（ mm）：25±1</w:t>
            </w:r>
            <w:r>
              <w:rPr>
                <w:rFonts w:hint="eastAsia" w:ascii="宋体" w:hAnsi="宋体" w:cs="宋体"/>
                <w:kern w:val="0"/>
                <w:sz w:val="18"/>
                <w:szCs w:val="18"/>
              </w:rPr>
              <w:br w:type="textWrapping"/>
            </w:r>
            <w:r>
              <w:rPr>
                <w:rFonts w:hint="eastAsia" w:ascii="宋体" w:hAnsi="宋体" w:cs="宋体"/>
                <w:kern w:val="0"/>
                <w:sz w:val="18"/>
                <w:szCs w:val="18"/>
              </w:rPr>
              <w:t>钢尺质量（ g）：250±10</w:t>
            </w:r>
            <w:r>
              <w:rPr>
                <w:rFonts w:hint="eastAsia" w:ascii="宋体" w:hAnsi="宋体" w:cs="宋体"/>
                <w:kern w:val="0"/>
                <w:sz w:val="18"/>
                <w:szCs w:val="18"/>
              </w:rPr>
              <w:br w:type="textWrapping"/>
            </w:r>
            <w:r>
              <w:rPr>
                <w:rFonts w:hint="eastAsia" w:ascii="宋体" w:hAnsi="宋体" w:cs="宋体"/>
                <w:kern w:val="0"/>
                <w:sz w:val="18"/>
                <w:szCs w:val="18"/>
              </w:rPr>
              <w:t>前缘斜面与水平角（ °）：41.5</w:t>
            </w:r>
            <w:r>
              <w:rPr>
                <w:rFonts w:hint="eastAsia" w:ascii="宋体" w:hAnsi="宋体" w:cs="宋体"/>
                <w:kern w:val="0"/>
                <w:sz w:val="18"/>
                <w:szCs w:val="18"/>
              </w:rPr>
              <w:br w:type="textWrapping"/>
            </w:r>
            <w:r>
              <w:rPr>
                <w:rFonts w:hint="eastAsia" w:ascii="宋体" w:hAnsi="宋体" w:cs="宋体"/>
                <w:kern w:val="0"/>
                <w:sz w:val="18"/>
                <w:szCs w:val="18"/>
              </w:rPr>
              <w:t>钢尺厚度（ mm）：3.5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灯管式耐黄变试验机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MY-7215-B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波长：280nm-400nm；</w:t>
            </w:r>
            <w:r>
              <w:rPr>
                <w:rFonts w:hint="eastAsia" w:ascii="宋体" w:hAnsi="宋体" w:cs="宋体"/>
                <w:kern w:val="0"/>
                <w:sz w:val="18"/>
                <w:szCs w:val="18"/>
              </w:rPr>
              <w:br w:type="textWrapping"/>
            </w:r>
            <w:r>
              <w:rPr>
                <w:rFonts w:hint="eastAsia" w:ascii="宋体" w:hAnsi="宋体" w:cs="宋体"/>
                <w:kern w:val="0"/>
                <w:sz w:val="18"/>
                <w:szCs w:val="18"/>
              </w:rPr>
              <w:t>时间：3h；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电热恒温水浴锅</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温度均匀性（55±2.0）℃ 温度均匀性（75±2.0）℃  温度均匀性（85±2.0）℃ 温度波动性（55±2.0）℃ 温度波动性（75±2.0）℃ 温度波动性（85±2.0）℃ 温度偏差（55±2.0）℃   温度偏差（75±2.0）℃    温度偏差（85±2.0）℃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自动滚筒摩擦机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滚筒转数:46r/min以上</w:t>
            </w:r>
            <w:r>
              <w:rPr>
                <w:rFonts w:hint="eastAsia" w:ascii="宋体" w:hAnsi="宋体" w:cs="宋体"/>
                <w:kern w:val="0"/>
                <w:sz w:val="18"/>
                <w:szCs w:val="18"/>
              </w:rPr>
              <w:br w:type="textWrapping"/>
            </w:r>
            <w:r>
              <w:rPr>
                <w:rFonts w:hint="eastAsia" w:ascii="宋体" w:hAnsi="宋体" w:cs="宋体"/>
                <w:kern w:val="0"/>
                <w:sz w:val="18"/>
                <w:szCs w:val="18"/>
              </w:rPr>
              <w:t>风量:2m³/min以上</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干洗测试仪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#6523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洗涤桶转速：(45-50)r/min；</w:t>
            </w:r>
            <w:r>
              <w:rPr>
                <w:rFonts w:hint="eastAsia" w:ascii="宋体" w:hAnsi="宋体" w:cs="宋体"/>
                <w:kern w:val="0"/>
                <w:sz w:val="18"/>
                <w:szCs w:val="18"/>
              </w:rPr>
              <w:br w:type="textWrapping"/>
            </w:r>
            <w:r>
              <w:rPr>
                <w:rFonts w:hint="eastAsia" w:ascii="宋体" w:hAnsi="宋体" w:cs="宋体"/>
                <w:kern w:val="0"/>
                <w:sz w:val="18"/>
                <w:szCs w:val="18"/>
              </w:rPr>
              <w:t>洗涤桶内径：(22±1)cm；</w:t>
            </w:r>
            <w:r>
              <w:rPr>
                <w:rFonts w:hint="eastAsia" w:ascii="宋体" w:hAnsi="宋体" w:cs="宋体"/>
                <w:kern w:val="0"/>
                <w:sz w:val="18"/>
                <w:szCs w:val="18"/>
              </w:rPr>
              <w:br w:type="textWrapping"/>
            </w:r>
            <w:r>
              <w:rPr>
                <w:rFonts w:hint="eastAsia" w:ascii="宋体" w:hAnsi="宋体" w:cs="宋体"/>
                <w:kern w:val="0"/>
                <w:sz w:val="18"/>
                <w:szCs w:val="18"/>
              </w:rPr>
              <w:t>洗涤桶深度：(33±1)cm；</w:t>
            </w:r>
            <w:r>
              <w:rPr>
                <w:rFonts w:hint="eastAsia" w:ascii="宋体" w:hAnsi="宋体" w:cs="宋体"/>
                <w:kern w:val="0"/>
                <w:sz w:val="18"/>
                <w:szCs w:val="18"/>
              </w:rPr>
              <w:br w:type="textWrapping"/>
            </w:r>
            <w:r>
              <w:rPr>
                <w:rFonts w:hint="eastAsia" w:ascii="宋体" w:hAnsi="宋体" w:cs="宋体"/>
                <w:kern w:val="0"/>
                <w:sz w:val="18"/>
                <w:szCs w:val="18"/>
              </w:rPr>
              <w:t>回转轴倾角：(50±1)°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电子式单纤维强力仪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XQ-1A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长度分辨率:0.01mm</w:t>
            </w:r>
            <w:r>
              <w:rPr>
                <w:rFonts w:hint="eastAsia" w:ascii="宋体" w:hAnsi="宋体" w:cs="宋体"/>
                <w:kern w:val="0"/>
                <w:sz w:val="18"/>
                <w:szCs w:val="18"/>
              </w:rPr>
              <w:br w:type="textWrapping"/>
            </w:r>
            <w:r>
              <w:rPr>
                <w:rFonts w:hint="eastAsia" w:ascii="宋体" w:hAnsi="宋体" w:cs="宋体"/>
                <w:kern w:val="0"/>
                <w:sz w:val="18"/>
                <w:szCs w:val="18"/>
              </w:rPr>
              <w:t>力值测量误差:≤1%</w:t>
            </w:r>
            <w:r>
              <w:rPr>
                <w:rFonts w:hint="eastAsia" w:ascii="宋体" w:hAnsi="宋体" w:cs="宋体"/>
                <w:kern w:val="0"/>
                <w:sz w:val="18"/>
                <w:szCs w:val="18"/>
              </w:rPr>
              <w:br w:type="textWrapping"/>
            </w:r>
            <w:r>
              <w:rPr>
                <w:rFonts w:hint="eastAsia" w:ascii="宋体" w:hAnsi="宋体" w:cs="宋体"/>
                <w:kern w:val="0"/>
                <w:sz w:val="18"/>
                <w:szCs w:val="18"/>
              </w:rPr>
              <w:t>力值分辨力:0.01mN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卷曲弹性仪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XCP-1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长度分辨率：0.01mm</w:t>
            </w:r>
            <w:r>
              <w:rPr>
                <w:rFonts w:hint="eastAsia" w:ascii="宋体" w:hAnsi="宋体" w:cs="宋体"/>
                <w:kern w:val="0"/>
                <w:sz w:val="18"/>
                <w:szCs w:val="18"/>
              </w:rPr>
              <w:br w:type="textWrapping"/>
            </w:r>
            <w:r>
              <w:rPr>
                <w:rFonts w:hint="eastAsia" w:ascii="宋体" w:hAnsi="宋体" w:cs="宋体"/>
                <w:kern w:val="0"/>
                <w:sz w:val="18"/>
                <w:szCs w:val="18"/>
              </w:rPr>
              <w:t>力值测试误差：≤1%</w:t>
            </w:r>
            <w:r>
              <w:rPr>
                <w:rFonts w:hint="eastAsia" w:ascii="宋体" w:hAnsi="宋体" w:cs="宋体"/>
                <w:kern w:val="0"/>
                <w:sz w:val="18"/>
                <w:szCs w:val="18"/>
              </w:rPr>
              <w:br w:type="textWrapping"/>
            </w:r>
            <w:r>
              <w:rPr>
                <w:rFonts w:hint="eastAsia" w:ascii="宋体" w:hAnsi="宋体" w:cs="宋体"/>
                <w:kern w:val="0"/>
                <w:sz w:val="18"/>
                <w:szCs w:val="18"/>
              </w:rPr>
              <w:t>力值分辨力：0.01mN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干热收缩仪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XH-1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重复性±0.1%0.06%</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成鞋弯折角度试验机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GT-7011-PA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传感器灵敏度：0~50N范围内误差为±1％</w:t>
            </w:r>
            <w:r>
              <w:rPr>
                <w:rFonts w:hint="eastAsia" w:ascii="宋体" w:hAnsi="宋体" w:cs="宋体"/>
                <w:kern w:val="0"/>
                <w:sz w:val="18"/>
                <w:szCs w:val="18"/>
              </w:rPr>
              <w:br w:type="textWrapping"/>
            </w:r>
            <w:r>
              <w:rPr>
                <w:rFonts w:hint="eastAsia" w:ascii="宋体" w:hAnsi="宋体" w:cs="宋体"/>
                <w:kern w:val="0"/>
                <w:sz w:val="18"/>
                <w:szCs w:val="18"/>
              </w:rPr>
              <w:t xml:space="preserve">速度：（100±10）mm/min </w:t>
            </w:r>
            <w:r>
              <w:rPr>
                <w:rFonts w:hint="eastAsia" w:ascii="宋体" w:hAnsi="宋体" w:cs="宋体"/>
                <w:kern w:val="0"/>
                <w:sz w:val="18"/>
                <w:szCs w:val="18"/>
              </w:rPr>
              <w:br w:type="textWrapping"/>
            </w:r>
            <w:r>
              <w:rPr>
                <w:rFonts w:hint="eastAsia" w:ascii="宋体" w:hAnsi="宋体" w:cs="宋体"/>
                <w:kern w:val="0"/>
                <w:sz w:val="18"/>
                <w:szCs w:val="18"/>
              </w:rPr>
              <w:t>角度：（15±1）°（30±1）°（45±1）°（60±1）°</w:t>
            </w:r>
            <w:r>
              <w:rPr>
                <w:rFonts w:hint="eastAsia" w:ascii="宋体" w:hAnsi="宋体" w:cs="宋体"/>
                <w:kern w:val="0"/>
                <w:sz w:val="18"/>
                <w:szCs w:val="18"/>
              </w:rPr>
              <w:br w:type="textWrapping"/>
            </w:r>
            <w:r>
              <w:rPr>
                <w:rFonts w:hint="eastAsia" w:ascii="宋体" w:hAnsi="宋体" w:cs="宋体"/>
                <w:kern w:val="0"/>
                <w:sz w:val="18"/>
                <w:szCs w:val="18"/>
              </w:rPr>
              <w:t>显示器：是否正确</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鞋内测长仪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GT-SL</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测量头测量偏差:±0.1mm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鞋底弯折试验机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GT-7011-ES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外观功能：是否正常</w:t>
            </w:r>
            <w:r>
              <w:rPr>
                <w:rFonts w:hint="eastAsia" w:ascii="宋体" w:hAnsi="宋体" w:cs="宋体"/>
                <w:kern w:val="0"/>
                <w:sz w:val="18"/>
                <w:szCs w:val="18"/>
              </w:rPr>
              <w:br w:type="textWrapping"/>
            </w:r>
            <w:r>
              <w:rPr>
                <w:rFonts w:hint="eastAsia" w:ascii="宋体" w:hAnsi="宋体" w:cs="宋体"/>
                <w:kern w:val="0"/>
                <w:sz w:val="18"/>
                <w:szCs w:val="18"/>
              </w:rPr>
              <w:t>最大弯折角度：90°±1°</w:t>
            </w:r>
            <w:r>
              <w:rPr>
                <w:rFonts w:hint="eastAsia" w:ascii="宋体" w:hAnsi="宋体" w:cs="宋体"/>
                <w:kern w:val="0"/>
                <w:sz w:val="18"/>
                <w:szCs w:val="18"/>
              </w:rPr>
              <w:br w:type="textWrapping"/>
            </w:r>
            <w:r>
              <w:rPr>
                <w:rFonts w:hint="eastAsia" w:ascii="宋体" w:hAnsi="宋体" w:cs="宋体"/>
                <w:kern w:val="0"/>
                <w:sz w:val="18"/>
                <w:szCs w:val="18"/>
              </w:rPr>
              <w:t xml:space="preserve">圆轴半径：（15±0.5）㎜ </w:t>
            </w:r>
            <w:r>
              <w:rPr>
                <w:rFonts w:hint="eastAsia" w:ascii="宋体" w:hAnsi="宋体" w:cs="宋体"/>
                <w:kern w:val="0"/>
                <w:sz w:val="18"/>
                <w:szCs w:val="18"/>
              </w:rPr>
              <w:br w:type="textWrapping"/>
            </w:r>
            <w:r>
              <w:rPr>
                <w:rFonts w:hint="eastAsia" w:ascii="宋体" w:hAnsi="宋体" w:cs="宋体"/>
                <w:kern w:val="0"/>
                <w:sz w:val="18"/>
                <w:szCs w:val="18"/>
              </w:rPr>
              <w:t>弯折频率：（135-150）次/min</w:t>
            </w:r>
            <w:r>
              <w:rPr>
                <w:rFonts w:hint="eastAsia" w:ascii="宋体" w:hAnsi="宋体" w:cs="宋体"/>
                <w:kern w:val="0"/>
                <w:sz w:val="18"/>
                <w:szCs w:val="18"/>
              </w:rPr>
              <w:br w:type="textWrapping"/>
            </w:r>
            <w:r>
              <w:rPr>
                <w:rFonts w:hint="eastAsia" w:ascii="宋体" w:hAnsi="宋体" w:cs="宋体"/>
                <w:kern w:val="0"/>
                <w:sz w:val="18"/>
                <w:szCs w:val="18"/>
              </w:rPr>
              <w:t>计数器：是否正常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恒温恒湿培养箱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HCP108</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温度与湿度(24.0±2.0)度，(80±5)%湿度24.2℃，82.5%RH温度与湿度(38.0±2.0)度，(80±5)%湿度38.5℃，83.0%RH温度与湿度(70.0±2.0)度，(80±5)%湿度70.4℃，82.8%RH温度与湿度(28.0±2.0)度，(90±5)%湿度28.1℃，90.8%RH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吸湿测定仪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WETBACK</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模拟婴儿压块尺寸：长：（10±0.1）cm；宽：（10±0.1）cm；</w:t>
            </w:r>
            <w:r>
              <w:rPr>
                <w:rFonts w:hint="eastAsia" w:ascii="宋体" w:hAnsi="宋体" w:cs="宋体"/>
                <w:kern w:val="0"/>
                <w:sz w:val="18"/>
                <w:szCs w:val="18"/>
              </w:rPr>
              <w:br w:type="textWrapping"/>
            </w:r>
            <w:r>
              <w:rPr>
                <w:rFonts w:hint="eastAsia" w:ascii="宋体" w:hAnsi="宋体" w:cs="宋体"/>
                <w:kern w:val="0"/>
                <w:sz w:val="18"/>
                <w:szCs w:val="18"/>
              </w:rPr>
              <w:t>模拟婴儿压块质量：（4000±20）g；</w:t>
            </w:r>
            <w:r>
              <w:rPr>
                <w:rFonts w:hint="eastAsia" w:ascii="宋体" w:hAnsi="宋体" w:cs="宋体"/>
                <w:kern w:val="0"/>
                <w:sz w:val="18"/>
                <w:szCs w:val="18"/>
              </w:rPr>
              <w:br w:type="textWrapping"/>
            </w:r>
            <w:r>
              <w:rPr>
                <w:rFonts w:hint="eastAsia" w:ascii="宋体" w:hAnsi="宋体" w:cs="宋体"/>
                <w:kern w:val="0"/>
                <w:sz w:val="18"/>
                <w:szCs w:val="18"/>
              </w:rPr>
              <w:t>聚氨酯泡沫尺寸：长：（10±0.1）cm；宽：（10±0.1）cm；</w:t>
            </w:r>
            <w:r>
              <w:rPr>
                <w:rFonts w:hint="eastAsia" w:ascii="宋体" w:hAnsi="宋体" w:cs="宋体"/>
                <w:kern w:val="0"/>
                <w:sz w:val="18"/>
                <w:szCs w:val="18"/>
              </w:rPr>
              <w:br w:type="textWrapping"/>
            </w:r>
            <w:r>
              <w:rPr>
                <w:rFonts w:hint="eastAsia" w:ascii="宋体" w:hAnsi="宋体" w:cs="宋体"/>
                <w:kern w:val="0"/>
                <w:sz w:val="18"/>
                <w:szCs w:val="18"/>
              </w:rPr>
              <w:t>时间偏差：3min±3s；2min±2s；</w:t>
            </w:r>
            <w:r>
              <w:rPr>
                <w:rFonts w:hint="eastAsia" w:ascii="宋体" w:hAnsi="宋体" w:cs="宋体"/>
                <w:kern w:val="0"/>
                <w:sz w:val="18"/>
                <w:szCs w:val="18"/>
              </w:rPr>
              <w:br w:type="textWrapping"/>
            </w:r>
            <w:r>
              <w:rPr>
                <w:rFonts w:hint="eastAsia" w:ascii="宋体" w:hAnsi="宋体" w:cs="宋体"/>
                <w:kern w:val="0"/>
                <w:sz w:val="18"/>
                <w:szCs w:val="18"/>
              </w:rPr>
              <w:t>移动速率：5cm/(5±1)s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电子水分渗透仪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LISTER-AC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漏斗流速:（3.5± 0.25）s流过25mL；</w:t>
            </w:r>
            <w:r>
              <w:rPr>
                <w:rFonts w:hint="eastAsia" w:ascii="宋体" w:hAnsi="宋体" w:cs="宋体"/>
                <w:kern w:val="0"/>
                <w:sz w:val="18"/>
                <w:szCs w:val="18"/>
              </w:rPr>
              <w:br w:type="textWrapping"/>
            </w:r>
            <w:r>
              <w:rPr>
                <w:rFonts w:hint="eastAsia" w:ascii="宋体" w:hAnsi="宋体" w:cs="宋体"/>
                <w:kern w:val="0"/>
                <w:sz w:val="18"/>
                <w:szCs w:val="18"/>
              </w:rPr>
              <w:t>穿透盘质量:500g，±5%;</w:t>
            </w:r>
            <w:r>
              <w:rPr>
                <w:rFonts w:hint="eastAsia" w:ascii="宋体" w:hAnsi="宋体" w:cs="宋体"/>
                <w:kern w:val="0"/>
                <w:sz w:val="18"/>
                <w:szCs w:val="18"/>
              </w:rPr>
              <w:br w:type="textWrapping"/>
            </w:r>
            <w:r>
              <w:rPr>
                <w:rFonts w:hint="eastAsia" w:ascii="宋体" w:hAnsi="宋体" w:cs="宋体"/>
                <w:kern w:val="0"/>
                <w:sz w:val="18"/>
                <w:szCs w:val="18"/>
              </w:rPr>
              <w:t>基板：125mm×125mm，±5%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燃烧试验机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780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点火器和试样框架相对位置 表面点火距离（17±1）mm，角度 （90±1）°。边缘点火距离（20±1）mm，角度（30±1）°</w:t>
            </w:r>
            <w:r>
              <w:rPr>
                <w:rFonts w:hint="eastAsia" w:ascii="宋体" w:hAnsi="宋体" w:cs="宋体"/>
                <w:kern w:val="0"/>
                <w:sz w:val="18"/>
                <w:szCs w:val="18"/>
              </w:rPr>
              <w:br w:type="textWrapping"/>
            </w:r>
            <w:r>
              <w:rPr>
                <w:rFonts w:hint="eastAsia" w:ascii="宋体" w:hAnsi="宋体" w:cs="宋体"/>
                <w:kern w:val="0"/>
                <w:sz w:val="18"/>
                <w:szCs w:val="18"/>
              </w:rPr>
              <w:t>圆环距离试样前表面 1mm,5mm,±5%</w:t>
            </w:r>
            <w:r>
              <w:rPr>
                <w:rFonts w:hint="eastAsia" w:ascii="宋体" w:hAnsi="宋体" w:cs="宋体"/>
                <w:kern w:val="0"/>
                <w:sz w:val="18"/>
                <w:szCs w:val="18"/>
              </w:rPr>
              <w:br w:type="textWrapping"/>
            </w:r>
            <w:r>
              <w:rPr>
                <w:rFonts w:hint="eastAsia" w:ascii="宋体" w:hAnsi="宋体" w:cs="宋体"/>
                <w:kern w:val="0"/>
                <w:sz w:val="18"/>
                <w:szCs w:val="18"/>
              </w:rPr>
              <w:t>第1和2条标记线距离 （150±5）mm</w:t>
            </w:r>
            <w:r>
              <w:rPr>
                <w:rFonts w:hint="eastAsia" w:ascii="宋体" w:hAnsi="宋体" w:cs="宋体"/>
                <w:kern w:val="0"/>
                <w:sz w:val="18"/>
                <w:szCs w:val="18"/>
              </w:rPr>
              <w:br w:type="textWrapping"/>
            </w:r>
            <w:r>
              <w:rPr>
                <w:rFonts w:hint="eastAsia" w:ascii="宋体" w:hAnsi="宋体" w:cs="宋体"/>
                <w:kern w:val="0"/>
                <w:sz w:val="18"/>
                <w:szCs w:val="18"/>
              </w:rPr>
              <w:t>第2和3条标记线距离 （150±5）mm</w:t>
            </w:r>
            <w:r>
              <w:rPr>
                <w:rFonts w:hint="eastAsia" w:ascii="宋体" w:hAnsi="宋体" w:cs="宋体"/>
                <w:kern w:val="0"/>
                <w:sz w:val="18"/>
                <w:szCs w:val="18"/>
              </w:rPr>
              <w:br w:type="textWrapping"/>
            </w:r>
            <w:r>
              <w:rPr>
                <w:rFonts w:hint="eastAsia" w:ascii="宋体" w:hAnsi="宋体" w:cs="宋体"/>
                <w:kern w:val="0"/>
                <w:sz w:val="18"/>
                <w:szCs w:val="18"/>
              </w:rPr>
              <w:t>计时装置 可以设定为1s，并能以1s的间隔调节，精度至少为0.2s</w:t>
            </w:r>
            <w:r>
              <w:rPr>
                <w:rFonts w:hint="eastAsia" w:ascii="宋体" w:hAnsi="宋体" w:cs="宋体"/>
                <w:kern w:val="0"/>
                <w:sz w:val="18"/>
                <w:szCs w:val="18"/>
              </w:rPr>
              <w:br w:type="textWrapping"/>
            </w:r>
            <w:r>
              <w:rPr>
                <w:rFonts w:hint="eastAsia" w:ascii="宋体" w:hAnsi="宋体" w:cs="宋体"/>
                <w:kern w:val="0"/>
                <w:sz w:val="18"/>
                <w:szCs w:val="18"/>
              </w:rPr>
              <w:t>点火器喷气嘴 直径3mm,±5%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阻湿态微生物穿透试验仪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RULLA2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温度与湿度(24.0±2.0)度，(80±5)%湿度24.2℃，82.5%RH温度与湿度(38.0±2.0)度，(80±5)%湿度38.5℃，83.0%RH温度与湿度(70.0±2.0)度，(80±5)%湿度70.4℃，82.8%RH温度与湿度(28.0±2.0)度，(90±5)%湿度28.1℃，90.8%RH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低温培养箱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IPP500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24℃±3℃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撕裂强度测试仪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FX-3750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1、试样切口长度 20mm±0.5mm；2、小刀中心位置 3mm±0.5mm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高精度数控摇床(振荡器)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ATS-052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温度：37.0℃±2.0℃；</w:t>
            </w:r>
            <w:r>
              <w:rPr>
                <w:rFonts w:hint="eastAsia" w:ascii="宋体" w:hAnsi="宋体" w:cs="宋体"/>
                <w:kern w:val="0"/>
                <w:sz w:val="18"/>
                <w:szCs w:val="18"/>
              </w:rPr>
              <w:br w:type="textWrapping"/>
            </w:r>
            <w:r>
              <w:rPr>
                <w:rFonts w:hint="eastAsia" w:ascii="宋体" w:hAnsi="宋体" w:cs="宋体"/>
                <w:kern w:val="0"/>
                <w:sz w:val="18"/>
                <w:szCs w:val="18"/>
              </w:rPr>
              <w:t>转速：130r/min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圆周振荡器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RAS-16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温度（37±2）℃；转速（100±10）r/min；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旋转蒸发仪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Hei-VAP</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34℃±1℃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海尔冷藏冷冻保存箱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HYCD-205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冷藏室温度2.0℃～8.0℃</w:t>
            </w:r>
            <w:r>
              <w:rPr>
                <w:rFonts w:hint="eastAsia" w:ascii="宋体" w:hAnsi="宋体" w:cs="宋体"/>
                <w:kern w:val="0"/>
                <w:sz w:val="18"/>
                <w:szCs w:val="18"/>
              </w:rPr>
              <w:br w:type="textWrapping"/>
            </w:r>
            <w:r>
              <w:rPr>
                <w:rFonts w:hint="eastAsia" w:ascii="宋体" w:hAnsi="宋体" w:cs="宋体"/>
                <w:kern w:val="0"/>
                <w:sz w:val="18"/>
                <w:szCs w:val="18"/>
              </w:rPr>
              <w:t>冷冻室温度-25.0℃～-18.0℃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定负荷伸长装置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GTT6719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重锤重力（40±0.5）N（10个）</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蓬松度仪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桶高60cm600.8mm桶内径24cm246.56mm压盘直径24cm238.95mm压盘质量68.4g68.4g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耐熨烫色牢度测试仪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YG605E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测试头直径： d=28.5mm±1.0mm； 28.48mm</w:t>
            </w:r>
            <w:r>
              <w:rPr>
                <w:rFonts w:hint="eastAsia" w:ascii="宋体" w:hAnsi="宋体" w:cs="宋体"/>
                <w:kern w:val="0"/>
                <w:sz w:val="18"/>
                <w:szCs w:val="18"/>
              </w:rPr>
              <w:br w:type="textWrapping"/>
            </w:r>
            <w:r>
              <w:rPr>
                <w:rFonts w:hint="eastAsia" w:ascii="宋体" w:hAnsi="宋体" w:cs="宋体"/>
                <w:kern w:val="0"/>
                <w:sz w:val="18"/>
                <w:szCs w:val="18"/>
              </w:rPr>
              <w:t>测试头压力： 13.6N±0.5N； 13.80N</w:t>
            </w:r>
            <w:r>
              <w:rPr>
                <w:rFonts w:hint="eastAsia" w:ascii="宋体" w:hAnsi="宋体" w:cs="宋体"/>
                <w:kern w:val="0"/>
                <w:sz w:val="18"/>
                <w:szCs w:val="18"/>
              </w:rPr>
              <w:br w:type="textWrapping"/>
            </w:r>
            <w:r>
              <w:rPr>
                <w:rFonts w:hint="eastAsia" w:ascii="宋体" w:hAnsi="宋体" w:cs="宋体"/>
                <w:kern w:val="0"/>
                <w:sz w:val="18"/>
                <w:szCs w:val="18"/>
              </w:rPr>
              <w:t>测试平台直径： ≥38mm； 40.02mm</w:t>
            </w:r>
            <w:r>
              <w:rPr>
                <w:rFonts w:hint="eastAsia" w:ascii="宋体" w:hAnsi="宋体" w:cs="宋体"/>
                <w:kern w:val="0"/>
                <w:sz w:val="18"/>
                <w:szCs w:val="18"/>
              </w:rPr>
              <w:br w:type="textWrapping"/>
            </w:r>
            <w:r>
              <w:rPr>
                <w:rFonts w:hint="eastAsia" w:ascii="宋体" w:hAnsi="宋体" w:cs="宋体"/>
                <w:kern w:val="0"/>
                <w:sz w:val="18"/>
                <w:szCs w:val="18"/>
              </w:rPr>
              <w:t>温度： 180℃； 179.7℃</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高压灭菌器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HVA-110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 90±5次/min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箱包振荡冲击试验机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MY1103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减震弹簧常数 17.54N/mm</w:t>
            </w:r>
            <w:r>
              <w:rPr>
                <w:rFonts w:hint="eastAsia" w:ascii="宋体" w:hAnsi="宋体" w:cs="宋体"/>
                <w:kern w:val="0"/>
                <w:sz w:val="18"/>
                <w:szCs w:val="18"/>
              </w:rPr>
              <w:br w:type="textWrapping"/>
            </w:r>
            <w:r>
              <w:rPr>
                <w:rFonts w:hint="eastAsia" w:ascii="宋体" w:hAnsi="宋体" w:cs="宋体"/>
                <w:kern w:val="0"/>
                <w:sz w:val="18"/>
                <w:szCs w:val="18"/>
              </w:rPr>
              <w:t>试验速度 20次/min</w:t>
            </w:r>
            <w:r>
              <w:rPr>
                <w:rFonts w:hint="eastAsia" w:ascii="宋体" w:hAnsi="宋体" w:cs="宋体"/>
                <w:kern w:val="0"/>
                <w:sz w:val="18"/>
                <w:szCs w:val="18"/>
              </w:rPr>
              <w:br w:type="textWrapping"/>
            </w:r>
            <w:r>
              <w:rPr>
                <w:rFonts w:hint="eastAsia" w:ascii="宋体" w:hAnsi="宋体" w:cs="宋体"/>
                <w:kern w:val="0"/>
                <w:sz w:val="18"/>
                <w:szCs w:val="18"/>
              </w:rPr>
              <w:t xml:space="preserve">试验行程 150mm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毛皮耐摩擦色牢度测试仪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DY601A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摩擦头直径：30mm； </w:t>
            </w:r>
            <w:r>
              <w:rPr>
                <w:rFonts w:hint="eastAsia" w:ascii="宋体" w:hAnsi="宋体" w:cs="宋体"/>
                <w:kern w:val="0"/>
                <w:sz w:val="18"/>
                <w:szCs w:val="18"/>
              </w:rPr>
              <w:br w:type="textWrapping"/>
            </w:r>
            <w:r>
              <w:rPr>
                <w:rFonts w:hint="eastAsia" w:ascii="宋体" w:hAnsi="宋体" w:cs="宋体"/>
                <w:kern w:val="0"/>
                <w:sz w:val="18"/>
                <w:szCs w:val="18"/>
              </w:rPr>
              <w:t xml:space="preserve">往复速率：26次/min </w:t>
            </w:r>
            <w:r>
              <w:rPr>
                <w:rFonts w:hint="eastAsia" w:ascii="宋体" w:hAnsi="宋体" w:cs="宋体"/>
                <w:kern w:val="0"/>
                <w:sz w:val="18"/>
                <w:szCs w:val="18"/>
              </w:rPr>
              <w:br w:type="textWrapping"/>
            </w:r>
            <w:r>
              <w:rPr>
                <w:rFonts w:hint="eastAsia" w:ascii="宋体" w:hAnsi="宋体" w:cs="宋体"/>
                <w:kern w:val="0"/>
                <w:sz w:val="18"/>
                <w:szCs w:val="18"/>
              </w:rPr>
              <w:t xml:space="preserve">压力： 19700Pa±140Pa </w:t>
            </w:r>
            <w:r>
              <w:rPr>
                <w:rFonts w:hint="eastAsia" w:ascii="宋体" w:hAnsi="宋体" w:cs="宋体"/>
                <w:kern w:val="0"/>
                <w:sz w:val="18"/>
                <w:szCs w:val="18"/>
              </w:rPr>
              <w:br w:type="textWrapping"/>
            </w:r>
            <w:r>
              <w:rPr>
                <w:rFonts w:hint="eastAsia" w:ascii="宋体" w:hAnsi="宋体" w:cs="宋体"/>
                <w:kern w:val="0"/>
                <w:sz w:val="18"/>
                <w:szCs w:val="18"/>
              </w:rPr>
              <w:t>摩擦动程：270mm: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智能油浴</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ZKYY</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温度160℃±5℃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大体积顶空采样仪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BF-1112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120±2℃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透湿率测试仪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FX-3150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风速：0.3m/s-0.5m/s,选用0.5m/s；</w:t>
            </w:r>
            <w:r>
              <w:rPr>
                <w:rFonts w:hint="eastAsia" w:ascii="宋体" w:hAnsi="宋体" w:cs="宋体"/>
                <w:kern w:val="0"/>
                <w:sz w:val="18"/>
                <w:szCs w:val="18"/>
              </w:rPr>
              <w:br w:type="textWrapping"/>
            </w:r>
            <w:r>
              <w:rPr>
                <w:rFonts w:hint="eastAsia" w:ascii="宋体" w:hAnsi="宋体" w:cs="宋体"/>
                <w:kern w:val="0"/>
                <w:sz w:val="18"/>
                <w:szCs w:val="18"/>
              </w:rPr>
              <w:t>温度：38℃±2℃；</w:t>
            </w:r>
            <w:r>
              <w:rPr>
                <w:rFonts w:hint="eastAsia" w:ascii="宋体" w:hAnsi="宋体" w:cs="宋体"/>
                <w:kern w:val="0"/>
                <w:sz w:val="18"/>
                <w:szCs w:val="18"/>
              </w:rPr>
              <w:br w:type="textWrapping"/>
            </w:r>
            <w:r>
              <w:rPr>
                <w:rFonts w:hint="eastAsia" w:ascii="宋体" w:hAnsi="宋体" w:cs="宋体"/>
                <w:kern w:val="0"/>
                <w:sz w:val="18"/>
                <w:szCs w:val="18"/>
              </w:rPr>
              <w:t>相对湿度：（50±2）%RH；</w:t>
            </w:r>
            <w:r>
              <w:rPr>
                <w:rFonts w:hint="eastAsia" w:ascii="宋体" w:hAnsi="宋体" w:cs="宋体"/>
                <w:kern w:val="0"/>
                <w:sz w:val="18"/>
                <w:szCs w:val="18"/>
              </w:rPr>
              <w:br w:type="textWrapping"/>
            </w:r>
            <w:r>
              <w:rPr>
                <w:rFonts w:hint="eastAsia" w:ascii="宋体" w:hAnsi="宋体" w:cs="宋体"/>
                <w:kern w:val="0"/>
                <w:sz w:val="18"/>
                <w:szCs w:val="18"/>
              </w:rPr>
              <w:t xml:space="preserve">          （90±2）%RH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167</w:t>
            </w:r>
          </w:p>
        </w:tc>
        <w:tc>
          <w:tcPr>
            <w:tcW w:w="1039" w:type="dxa"/>
            <w:tcBorders>
              <w:top w:val="nil"/>
              <w:left w:val="nil"/>
              <w:bottom w:val="single" w:color="auto" w:sz="4" w:space="0"/>
              <w:right w:val="single" w:color="auto" w:sz="4" w:space="0"/>
            </w:tcBorders>
            <w:shd w:val="clear" w:color="000000" w:fill="CCE8CF"/>
            <w:vAlign w:val="center"/>
          </w:tcPr>
          <w:p>
            <w:pPr>
              <w:widowControl/>
              <w:jc w:val="left"/>
              <w:rPr>
                <w:rFonts w:ascii="宋体" w:hAnsi="宋体" w:cs="宋体"/>
                <w:kern w:val="0"/>
                <w:sz w:val="18"/>
                <w:szCs w:val="18"/>
              </w:rPr>
            </w:pPr>
            <w:r>
              <w:rPr>
                <w:rFonts w:hint="eastAsia" w:ascii="宋体" w:hAnsi="宋体" w:cs="宋体"/>
                <w:kern w:val="0"/>
                <w:sz w:val="18"/>
                <w:szCs w:val="18"/>
              </w:rPr>
              <w:t>X射线荧光光谱分析仪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XGT-1700WR</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1、外观 各线路连接正常，外观整洁干净；2、示值误差 Pb、Cd、Cr、Hg、Br相对误差±30%以内；3、Pb、Cd、Cr、Hg、Br重复性≤10%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织物防钻绒摩擦性能测试仪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TNG41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驱动轮转速:135r/min     两夹具间距离:(44±1）mm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鞋子止滑测试仪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STM603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相对滑动速度（300±30）mm/s；</w:t>
            </w:r>
            <w:r>
              <w:rPr>
                <w:rFonts w:hint="eastAsia" w:ascii="宋体" w:hAnsi="宋体" w:cs="宋体"/>
                <w:kern w:val="0"/>
                <w:sz w:val="18"/>
                <w:szCs w:val="18"/>
              </w:rPr>
              <w:br w:type="textWrapping"/>
            </w:r>
            <w:r>
              <w:rPr>
                <w:rFonts w:hint="eastAsia" w:ascii="宋体" w:hAnsi="宋体" w:cs="宋体"/>
                <w:kern w:val="0"/>
                <w:sz w:val="18"/>
                <w:szCs w:val="18"/>
              </w:rPr>
              <w:t>传感器精度2%；示值误差：+0.7%；</w:t>
            </w:r>
            <w:r>
              <w:rPr>
                <w:rFonts w:hint="eastAsia" w:ascii="宋体" w:hAnsi="宋体" w:cs="宋体"/>
                <w:kern w:val="0"/>
                <w:sz w:val="18"/>
                <w:szCs w:val="18"/>
              </w:rPr>
              <w:br w:type="textWrapping"/>
            </w:r>
            <w:r>
              <w:rPr>
                <w:rFonts w:hint="eastAsia" w:ascii="宋体" w:hAnsi="宋体" w:cs="宋体"/>
                <w:kern w:val="0"/>
                <w:sz w:val="18"/>
                <w:szCs w:val="18"/>
              </w:rPr>
              <w:t>压力力值100N、200N、300N、400N、500N、600N、700N、800N；</w:t>
            </w:r>
            <w:r>
              <w:rPr>
                <w:rFonts w:hint="eastAsia" w:ascii="宋体" w:hAnsi="宋体" w:cs="宋体"/>
                <w:kern w:val="0"/>
                <w:sz w:val="18"/>
                <w:szCs w:val="18"/>
              </w:rPr>
              <w:br w:type="textWrapping"/>
            </w:r>
            <w:r>
              <w:rPr>
                <w:rFonts w:hint="eastAsia" w:ascii="宋体" w:hAnsi="宋体" w:cs="宋体"/>
                <w:kern w:val="0"/>
                <w:sz w:val="18"/>
                <w:szCs w:val="18"/>
              </w:rPr>
              <w:t>拉力力值(1)100N、200N、300N、400N、500N；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带式鞋底弯折试验机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STM612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驱动辊转速（247±20）r/min</w:t>
            </w:r>
            <w:r>
              <w:rPr>
                <w:rFonts w:hint="eastAsia" w:ascii="宋体" w:hAnsi="宋体" w:cs="宋体"/>
                <w:kern w:val="0"/>
                <w:sz w:val="18"/>
                <w:szCs w:val="18"/>
              </w:rPr>
              <w:br w:type="textWrapping"/>
            </w:r>
            <w:r>
              <w:rPr>
                <w:rFonts w:hint="eastAsia" w:ascii="宋体" w:hAnsi="宋体" w:cs="宋体"/>
                <w:kern w:val="0"/>
                <w:sz w:val="18"/>
                <w:szCs w:val="18"/>
              </w:rPr>
              <w:t xml:space="preserve">帆布带速度（90±8）r/min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汽车内饰雾化测试仪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P2-FOG</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油浴温度：（100±0.3）℃；</w:t>
            </w:r>
            <w:r>
              <w:rPr>
                <w:rFonts w:hint="eastAsia" w:ascii="宋体" w:hAnsi="宋体" w:cs="宋体"/>
                <w:kern w:val="0"/>
                <w:sz w:val="18"/>
                <w:szCs w:val="18"/>
              </w:rPr>
              <w:br w:type="textWrapping"/>
            </w:r>
            <w:r>
              <w:rPr>
                <w:rFonts w:hint="eastAsia" w:ascii="宋体" w:hAnsi="宋体" w:cs="宋体"/>
                <w:kern w:val="0"/>
                <w:sz w:val="18"/>
                <w:szCs w:val="18"/>
              </w:rPr>
              <w:t>水浴温度：（21±0.3）℃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自动蓬松度仪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IDFB-FP、IDFL</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桶高:50cm</w:t>
            </w:r>
            <w:r>
              <w:rPr>
                <w:rFonts w:hint="eastAsia" w:ascii="宋体" w:hAnsi="宋体" w:cs="宋体"/>
                <w:kern w:val="0"/>
                <w:sz w:val="18"/>
                <w:szCs w:val="18"/>
              </w:rPr>
              <w:br w:type="textWrapping"/>
            </w:r>
            <w:r>
              <w:rPr>
                <w:rFonts w:hint="eastAsia" w:ascii="宋体" w:hAnsi="宋体" w:cs="宋体"/>
                <w:kern w:val="0"/>
                <w:sz w:val="18"/>
                <w:szCs w:val="18"/>
              </w:rPr>
              <w:t>桶内径:28.8cm</w:t>
            </w:r>
            <w:r>
              <w:rPr>
                <w:rFonts w:hint="eastAsia" w:ascii="宋体" w:hAnsi="宋体" w:cs="宋体"/>
                <w:kern w:val="0"/>
                <w:sz w:val="18"/>
                <w:szCs w:val="18"/>
              </w:rPr>
              <w:br w:type="textWrapping"/>
            </w:r>
            <w:r>
              <w:rPr>
                <w:rFonts w:hint="eastAsia" w:ascii="宋体" w:hAnsi="宋体" w:cs="宋体"/>
                <w:kern w:val="0"/>
                <w:sz w:val="18"/>
                <w:szCs w:val="18"/>
              </w:rPr>
              <w:t>压盘直径:28.4cm</w:t>
            </w:r>
            <w:r>
              <w:rPr>
                <w:rFonts w:hint="eastAsia" w:ascii="宋体" w:hAnsi="宋体" w:cs="宋体"/>
                <w:kern w:val="0"/>
                <w:sz w:val="18"/>
                <w:szCs w:val="18"/>
              </w:rPr>
              <w:br w:type="textWrapping"/>
            </w:r>
            <w:r>
              <w:rPr>
                <w:rFonts w:hint="eastAsia" w:ascii="宋体" w:hAnsi="宋体" w:cs="宋体"/>
                <w:kern w:val="0"/>
                <w:sz w:val="18"/>
                <w:szCs w:val="18"/>
              </w:rPr>
              <w:t>压盘质量:94.25g</w:t>
            </w:r>
            <w:r>
              <w:rPr>
                <w:rFonts w:hint="eastAsia" w:ascii="宋体" w:hAnsi="宋体" w:cs="宋体"/>
                <w:kern w:val="0"/>
                <w:sz w:val="18"/>
                <w:szCs w:val="18"/>
              </w:rPr>
              <w:br w:type="textWrapping"/>
            </w:r>
            <w:r>
              <w:rPr>
                <w:rFonts w:hint="eastAsia" w:ascii="宋体" w:hAnsi="宋体" w:cs="宋体"/>
                <w:kern w:val="0"/>
                <w:sz w:val="18"/>
                <w:szCs w:val="18"/>
              </w:rPr>
              <w:t>下降速度:0.54m/min</w:t>
            </w:r>
            <w:r>
              <w:rPr>
                <w:rFonts w:hint="eastAsia" w:ascii="宋体" w:hAnsi="宋体" w:cs="宋体"/>
                <w:kern w:val="0"/>
                <w:sz w:val="18"/>
                <w:szCs w:val="18"/>
              </w:rPr>
              <w:br w:type="textWrapping"/>
            </w:r>
            <w:r>
              <w:rPr>
                <w:rFonts w:hint="eastAsia" w:ascii="宋体" w:hAnsi="宋体" w:cs="宋体"/>
                <w:kern w:val="0"/>
                <w:sz w:val="18"/>
                <w:szCs w:val="18"/>
              </w:rPr>
              <w:t>孔数:128</w:t>
            </w:r>
            <w:r>
              <w:rPr>
                <w:rFonts w:hint="eastAsia" w:ascii="宋体" w:hAnsi="宋体" w:cs="宋体"/>
                <w:kern w:val="0"/>
                <w:sz w:val="18"/>
                <w:szCs w:val="18"/>
              </w:rPr>
              <w:br w:type="textWrapping"/>
            </w:r>
            <w:r>
              <w:rPr>
                <w:rFonts w:hint="eastAsia" w:ascii="宋体" w:hAnsi="宋体" w:cs="宋体"/>
                <w:kern w:val="0"/>
                <w:sz w:val="18"/>
                <w:szCs w:val="18"/>
              </w:rPr>
              <w:t>孔直径:3mm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手动蓬松度仪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IDFB-FP、IDEL</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桶高:50cm</w:t>
            </w:r>
            <w:r>
              <w:rPr>
                <w:rFonts w:hint="eastAsia" w:ascii="宋体" w:hAnsi="宋体" w:cs="宋体"/>
                <w:kern w:val="0"/>
                <w:sz w:val="18"/>
                <w:szCs w:val="18"/>
              </w:rPr>
              <w:br w:type="textWrapping"/>
            </w:r>
            <w:r>
              <w:rPr>
                <w:rFonts w:hint="eastAsia" w:ascii="宋体" w:hAnsi="宋体" w:cs="宋体"/>
                <w:kern w:val="0"/>
                <w:sz w:val="18"/>
                <w:szCs w:val="18"/>
              </w:rPr>
              <w:t>桶内径:28.8cm</w:t>
            </w:r>
            <w:r>
              <w:rPr>
                <w:rFonts w:hint="eastAsia" w:ascii="宋体" w:hAnsi="宋体" w:cs="宋体"/>
                <w:kern w:val="0"/>
                <w:sz w:val="18"/>
                <w:szCs w:val="18"/>
              </w:rPr>
              <w:br w:type="textWrapping"/>
            </w:r>
            <w:r>
              <w:rPr>
                <w:rFonts w:hint="eastAsia" w:ascii="宋体" w:hAnsi="宋体" w:cs="宋体"/>
                <w:kern w:val="0"/>
                <w:sz w:val="18"/>
                <w:szCs w:val="18"/>
              </w:rPr>
              <w:t>压盘直径:28.4cm</w:t>
            </w:r>
            <w:r>
              <w:rPr>
                <w:rFonts w:hint="eastAsia" w:ascii="宋体" w:hAnsi="宋体" w:cs="宋体"/>
                <w:kern w:val="0"/>
                <w:sz w:val="18"/>
                <w:szCs w:val="18"/>
              </w:rPr>
              <w:br w:type="textWrapping"/>
            </w:r>
            <w:r>
              <w:rPr>
                <w:rFonts w:hint="eastAsia" w:ascii="宋体" w:hAnsi="宋体" w:cs="宋体"/>
                <w:kern w:val="0"/>
                <w:sz w:val="18"/>
                <w:szCs w:val="18"/>
              </w:rPr>
              <w:t>压盘质量:94.25g</w:t>
            </w:r>
            <w:r>
              <w:rPr>
                <w:rFonts w:hint="eastAsia" w:ascii="宋体" w:hAnsi="宋体" w:cs="宋体"/>
                <w:kern w:val="0"/>
                <w:sz w:val="18"/>
                <w:szCs w:val="18"/>
              </w:rPr>
              <w:br w:type="textWrapping"/>
            </w:r>
            <w:r>
              <w:rPr>
                <w:rFonts w:hint="eastAsia" w:ascii="宋体" w:hAnsi="宋体" w:cs="宋体"/>
                <w:kern w:val="0"/>
                <w:sz w:val="18"/>
                <w:szCs w:val="18"/>
              </w:rPr>
              <w:t>下降速度:0.54m/min</w:t>
            </w:r>
            <w:r>
              <w:rPr>
                <w:rFonts w:hint="eastAsia" w:ascii="宋体" w:hAnsi="宋体" w:cs="宋体"/>
                <w:kern w:val="0"/>
                <w:sz w:val="18"/>
                <w:szCs w:val="18"/>
              </w:rPr>
              <w:br w:type="textWrapping"/>
            </w:r>
            <w:r>
              <w:rPr>
                <w:rFonts w:hint="eastAsia" w:ascii="宋体" w:hAnsi="宋体" w:cs="宋体"/>
                <w:kern w:val="0"/>
                <w:sz w:val="18"/>
                <w:szCs w:val="18"/>
              </w:rPr>
              <w:t>孔数:128</w:t>
            </w:r>
            <w:r>
              <w:rPr>
                <w:rFonts w:hint="eastAsia" w:ascii="宋体" w:hAnsi="宋体" w:cs="宋体"/>
                <w:kern w:val="0"/>
                <w:sz w:val="18"/>
                <w:szCs w:val="18"/>
              </w:rPr>
              <w:br w:type="textWrapping"/>
            </w:r>
            <w:r>
              <w:rPr>
                <w:rFonts w:hint="eastAsia" w:ascii="宋体" w:hAnsi="宋体" w:cs="宋体"/>
                <w:kern w:val="0"/>
                <w:sz w:val="18"/>
                <w:szCs w:val="18"/>
              </w:rPr>
              <w:t>孔直径:3mm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毛细管效应测定仪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YG871-Ⅱ</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容器 用于盛装液体，高度至少50mm</w:t>
            </w:r>
            <w:r>
              <w:rPr>
                <w:rFonts w:hint="eastAsia" w:ascii="宋体" w:hAnsi="宋体" w:cs="宋体"/>
                <w:kern w:val="0"/>
                <w:sz w:val="18"/>
                <w:szCs w:val="18"/>
              </w:rPr>
              <w:br w:type="textWrapping"/>
            </w:r>
            <w:r>
              <w:rPr>
                <w:rFonts w:hint="eastAsia" w:ascii="宋体" w:hAnsi="宋体" w:cs="宋体"/>
                <w:kern w:val="0"/>
                <w:sz w:val="18"/>
                <w:szCs w:val="18"/>
              </w:rPr>
              <w:t>张力夹 质量约为3g，使试样不漂浮不伸长</w:t>
            </w:r>
            <w:r>
              <w:rPr>
                <w:rFonts w:hint="eastAsia" w:ascii="宋体" w:hAnsi="宋体" w:cs="宋体"/>
                <w:kern w:val="0"/>
                <w:sz w:val="18"/>
                <w:szCs w:val="18"/>
              </w:rPr>
              <w:br w:type="textWrapping"/>
            </w:r>
            <w:r>
              <w:rPr>
                <w:rFonts w:hint="eastAsia" w:ascii="宋体" w:hAnsi="宋体" w:cs="宋体"/>
                <w:kern w:val="0"/>
                <w:sz w:val="18"/>
                <w:szCs w:val="18"/>
              </w:rPr>
              <w:t>标尺 垂直固定在横量架上，最小刻度为1mm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织物防钻绒性能测试仪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YG(B)819D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回转箱内部尺寸:450mm×450mm×450mm            回转箱转速:（45±1）r/min橡胶球硬度:（45±10）A  橡胶球质量:（140±5）g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全自动单纤维万能测试仪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FAVIMAT AIROBOT2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210cN传感器测量误差在规定值的±0.5％范围内量程内示值误差最大值：+0.2%1200cN传感器测量误差在规定值的±0.5％范围内量程内示值误差最大值：+0.1%伸长的指示误差不超过0.1mm符合夹持长度20±0.2mm20.02mm夹持长度10±0.2mm10.02mm拉伸速度20mm/min±5%20.0mm/min拉伸速度40mm/min±5%40.0mm/min长度分辨率0.1mm符合</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纽扣冲击测试仪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GT-7037-S1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刻度线高度，位置1: 125mm±1mm</w:t>
            </w:r>
            <w:r>
              <w:rPr>
                <w:rFonts w:hint="eastAsia" w:ascii="宋体" w:hAnsi="宋体" w:cs="宋体"/>
                <w:kern w:val="0"/>
                <w:sz w:val="18"/>
                <w:szCs w:val="18"/>
              </w:rPr>
              <w:br w:type="textWrapping"/>
            </w:r>
            <w:r>
              <w:rPr>
                <w:rFonts w:hint="eastAsia" w:ascii="宋体" w:hAnsi="宋体" w:cs="宋体"/>
                <w:kern w:val="0"/>
                <w:sz w:val="18"/>
                <w:szCs w:val="18"/>
              </w:rPr>
              <w:t>刻度线高度，位置2:80mm±1mm</w:t>
            </w:r>
            <w:r>
              <w:rPr>
                <w:rFonts w:hint="eastAsia" w:ascii="宋体" w:hAnsi="宋体" w:cs="宋体"/>
                <w:kern w:val="0"/>
                <w:sz w:val="18"/>
                <w:szCs w:val="18"/>
              </w:rPr>
              <w:br w:type="textWrapping"/>
            </w:r>
            <w:r>
              <w:rPr>
                <w:rFonts w:hint="eastAsia" w:ascii="宋体" w:hAnsi="宋体" w:cs="宋体"/>
                <w:kern w:val="0"/>
                <w:sz w:val="18"/>
                <w:szCs w:val="18"/>
              </w:rPr>
              <w:t>重锤质量:53g±1g</w:t>
            </w:r>
            <w:r>
              <w:rPr>
                <w:rFonts w:hint="eastAsia" w:ascii="宋体" w:hAnsi="宋体" w:cs="宋体"/>
                <w:kern w:val="0"/>
                <w:sz w:val="18"/>
                <w:szCs w:val="18"/>
              </w:rPr>
              <w:br w:type="textWrapping"/>
            </w:r>
            <w:r>
              <w:rPr>
                <w:rFonts w:hint="eastAsia" w:ascii="宋体" w:hAnsi="宋体" w:cs="宋体"/>
                <w:kern w:val="0"/>
                <w:sz w:val="18"/>
                <w:szCs w:val="18"/>
              </w:rPr>
              <w:t>锤杆质量:16g±1g</w:t>
            </w:r>
            <w:r>
              <w:rPr>
                <w:rFonts w:hint="eastAsia" w:ascii="宋体" w:hAnsi="宋体" w:cs="宋体"/>
                <w:kern w:val="0"/>
                <w:sz w:val="18"/>
                <w:szCs w:val="18"/>
              </w:rPr>
              <w:br w:type="textWrapping"/>
            </w:r>
            <w:r>
              <w:rPr>
                <w:rFonts w:hint="eastAsia" w:ascii="宋体" w:hAnsi="宋体" w:cs="宋体"/>
                <w:kern w:val="0"/>
                <w:sz w:val="18"/>
                <w:szCs w:val="18"/>
              </w:rPr>
              <w:t>锤杆长度:130mm±1mm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绒线圈长量长仪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YG421A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标尺精度0.1cm</w:t>
            </w:r>
            <w:r>
              <w:rPr>
                <w:rFonts w:hint="eastAsia" w:ascii="宋体" w:hAnsi="宋体" w:cs="宋体"/>
                <w:kern w:val="0"/>
                <w:sz w:val="18"/>
                <w:szCs w:val="18"/>
              </w:rPr>
              <w:br w:type="textWrapping"/>
            </w:r>
            <w:r>
              <w:rPr>
                <w:rFonts w:hint="eastAsia" w:ascii="宋体" w:hAnsi="宋体" w:cs="宋体"/>
                <w:kern w:val="0"/>
                <w:sz w:val="18"/>
                <w:szCs w:val="18"/>
              </w:rPr>
              <w:t>三条基准线对应上下滚筒的中心距离:（860±1）mm</w:t>
            </w:r>
            <w:r>
              <w:rPr>
                <w:rFonts w:hint="eastAsia" w:ascii="宋体" w:hAnsi="宋体" w:cs="宋体"/>
                <w:kern w:val="0"/>
                <w:sz w:val="18"/>
                <w:szCs w:val="18"/>
              </w:rPr>
              <w:br w:type="textWrapping"/>
            </w:r>
            <w:r>
              <w:rPr>
                <w:rFonts w:hint="eastAsia" w:ascii="宋体" w:hAnsi="宋体" w:cs="宋体"/>
                <w:kern w:val="0"/>
                <w:sz w:val="18"/>
                <w:szCs w:val="18"/>
              </w:rPr>
              <w:t>三条基准线对应上下滚筒的中心距离:（830±1）mm</w:t>
            </w:r>
            <w:r>
              <w:rPr>
                <w:rFonts w:hint="eastAsia" w:ascii="宋体" w:hAnsi="宋体" w:cs="宋体"/>
                <w:kern w:val="0"/>
                <w:sz w:val="18"/>
                <w:szCs w:val="18"/>
              </w:rPr>
              <w:br w:type="textWrapping"/>
            </w:r>
            <w:r>
              <w:rPr>
                <w:rFonts w:hint="eastAsia" w:ascii="宋体" w:hAnsi="宋体" w:cs="宋体"/>
                <w:kern w:val="0"/>
                <w:sz w:val="18"/>
                <w:szCs w:val="18"/>
              </w:rPr>
              <w:t>三条基准线对应上下滚筒的中心距离:（800±1）mm</w:t>
            </w:r>
            <w:r>
              <w:rPr>
                <w:rFonts w:hint="eastAsia" w:ascii="宋体" w:hAnsi="宋体" w:cs="宋体"/>
                <w:kern w:val="0"/>
                <w:sz w:val="18"/>
                <w:szCs w:val="18"/>
              </w:rPr>
              <w:br w:type="textWrapping"/>
            </w:r>
            <w:r>
              <w:rPr>
                <w:rFonts w:hint="eastAsia" w:ascii="宋体" w:hAnsi="宋体" w:cs="宋体"/>
                <w:kern w:val="0"/>
                <w:sz w:val="18"/>
                <w:szCs w:val="18"/>
              </w:rPr>
              <w:t>悬挂张力50g绞:2.4kg</w:t>
            </w:r>
            <w:r>
              <w:rPr>
                <w:rFonts w:hint="eastAsia" w:ascii="宋体" w:hAnsi="宋体" w:cs="宋体"/>
                <w:kern w:val="0"/>
                <w:sz w:val="18"/>
                <w:szCs w:val="18"/>
              </w:rPr>
              <w:br w:type="textWrapping"/>
            </w:r>
            <w:r>
              <w:rPr>
                <w:rFonts w:hint="eastAsia" w:ascii="宋体" w:hAnsi="宋体" w:cs="宋体"/>
                <w:kern w:val="0"/>
                <w:sz w:val="18"/>
                <w:szCs w:val="18"/>
              </w:rPr>
              <w:t>悬挂张力62.5g绞:3.0kg</w:t>
            </w:r>
            <w:r>
              <w:rPr>
                <w:rFonts w:hint="eastAsia" w:ascii="宋体" w:hAnsi="宋体" w:cs="宋体"/>
                <w:kern w:val="0"/>
                <w:sz w:val="18"/>
                <w:szCs w:val="18"/>
              </w:rPr>
              <w:br w:type="textWrapping"/>
            </w:r>
            <w:r>
              <w:rPr>
                <w:rFonts w:hint="eastAsia" w:ascii="宋体" w:hAnsi="宋体" w:cs="宋体"/>
                <w:kern w:val="0"/>
                <w:sz w:val="18"/>
                <w:szCs w:val="18"/>
              </w:rPr>
              <w:t>悬挂张力125g绞:6.0kg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卡尔费休滴定仪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metrohm 870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示值误差±5.0%-0.7%测量重复性≤3.0%0.5%零点平衡时间≤2min25s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立式低温耐折机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GT-7006-V50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-10℃±2℃ （如不在范围内请标出所需温度的实际显示值）温度偏差-0.8℃-5℃±2℃（如不在范围内请标出所需温度的实际显示值温度偏差-0.8℃-20℃±2℃（如不在范围内请标出所需温度的实际显示值）温度偏差-0.8℃-30℃±2℃（如不在范围内请标出所需温度的实际显示值）温度偏差-0.8℃-40℃±2℃（如不在范围内请标出所需温度的实际显示值）温度偏差-0.8℃0℃±2℃（如不在范围内请标出所需温度的实际显示值）温度偏差-0.7℃</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勾心弯曲性能试验仪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GT-7050-W</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夹持管可绕直径直径10mm 9.98mm中心立柱旋转角度180°179.8°</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拒酸效率测试装置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CXJ</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1、硬质透明槽呈半圆形，内径（125±5）mm，长为（300±2）mm，倾角45°±0.45°；2、试剂喷射时间(10±1)s内连续喷射；3、试剂喷射量10±0.5mL；4、注射器 针孔直径（0.8±0.02）mm，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耐揉试验机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 仪器没有影响试验性能的机械损伤</w:t>
            </w:r>
            <w:r>
              <w:rPr>
                <w:rFonts w:hint="eastAsia" w:ascii="宋体" w:hAnsi="宋体" w:cs="宋体"/>
                <w:kern w:val="0"/>
                <w:sz w:val="18"/>
                <w:szCs w:val="18"/>
              </w:rPr>
              <w:br w:type="textWrapping"/>
            </w:r>
            <w:r>
              <w:rPr>
                <w:rFonts w:hint="eastAsia" w:ascii="宋体" w:hAnsi="宋体" w:cs="宋体"/>
                <w:kern w:val="0"/>
                <w:sz w:val="18"/>
                <w:szCs w:val="18"/>
              </w:rPr>
              <w:t>夹具间距： 30±1mm</w:t>
            </w:r>
            <w:r>
              <w:rPr>
                <w:rFonts w:hint="eastAsia" w:ascii="宋体" w:hAnsi="宋体" w:cs="宋体"/>
                <w:kern w:val="0"/>
                <w:sz w:val="18"/>
                <w:szCs w:val="18"/>
              </w:rPr>
              <w:br w:type="textWrapping"/>
            </w:r>
            <w:r>
              <w:rPr>
                <w:rFonts w:hint="eastAsia" w:ascii="宋体" w:hAnsi="宋体" w:cs="宋体"/>
                <w:kern w:val="0"/>
                <w:sz w:val="18"/>
                <w:szCs w:val="18"/>
              </w:rPr>
              <w:t>载荷： 1±0.1kg</w:t>
            </w:r>
            <w:r>
              <w:rPr>
                <w:rFonts w:hint="eastAsia" w:ascii="宋体" w:hAnsi="宋体" w:cs="宋体"/>
                <w:kern w:val="0"/>
                <w:sz w:val="18"/>
                <w:szCs w:val="18"/>
              </w:rPr>
              <w:br w:type="textWrapping"/>
            </w:r>
            <w:r>
              <w:rPr>
                <w:rFonts w:hint="eastAsia" w:ascii="宋体" w:hAnsi="宋体" w:cs="宋体"/>
                <w:kern w:val="0"/>
                <w:sz w:val="18"/>
                <w:szCs w:val="18"/>
              </w:rPr>
              <w:t>测试行程： 50±1mm</w:t>
            </w:r>
            <w:r>
              <w:rPr>
                <w:rFonts w:hint="eastAsia" w:ascii="宋体" w:hAnsi="宋体" w:cs="宋体"/>
                <w:kern w:val="0"/>
                <w:sz w:val="18"/>
                <w:szCs w:val="18"/>
              </w:rPr>
              <w:br w:type="textWrapping"/>
            </w:r>
            <w:r>
              <w:rPr>
                <w:rFonts w:hint="eastAsia" w:ascii="宋体" w:hAnsi="宋体" w:cs="宋体"/>
                <w:kern w:val="0"/>
                <w:sz w:val="18"/>
                <w:szCs w:val="18"/>
              </w:rPr>
              <w:t>测试速度 (120±1)次/min</w:t>
            </w:r>
            <w:r>
              <w:rPr>
                <w:rFonts w:hint="eastAsia" w:ascii="宋体" w:hAnsi="宋体" w:cs="宋体"/>
                <w:kern w:val="0"/>
                <w:sz w:val="18"/>
                <w:szCs w:val="18"/>
              </w:rPr>
              <w:br w:type="textWrapping"/>
            </w:r>
            <w:r>
              <w:rPr>
                <w:rFonts w:hint="eastAsia" w:ascii="宋体" w:hAnsi="宋体" w:cs="宋体"/>
                <w:kern w:val="0"/>
                <w:sz w:val="18"/>
                <w:szCs w:val="18"/>
              </w:rPr>
              <w:t>揉搓次数计数器 计数正确</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0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静态摩擦系数试验机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GT-7012-HG</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外观：仪器没有影响试验性能的机械损伤</w:t>
            </w:r>
            <w:r>
              <w:rPr>
                <w:rFonts w:hint="eastAsia" w:ascii="宋体" w:hAnsi="宋体" w:cs="宋体"/>
                <w:kern w:val="0"/>
                <w:sz w:val="18"/>
                <w:szCs w:val="18"/>
              </w:rPr>
              <w:br w:type="textWrapping"/>
            </w:r>
            <w:r>
              <w:rPr>
                <w:rFonts w:hint="eastAsia" w:ascii="宋体" w:hAnsi="宋体" w:cs="宋体"/>
                <w:kern w:val="0"/>
                <w:sz w:val="18"/>
                <w:szCs w:val="18"/>
              </w:rPr>
              <w:t xml:space="preserve"> 水平拉力精度： 0.1N</w:t>
            </w:r>
            <w:r>
              <w:rPr>
                <w:rFonts w:hint="eastAsia" w:ascii="宋体" w:hAnsi="宋体" w:cs="宋体"/>
                <w:kern w:val="0"/>
                <w:sz w:val="18"/>
                <w:szCs w:val="18"/>
              </w:rPr>
              <w:br w:type="textWrapping"/>
            </w:r>
            <w:r>
              <w:rPr>
                <w:rFonts w:hint="eastAsia" w:ascii="宋体" w:hAnsi="宋体" w:cs="宋体"/>
                <w:kern w:val="0"/>
                <w:sz w:val="18"/>
                <w:szCs w:val="18"/>
              </w:rPr>
              <w:t xml:space="preserve"> 测试范围： ＞100N</w:t>
            </w:r>
            <w:r>
              <w:rPr>
                <w:rFonts w:hint="eastAsia" w:ascii="宋体" w:hAnsi="宋体" w:cs="宋体"/>
                <w:kern w:val="0"/>
                <w:sz w:val="18"/>
                <w:szCs w:val="18"/>
              </w:rPr>
              <w:br w:type="textWrapping"/>
            </w:r>
            <w:r>
              <w:rPr>
                <w:rFonts w:hint="eastAsia" w:ascii="宋体" w:hAnsi="宋体" w:cs="宋体"/>
                <w:kern w:val="0"/>
                <w:sz w:val="18"/>
                <w:szCs w:val="18"/>
              </w:rPr>
              <w:t xml:space="preserve"> 水平拉动速度：（100±10）mm/min （400±40）mm/min</w:t>
            </w:r>
            <w:r>
              <w:rPr>
                <w:rFonts w:hint="eastAsia" w:ascii="宋体" w:hAnsi="宋体" w:cs="宋体"/>
                <w:kern w:val="0"/>
                <w:sz w:val="18"/>
                <w:szCs w:val="18"/>
              </w:rPr>
              <w:br w:type="textWrapping"/>
            </w:r>
            <w:r>
              <w:rPr>
                <w:rFonts w:hint="eastAsia" w:ascii="宋体" w:hAnsi="宋体" w:cs="宋体"/>
                <w:kern w:val="0"/>
                <w:sz w:val="18"/>
                <w:szCs w:val="18"/>
              </w:rPr>
              <w:t xml:space="preserve"> 拉动距离：＞300mm</w:t>
            </w:r>
            <w:r>
              <w:rPr>
                <w:rFonts w:hint="eastAsia" w:ascii="宋体" w:hAnsi="宋体" w:cs="宋体"/>
                <w:kern w:val="0"/>
                <w:sz w:val="18"/>
                <w:szCs w:val="18"/>
              </w:rPr>
              <w:br w:type="textWrapping"/>
            </w:r>
            <w:r>
              <w:rPr>
                <w:rFonts w:hint="eastAsia" w:ascii="宋体" w:hAnsi="宋体" w:cs="宋体"/>
                <w:kern w:val="0"/>
                <w:sz w:val="18"/>
                <w:szCs w:val="18"/>
              </w:rPr>
              <w:t xml:space="preserve"> 摩擦面板厚：(8.0±0.2)mm</w:t>
            </w:r>
            <w:r>
              <w:rPr>
                <w:rFonts w:hint="eastAsia" w:ascii="宋体" w:hAnsi="宋体" w:cs="宋体"/>
                <w:kern w:val="0"/>
                <w:sz w:val="18"/>
                <w:szCs w:val="18"/>
              </w:rPr>
              <w:br w:type="textWrapping"/>
            </w:r>
            <w:r>
              <w:rPr>
                <w:rFonts w:hint="eastAsia" w:ascii="宋体" w:hAnsi="宋体" w:cs="宋体"/>
                <w:kern w:val="0"/>
                <w:sz w:val="18"/>
                <w:szCs w:val="18"/>
              </w:rPr>
              <w:t xml:space="preserve"> 夹具质量： （2700±34）g</w:t>
            </w:r>
            <w:r>
              <w:rPr>
                <w:rFonts w:hint="eastAsia" w:ascii="宋体" w:hAnsi="宋体" w:cs="宋体"/>
                <w:kern w:val="0"/>
                <w:sz w:val="18"/>
                <w:szCs w:val="18"/>
              </w:rPr>
              <w:br w:type="textWrapping"/>
            </w:r>
            <w:r>
              <w:rPr>
                <w:rFonts w:hint="eastAsia" w:ascii="宋体" w:hAnsi="宋体" w:cs="宋体"/>
                <w:kern w:val="0"/>
                <w:sz w:val="18"/>
                <w:szCs w:val="18"/>
              </w:rPr>
              <w:t xml:space="preserve"> 夹具长度： （150.0±0.2）mm</w:t>
            </w:r>
            <w:r>
              <w:rPr>
                <w:rFonts w:hint="eastAsia" w:ascii="宋体" w:hAnsi="宋体" w:cs="宋体"/>
                <w:kern w:val="0"/>
                <w:sz w:val="18"/>
                <w:szCs w:val="18"/>
              </w:rPr>
              <w:br w:type="textWrapping"/>
            </w:r>
            <w:r>
              <w:rPr>
                <w:rFonts w:hint="eastAsia" w:ascii="宋体" w:hAnsi="宋体" w:cs="宋体"/>
                <w:kern w:val="0"/>
                <w:sz w:val="18"/>
                <w:szCs w:val="18"/>
              </w:rPr>
              <w:t xml:space="preserve"> 夹具宽度： （100.0±0.2）mm</w:t>
            </w:r>
            <w:r>
              <w:rPr>
                <w:rFonts w:hint="eastAsia" w:ascii="宋体" w:hAnsi="宋体" w:cs="宋体"/>
                <w:kern w:val="0"/>
                <w:sz w:val="18"/>
                <w:szCs w:val="18"/>
              </w:rPr>
              <w:br w:type="textWrapping"/>
            </w:r>
            <w:r>
              <w:rPr>
                <w:rFonts w:hint="eastAsia" w:ascii="宋体" w:hAnsi="宋体" w:cs="宋体"/>
                <w:kern w:val="0"/>
                <w:sz w:val="18"/>
                <w:szCs w:val="18"/>
              </w:rPr>
              <w:t xml:space="preserve"> 三角形试验槽直径： 12.7﹢0.30mm</w:t>
            </w:r>
            <w:r>
              <w:rPr>
                <w:rFonts w:hint="eastAsia" w:ascii="宋体" w:hAnsi="宋体" w:cs="宋体"/>
                <w:kern w:val="0"/>
                <w:sz w:val="18"/>
                <w:szCs w:val="18"/>
              </w:rPr>
              <w:br w:type="textWrapping"/>
            </w:r>
            <w:r>
              <w:rPr>
                <w:rFonts w:hint="eastAsia" w:ascii="宋体" w:hAnsi="宋体" w:cs="宋体"/>
                <w:kern w:val="0"/>
                <w:sz w:val="18"/>
                <w:szCs w:val="18"/>
              </w:rPr>
              <w:t xml:space="preserve"> 试验槽深： （4.0±0.2）mm</w:t>
            </w:r>
            <w:r>
              <w:rPr>
                <w:rFonts w:hint="eastAsia" w:ascii="宋体" w:hAnsi="宋体" w:cs="宋体"/>
                <w:kern w:val="0"/>
                <w:sz w:val="18"/>
                <w:szCs w:val="18"/>
              </w:rPr>
              <w:br w:type="textWrapping"/>
            </w:r>
            <w:r>
              <w:rPr>
                <w:rFonts w:hint="eastAsia" w:ascii="宋体" w:hAnsi="宋体" w:cs="宋体"/>
                <w:kern w:val="0"/>
                <w:sz w:val="18"/>
                <w:szCs w:val="18"/>
              </w:rPr>
              <w:t xml:space="preserve"> 前方二个试验槽中心距试样夹具前沿： （31.4±0.2）mm</w:t>
            </w:r>
            <w:r>
              <w:rPr>
                <w:rFonts w:hint="eastAsia" w:ascii="宋体" w:hAnsi="宋体" w:cs="宋体"/>
                <w:kern w:val="0"/>
                <w:sz w:val="18"/>
                <w:szCs w:val="18"/>
              </w:rPr>
              <w:br w:type="textWrapping"/>
            </w:r>
            <w:r>
              <w:rPr>
                <w:rFonts w:hint="eastAsia" w:ascii="宋体" w:hAnsi="宋体" w:cs="宋体"/>
                <w:kern w:val="0"/>
                <w:sz w:val="18"/>
                <w:szCs w:val="18"/>
              </w:rPr>
              <w:t xml:space="preserve"> 其他方向中心距离边沿：（19.1±0.2）mm</w:t>
            </w:r>
            <w:r>
              <w:rPr>
                <w:rFonts w:hint="eastAsia" w:ascii="宋体" w:hAnsi="宋体" w:cs="宋体"/>
                <w:kern w:val="0"/>
                <w:sz w:val="18"/>
                <w:szCs w:val="18"/>
              </w:rPr>
              <w:br w:type="textWrapping"/>
            </w:r>
            <w:r>
              <w:rPr>
                <w:rFonts w:hint="eastAsia" w:ascii="宋体" w:hAnsi="宋体" w:cs="宋体"/>
                <w:kern w:val="0"/>
                <w:sz w:val="18"/>
                <w:szCs w:val="18"/>
              </w:rPr>
              <w:t xml:space="preserve"> 试验槽中间位置长： 70﹢0.30mm</w:t>
            </w:r>
            <w:r>
              <w:rPr>
                <w:rFonts w:hint="eastAsia" w:ascii="宋体" w:hAnsi="宋体" w:cs="宋体"/>
                <w:kern w:val="0"/>
                <w:sz w:val="18"/>
                <w:szCs w:val="18"/>
              </w:rPr>
              <w:br w:type="textWrapping"/>
            </w:r>
            <w:r>
              <w:rPr>
                <w:rFonts w:hint="eastAsia" w:ascii="宋体" w:hAnsi="宋体" w:cs="宋体"/>
                <w:kern w:val="0"/>
                <w:sz w:val="18"/>
                <w:szCs w:val="18"/>
              </w:rPr>
              <w:t xml:space="preserve"> 试验槽中间位置宽： 45﹢0.30﹢0.25mm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密封试验仪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MFY-01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真空度：-10kPa±1kPa，保持时间30s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全自动破裂强度试验机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GT-7013-MD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涨破强度:显示的准确度应能达到±10kPa或测量值的3%</w:t>
            </w:r>
            <w:r>
              <w:rPr>
                <w:rFonts w:hint="eastAsia" w:ascii="宋体" w:hAnsi="宋体" w:cs="宋体"/>
                <w:kern w:val="0"/>
                <w:sz w:val="18"/>
                <w:szCs w:val="18"/>
              </w:rPr>
              <w:br w:type="textWrapping"/>
            </w:r>
            <w:r>
              <w:rPr>
                <w:rFonts w:hint="eastAsia" w:ascii="宋体" w:hAnsi="宋体" w:cs="宋体"/>
                <w:kern w:val="0"/>
                <w:sz w:val="18"/>
                <w:szCs w:val="18"/>
              </w:rPr>
              <w:t>夹持压力:700kPa～1200 kPa;测试速度（170±15）mL/min;外观功能</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耐洗性能测试仪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DURAWASH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洗涤温度 (60±1)℃</w:t>
            </w:r>
            <w:r>
              <w:rPr>
                <w:rFonts w:hint="eastAsia" w:ascii="宋体" w:hAnsi="宋体" w:cs="宋体"/>
                <w:kern w:val="0"/>
                <w:sz w:val="18"/>
                <w:szCs w:val="18"/>
              </w:rPr>
              <w:br w:type="textWrapping"/>
            </w:r>
            <w:r>
              <w:rPr>
                <w:rFonts w:hint="eastAsia" w:ascii="宋体" w:hAnsi="宋体" w:cs="宋体"/>
                <w:kern w:val="0"/>
                <w:sz w:val="18"/>
                <w:szCs w:val="18"/>
              </w:rPr>
              <w:t>洗涤循环时间 (45±1)分钟</w:t>
            </w:r>
            <w:r>
              <w:rPr>
                <w:rFonts w:hint="eastAsia" w:ascii="宋体" w:hAnsi="宋体" w:cs="宋体"/>
                <w:kern w:val="0"/>
                <w:sz w:val="18"/>
                <w:szCs w:val="18"/>
              </w:rPr>
              <w:br w:type="textWrapping"/>
            </w:r>
            <w:r>
              <w:rPr>
                <w:rFonts w:hint="eastAsia" w:ascii="宋体" w:hAnsi="宋体" w:cs="宋体"/>
                <w:kern w:val="0"/>
                <w:sz w:val="18"/>
                <w:szCs w:val="18"/>
              </w:rPr>
              <w:t>旋转速度 560r/min±5%</w:t>
            </w:r>
            <w:r>
              <w:rPr>
                <w:rFonts w:hint="eastAsia" w:ascii="宋体" w:hAnsi="宋体" w:cs="宋体"/>
                <w:kern w:val="0"/>
                <w:sz w:val="18"/>
                <w:szCs w:val="18"/>
              </w:rPr>
              <w:br w:type="textWrapping"/>
            </w:r>
            <w:r>
              <w:rPr>
                <w:rFonts w:hint="eastAsia" w:ascii="宋体" w:hAnsi="宋体" w:cs="宋体"/>
                <w:kern w:val="0"/>
                <w:sz w:val="18"/>
                <w:szCs w:val="18"/>
              </w:rPr>
              <w:t>总水量 (40±2)L</w:t>
            </w:r>
            <w:r>
              <w:rPr>
                <w:rFonts w:hint="eastAsia" w:ascii="宋体" w:hAnsi="宋体" w:cs="宋体"/>
                <w:kern w:val="0"/>
                <w:sz w:val="18"/>
                <w:szCs w:val="18"/>
              </w:rPr>
              <w:br w:type="textWrapping"/>
            </w:r>
            <w:r>
              <w:rPr>
                <w:rFonts w:hint="eastAsia" w:ascii="宋体" w:hAnsi="宋体" w:cs="宋体"/>
                <w:kern w:val="0"/>
                <w:sz w:val="18"/>
                <w:szCs w:val="18"/>
              </w:rPr>
              <w:t>洗涤循环时间 (90±1)分钟</w:t>
            </w:r>
            <w:r>
              <w:rPr>
                <w:rFonts w:hint="eastAsia" w:ascii="宋体" w:hAnsi="宋体" w:cs="宋体"/>
                <w:kern w:val="0"/>
                <w:sz w:val="18"/>
                <w:szCs w:val="18"/>
              </w:rPr>
              <w:br w:type="textWrapping"/>
            </w:r>
            <w:r>
              <w:rPr>
                <w:rFonts w:hint="eastAsia" w:ascii="宋体" w:hAnsi="宋体" w:cs="宋体"/>
                <w:kern w:val="0"/>
                <w:sz w:val="18"/>
                <w:szCs w:val="18"/>
              </w:rPr>
              <w:t>洗涤循环时间 (80±1)分钟</w:t>
            </w:r>
            <w:r>
              <w:rPr>
                <w:rFonts w:hint="eastAsia" w:ascii="宋体" w:hAnsi="宋体" w:cs="宋体"/>
                <w:kern w:val="0"/>
                <w:sz w:val="18"/>
                <w:szCs w:val="18"/>
              </w:rPr>
              <w:br w:type="textWrapping"/>
            </w:r>
            <w:r>
              <w:rPr>
                <w:rFonts w:hint="eastAsia" w:ascii="宋体" w:hAnsi="宋体" w:cs="宋体"/>
                <w:kern w:val="0"/>
                <w:sz w:val="18"/>
                <w:szCs w:val="18"/>
              </w:rPr>
              <w:t>洗涤温度 (40±2)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毛管流动孔隙仪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Porolux100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压力：压力值为0bar；0.3bar；</w:t>
            </w:r>
            <w:r>
              <w:rPr>
                <w:rFonts w:hint="eastAsia" w:ascii="宋体" w:hAnsi="宋体" w:cs="宋体"/>
                <w:kern w:val="0"/>
                <w:sz w:val="18"/>
                <w:szCs w:val="18"/>
              </w:rPr>
              <w:br w:type="textWrapping"/>
            </w:r>
            <w:r>
              <w:rPr>
                <w:rFonts w:hint="eastAsia" w:ascii="宋体" w:hAnsi="宋体" w:cs="宋体"/>
                <w:kern w:val="0"/>
                <w:sz w:val="18"/>
                <w:szCs w:val="18"/>
              </w:rPr>
              <w:t>0.6 bar；0.9 bar；1.2 bar；</w:t>
            </w:r>
            <w:r>
              <w:rPr>
                <w:rFonts w:hint="eastAsia" w:ascii="宋体" w:hAnsi="宋体" w:cs="宋体"/>
                <w:kern w:val="0"/>
                <w:sz w:val="18"/>
                <w:szCs w:val="18"/>
              </w:rPr>
              <w:br w:type="textWrapping"/>
            </w:r>
            <w:r>
              <w:rPr>
                <w:rFonts w:hint="eastAsia" w:ascii="宋体" w:hAnsi="宋体" w:cs="宋体"/>
                <w:kern w:val="0"/>
                <w:sz w:val="18"/>
                <w:szCs w:val="18"/>
              </w:rPr>
              <w:t>1.5 bar时，仪器示值误差≤±2%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JDFA蓬松度仪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JDFA-10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桶高：600mm；</w:t>
            </w:r>
            <w:r>
              <w:rPr>
                <w:rFonts w:hint="eastAsia" w:ascii="宋体" w:hAnsi="宋体" w:cs="宋体"/>
                <w:kern w:val="0"/>
                <w:sz w:val="18"/>
                <w:szCs w:val="18"/>
              </w:rPr>
              <w:br w:type="textWrapping"/>
            </w:r>
            <w:r>
              <w:rPr>
                <w:rFonts w:hint="eastAsia" w:ascii="宋体" w:hAnsi="宋体" w:cs="宋体"/>
                <w:kern w:val="0"/>
                <w:sz w:val="18"/>
                <w:szCs w:val="18"/>
              </w:rPr>
              <w:t>桶内径：(290±1)mm；</w:t>
            </w:r>
            <w:r>
              <w:rPr>
                <w:rFonts w:hint="eastAsia" w:ascii="宋体" w:hAnsi="宋体" w:cs="宋体"/>
                <w:kern w:val="0"/>
                <w:sz w:val="18"/>
                <w:szCs w:val="18"/>
              </w:rPr>
              <w:br w:type="textWrapping"/>
            </w:r>
            <w:r>
              <w:rPr>
                <w:rFonts w:hint="eastAsia" w:ascii="宋体" w:hAnsi="宋体" w:cs="宋体"/>
                <w:kern w:val="0"/>
                <w:sz w:val="18"/>
                <w:szCs w:val="18"/>
              </w:rPr>
              <w:t>压盘直径：(285±1)mm；</w:t>
            </w:r>
            <w:r>
              <w:rPr>
                <w:rFonts w:hint="eastAsia" w:ascii="宋体" w:hAnsi="宋体" w:cs="宋体"/>
                <w:kern w:val="0"/>
                <w:sz w:val="18"/>
                <w:szCs w:val="18"/>
              </w:rPr>
              <w:br w:type="textWrapping"/>
            </w:r>
            <w:r>
              <w:rPr>
                <w:rFonts w:hint="eastAsia" w:ascii="宋体" w:hAnsi="宋体" w:cs="宋体"/>
                <w:kern w:val="0"/>
                <w:sz w:val="18"/>
                <w:szCs w:val="18"/>
              </w:rPr>
              <w:t>压盘(A)质量：(120±0.5)g；</w:t>
            </w:r>
            <w:r>
              <w:rPr>
                <w:rFonts w:hint="eastAsia" w:ascii="宋体" w:hAnsi="宋体" w:cs="宋体"/>
                <w:kern w:val="0"/>
                <w:sz w:val="18"/>
                <w:szCs w:val="18"/>
              </w:rPr>
              <w:br w:type="textWrapping"/>
            </w:r>
            <w:r>
              <w:rPr>
                <w:rFonts w:hint="eastAsia" w:ascii="宋体" w:hAnsi="宋体" w:cs="宋体"/>
                <w:kern w:val="0"/>
                <w:sz w:val="18"/>
                <w:szCs w:val="18"/>
              </w:rPr>
              <w:t>压盘(B)质量：(94.3±0.5)g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纺织品耐摩擦色牢度试验机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RT-300S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试验台表面半径： R=200㎜ </w:t>
            </w:r>
            <w:r>
              <w:rPr>
                <w:rFonts w:hint="eastAsia" w:ascii="宋体" w:hAnsi="宋体" w:cs="宋体"/>
                <w:kern w:val="0"/>
                <w:sz w:val="18"/>
                <w:szCs w:val="18"/>
              </w:rPr>
              <w:br w:type="textWrapping"/>
            </w:r>
            <w:r>
              <w:rPr>
                <w:rFonts w:hint="eastAsia" w:ascii="宋体" w:hAnsi="宋体" w:cs="宋体"/>
                <w:kern w:val="0"/>
                <w:sz w:val="18"/>
                <w:szCs w:val="18"/>
              </w:rPr>
              <w:t xml:space="preserve">摩擦头表面半径： R=45㎜  </w:t>
            </w:r>
            <w:r>
              <w:rPr>
                <w:rFonts w:hint="eastAsia" w:ascii="宋体" w:hAnsi="宋体" w:cs="宋体"/>
                <w:kern w:val="0"/>
                <w:sz w:val="18"/>
                <w:szCs w:val="18"/>
              </w:rPr>
              <w:br w:type="textWrapping"/>
            </w:r>
            <w:r>
              <w:rPr>
                <w:rFonts w:hint="eastAsia" w:ascii="宋体" w:hAnsi="宋体" w:cs="宋体"/>
                <w:kern w:val="0"/>
                <w:sz w:val="18"/>
                <w:szCs w:val="18"/>
              </w:rPr>
              <w:t xml:space="preserve">摩擦头向下施压： 2N </w:t>
            </w:r>
            <w:r>
              <w:rPr>
                <w:rFonts w:hint="eastAsia" w:ascii="宋体" w:hAnsi="宋体" w:cs="宋体"/>
                <w:kern w:val="0"/>
                <w:sz w:val="18"/>
                <w:szCs w:val="18"/>
              </w:rPr>
              <w:br w:type="textWrapping"/>
            </w:r>
            <w:r>
              <w:rPr>
                <w:rFonts w:hint="eastAsia" w:ascii="宋体" w:hAnsi="宋体" w:cs="宋体"/>
                <w:kern w:val="0"/>
                <w:sz w:val="18"/>
                <w:szCs w:val="18"/>
              </w:rPr>
              <w:t xml:space="preserve">试验台运行速率： 30次/min </w:t>
            </w:r>
            <w:r>
              <w:rPr>
                <w:rFonts w:hint="eastAsia" w:ascii="宋体" w:hAnsi="宋体" w:cs="宋体"/>
                <w:kern w:val="0"/>
                <w:sz w:val="18"/>
                <w:szCs w:val="18"/>
              </w:rPr>
              <w:br w:type="textWrapping"/>
            </w:r>
            <w:r>
              <w:rPr>
                <w:rFonts w:hint="eastAsia" w:ascii="宋体" w:hAnsi="宋体" w:cs="宋体"/>
                <w:kern w:val="0"/>
                <w:sz w:val="18"/>
                <w:szCs w:val="18"/>
              </w:rPr>
              <w:t xml:space="preserve">摩擦头的往返动程： 100mm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紫外线日晒牢度试验机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U48AU</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仓温:(43±1)℃；</w:t>
            </w:r>
            <w:r>
              <w:rPr>
                <w:rFonts w:hint="eastAsia" w:ascii="宋体" w:hAnsi="宋体" w:cs="宋体"/>
                <w:kern w:val="0"/>
                <w:sz w:val="18"/>
                <w:szCs w:val="18"/>
              </w:rPr>
              <w:br w:type="textWrapping"/>
            </w:r>
            <w:r>
              <w:rPr>
                <w:rFonts w:hint="eastAsia" w:ascii="宋体" w:hAnsi="宋体" w:cs="宋体"/>
                <w:kern w:val="0"/>
                <w:sz w:val="18"/>
                <w:szCs w:val="18"/>
              </w:rPr>
              <w:t>黑板温度：BPT=(63±1)℃</w:t>
            </w:r>
            <w:r>
              <w:rPr>
                <w:rFonts w:hint="eastAsia" w:ascii="宋体" w:hAnsi="宋体" w:cs="宋体"/>
                <w:kern w:val="0"/>
                <w:sz w:val="18"/>
                <w:szCs w:val="18"/>
              </w:rPr>
              <w:br w:type="textWrapping"/>
            </w:r>
            <w:r>
              <w:rPr>
                <w:rFonts w:hint="eastAsia" w:ascii="宋体" w:hAnsi="宋体" w:cs="宋体"/>
                <w:kern w:val="0"/>
                <w:sz w:val="18"/>
                <w:szCs w:val="18"/>
              </w:rPr>
              <w:t>相对湿度：RH=(50±5)%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GT-7011-NGB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屈挠角度为（50±1）°</w:t>
            </w:r>
            <w:r>
              <w:rPr>
                <w:rFonts w:hint="eastAsia" w:ascii="宋体" w:hAnsi="宋体" w:cs="宋体"/>
                <w:kern w:val="0"/>
                <w:sz w:val="18"/>
                <w:szCs w:val="18"/>
              </w:rPr>
              <w:br w:type="textWrapping"/>
            </w:r>
            <w:r>
              <w:rPr>
                <w:rFonts w:hint="eastAsia" w:ascii="宋体" w:hAnsi="宋体" w:cs="宋体"/>
                <w:kern w:val="0"/>
                <w:sz w:val="18"/>
                <w:szCs w:val="18"/>
              </w:rPr>
              <w:t>屈挠频率为（230±10）次/min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婴幼儿背带测试仪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GT-7036-AF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振幅（120±5）mm119.45mm频率(120±12)r/min120次/分钟重物A9kg9.005kg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跌落试验议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GT-7003-B1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释放台上表面距离冲击平面的高度：600㎜、900㎜处的示值偏差±5㎜</w:t>
            </w:r>
            <w:r>
              <w:rPr>
                <w:rFonts w:hint="eastAsia" w:ascii="宋体" w:hAnsi="宋体" w:cs="宋体"/>
                <w:kern w:val="0"/>
                <w:sz w:val="18"/>
                <w:szCs w:val="18"/>
              </w:rPr>
              <w:br w:type="textWrapping"/>
            </w:r>
            <w:r>
              <w:rPr>
                <w:rFonts w:hint="eastAsia" w:ascii="宋体" w:hAnsi="宋体" w:cs="宋体"/>
                <w:kern w:val="0"/>
                <w:sz w:val="18"/>
                <w:szCs w:val="18"/>
              </w:rPr>
              <w:t>空心圆直径：直径300㎜±5㎜</w:t>
            </w:r>
            <w:r>
              <w:rPr>
                <w:rFonts w:hint="eastAsia" w:ascii="宋体" w:hAnsi="宋体" w:cs="宋体"/>
                <w:kern w:val="0"/>
                <w:sz w:val="18"/>
                <w:szCs w:val="18"/>
              </w:rPr>
              <w:br w:type="textWrapping"/>
            </w:r>
            <w:r>
              <w:rPr>
                <w:rFonts w:hint="eastAsia" w:ascii="宋体" w:hAnsi="宋体" w:cs="宋体"/>
                <w:kern w:val="0"/>
                <w:sz w:val="18"/>
                <w:szCs w:val="18"/>
              </w:rPr>
              <w:t xml:space="preserve">三角凹陷槽与水平面的角度：45°±1°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动态透气性能试验仪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FX3350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1、压力值 20kPa至200kPa；偏差±1kPa；2、测试孔面积 50 cm2，±2.0%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尘埃度仪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ZCA-625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1、照明装置：20W日光灯；2、照射角(60±1)°；3、可转动的</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美诺洗衣机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W3844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脱水循环（标准洗涤程序）：1400r/min 脱水循环（轻柔/羊毛洗涤程序）：1200r/min 洗涤温度：30°C，40°C，60°C</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皮革收缩温度仪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MY-5215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示值准确度±0.5℃+0.1℃水温加温速度（2±0.2）℃/min2.0℃/min收缩感应器灵敏度感应器夹头距离收缩0.3％时自动停止试验感应器夹头距离收缩0.3％时自动停止试验感应器夹头距离收缩0.3％时自动停止试验感应器夹头距离收缩0.3％时自动停止试验试样顶部和底部的温度差≤1℃误差+0.3℃固定张力3g3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BALLY皮革动态防水试验机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GT-7071-DW</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测试位移2.0mm±0.1mm2.02mm测试位移3.0mm±0.2mm3.04mm测试位移4.0mm±0.4mm4.08mm测试位移6.0mm±0.6mm6.14mm速度50 次/min±1次/min50次/分钟圆柱体的最大分开距离活动圆筒与固定圆筒距离最大时，两个圆筒相邻面的距离为40mm±0.5mm40.12mm圆柱体尺寸要求直径30mm±0.5mm，且同轴安装30.02mm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脆化试验机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GT-7061NDA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测试温度:(-5℃,-10,-20,-30,-40,-50)±0.5℃</w:t>
            </w:r>
            <w:r>
              <w:rPr>
                <w:rFonts w:hint="eastAsia" w:ascii="宋体" w:hAnsi="宋体" w:cs="宋体"/>
                <w:kern w:val="0"/>
                <w:sz w:val="18"/>
                <w:szCs w:val="18"/>
              </w:rPr>
              <w:br w:type="textWrapping"/>
            </w:r>
            <w:r>
              <w:rPr>
                <w:rFonts w:hint="eastAsia" w:ascii="宋体" w:hAnsi="宋体" w:cs="宋体"/>
                <w:kern w:val="0"/>
                <w:sz w:val="18"/>
                <w:szCs w:val="18"/>
              </w:rPr>
              <w:t>冲击头速度（2.0±0.2）m/s</w:t>
            </w:r>
            <w:r>
              <w:rPr>
                <w:rFonts w:hint="eastAsia" w:ascii="宋体" w:hAnsi="宋体" w:cs="宋体"/>
                <w:kern w:val="0"/>
                <w:sz w:val="18"/>
                <w:szCs w:val="18"/>
              </w:rPr>
              <w:br w:type="textWrapping"/>
            </w:r>
            <w:r>
              <w:rPr>
                <w:rFonts w:hint="eastAsia" w:ascii="宋体" w:hAnsi="宋体" w:cs="宋体"/>
                <w:kern w:val="0"/>
                <w:sz w:val="18"/>
                <w:szCs w:val="18"/>
              </w:rPr>
              <w:t>冲击后移动速度≥6mm/s</w:t>
            </w:r>
            <w:r>
              <w:rPr>
                <w:rFonts w:hint="eastAsia" w:ascii="宋体" w:hAnsi="宋体" w:cs="宋体"/>
                <w:kern w:val="0"/>
                <w:sz w:val="18"/>
                <w:szCs w:val="18"/>
              </w:rPr>
              <w:br w:type="textWrapping"/>
            </w:r>
            <w:r>
              <w:rPr>
                <w:rFonts w:hint="eastAsia" w:ascii="宋体" w:hAnsi="宋体" w:cs="宋体"/>
                <w:kern w:val="0"/>
                <w:sz w:val="18"/>
                <w:szCs w:val="18"/>
              </w:rPr>
              <w:t>冲击头半径1.6±0.1mm</w:t>
            </w:r>
            <w:r>
              <w:rPr>
                <w:rFonts w:hint="eastAsia" w:ascii="宋体" w:hAnsi="宋体" w:cs="宋体"/>
                <w:kern w:val="0"/>
                <w:sz w:val="18"/>
                <w:szCs w:val="18"/>
              </w:rPr>
              <w:br w:type="textWrapping"/>
            </w:r>
            <w:r>
              <w:rPr>
                <w:rFonts w:hint="eastAsia" w:ascii="宋体" w:hAnsi="宋体" w:cs="宋体"/>
                <w:kern w:val="0"/>
                <w:sz w:val="18"/>
                <w:szCs w:val="18"/>
              </w:rPr>
              <w:t>冲击时，冲击头和试样夹持器之间间隙（6.4±0.3）mm</w:t>
            </w:r>
            <w:r>
              <w:rPr>
                <w:rFonts w:hint="eastAsia" w:ascii="宋体" w:hAnsi="宋体" w:cs="宋体"/>
                <w:kern w:val="0"/>
                <w:sz w:val="18"/>
                <w:szCs w:val="18"/>
              </w:rPr>
              <w:br w:type="textWrapping"/>
            </w:r>
            <w:r>
              <w:rPr>
                <w:rFonts w:hint="eastAsia" w:ascii="宋体" w:hAnsi="宋体" w:cs="宋体"/>
                <w:kern w:val="0"/>
                <w:sz w:val="18"/>
                <w:szCs w:val="18"/>
              </w:rPr>
              <w:t>中心线与试样夹持器之间的距离（8±0.3）mm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安全鞋垫板耐折试验机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GT-7011-I</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弯折频率（16±1）次/s16次/s弯折最大垂直高度33mm33.04mm屈挠距离（70±1）mm69.58mm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安全手套抗切割试验机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GT-7020-H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加在刀片的质量块5±0.05N4.98N圆形刀片尺寸直径：(45±0.5) mm；厚：(3±0.3) mm直径：45.40 mm；厚：3.02 mm圆形刀片水平行程50mm50.00mm圆形刀片总切角度30°～35°31.0°周数计数器工作正常工作正常圆形刀片最大正弦切割速度10cm/s(线速度)10.09cm/s(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鞋材水份吸收及脱离试验机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GT-7071-ISO</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外观功能无异常无异常滚筒尺寸直径：(120+1)mm；宽度：(50+1)mm直径：119.72mm；宽度：50.00mm频率20±1次/min20次/分钟辊子轴移动距离50±2mm49.32mm压缩力量80±5N75.6N水流速度(7.5±2.5)ml/min (出水口)7.54ml/min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安全鞋冲击试验机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GT-7037-HE</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冲击锤质量20±0.2kg</w:t>
            </w:r>
            <w:r>
              <w:rPr>
                <w:rFonts w:hint="eastAsia" w:ascii="宋体" w:hAnsi="宋体" w:cs="宋体"/>
                <w:kern w:val="0"/>
                <w:sz w:val="18"/>
                <w:szCs w:val="18"/>
              </w:rPr>
              <w:br w:type="textWrapping"/>
            </w:r>
            <w:r>
              <w:rPr>
                <w:rFonts w:hint="eastAsia" w:ascii="宋体" w:hAnsi="宋体" w:cs="宋体"/>
                <w:kern w:val="0"/>
                <w:sz w:val="18"/>
                <w:szCs w:val="18"/>
              </w:rPr>
              <w:t>100±2J冲击能量时高度</w:t>
            </w:r>
            <w:r>
              <w:rPr>
                <w:rFonts w:hint="eastAsia" w:ascii="宋体" w:hAnsi="宋体" w:cs="宋体"/>
                <w:kern w:val="0"/>
                <w:sz w:val="18"/>
                <w:szCs w:val="18"/>
              </w:rPr>
              <w:br w:type="textWrapping"/>
            </w:r>
            <w:r>
              <w:rPr>
                <w:rFonts w:hint="eastAsia" w:ascii="宋体" w:hAnsi="宋体" w:cs="宋体"/>
                <w:kern w:val="0"/>
                <w:sz w:val="18"/>
                <w:szCs w:val="18"/>
              </w:rPr>
              <w:t>200±4J冲击能量时高度</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鞋衬耐渗水试验机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GT-7046-SH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试验行程＞320mm350.0mm充气压力(10±0.5)kPa10.18kpa试验高度＞500mm820.0mm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抗静电仪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GT-20344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测量精度（施加100±2V直流电压）测量电阻精度为±2.5％钢珠直径5㎜5.00mm探针半径3±0.2㎜2.98mm两探针间距45±2㎜44.95mm第三探针与另两探针180±5㎜181.36mm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成鞋耐电压试验机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GT-7058-EN</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电压表准确度:1.5级以内</w:t>
            </w:r>
            <w:r>
              <w:rPr>
                <w:rFonts w:hint="eastAsia" w:ascii="宋体" w:hAnsi="宋体" w:cs="宋体"/>
                <w:kern w:val="0"/>
                <w:sz w:val="18"/>
                <w:szCs w:val="18"/>
              </w:rPr>
              <w:br w:type="textWrapping"/>
            </w:r>
            <w:r>
              <w:rPr>
                <w:rFonts w:hint="eastAsia" w:ascii="宋体" w:hAnsi="宋体" w:cs="宋体"/>
                <w:kern w:val="0"/>
                <w:sz w:val="18"/>
                <w:szCs w:val="18"/>
              </w:rPr>
              <w:t>毫安表准确度:1.0级以内</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成鞋隔热性试验机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GT-7073-SI</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砂浴长40±2cm40.1mm砂浴宽40±2cm40.0mm砂浴高＞5cm8.1mm钢珠直径5㎜5.0mm砂体积5000±250立方厘米4900立方厘米沙地温度±2℃误差：+0.8℃鞋内温度±2℃误差：-0.3℃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成鞋饱暖性试验机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GT-7006-T3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温度（-17±2）℃;钢珠直径5mm;外观功能无异常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不留痕试验机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GT-7034-A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试验行程100±2㎜100.50mm试验柱和试验头总质量300±5g301.0g砝码600±5g601.3g试验频率40±2次/min40次/分PU板尺寸175±5㎜×70±5㎜174.56mmPU板硬度80±2度（邵尔A）80.4HAPU板静态摩擦系数0.6±0.020.61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旋转耐久性测试仪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旋转速度50r/min±5r/min51r/min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永久压缩歪度试验机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环形限位器高度：5.0mm±0.02mm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汽车内饰件高温醛酮测试室</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V－BIR－35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40℃±2℃；60℃±2℃；80℃±2℃；90℃±2℃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起球评级箱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YG908D-Ⅱ</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照度评级箱能保证在试样宽度上均匀照明平均照度923lx,不均匀率4.1%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缩水率试验机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FOM71CLS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1、旋转动作 （正常）：顺时时转（12±0.1）s，停（3±0.1）s，逆时针转（12±0.1）s，停（3±0.1）s，2、旋转动作 （柔和）：顺时针转（3±0.1）s，停（12±0.1）s，逆时针转（3±0.1）s，停（12±0.1）s，3、旋转动作 （温和）：顺时针转（8±0.1）s，停（7±0.1）s，逆时针转（8±0.1）s，停（7±0.1）s，4、旋转频率 洗涤时：（52±1）/min;脱水时：（500±20）/min，5、洗涤温度 40～95℃，6、注水时间 注至13cm高度用时少于2min，7、排水时间 由13cm高度排空用时少于1min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土工布动态穿孔测定仪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YG040-Ⅱ</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夹持环内径（150±0.5）mm；锥尖至试样距离（500±2）mm；钢锥锥角（45±2）°；质量（1000±5）g；量锥质量（600±5）g，直径（10±0.1）mm，（20±0.1）mm，（30±0.1）mm，（40±0.1）mm，（50±0.1）mm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纺织物防晒指数分析仪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UV-2000F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UV光源波长290～400nm波长290～400nm，最大示值误差1nm光束端面光束端面至少25mm&amp;sup2;。光斑面积134mm&amp;sup2;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电子撕破强力机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FX3750-TX+</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试样切口长度:20mm±0.5mm;小刀中心位置:3mm±0.5mm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防钻绒测试仪（摩擦法）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YG819-Ⅱ</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驱动轮转速135r/min</w:t>
            </w:r>
            <w:r>
              <w:rPr>
                <w:rFonts w:hint="eastAsia" w:ascii="宋体" w:hAnsi="宋体" w:cs="宋体"/>
                <w:kern w:val="0"/>
                <w:sz w:val="18"/>
                <w:szCs w:val="18"/>
              </w:rPr>
              <w:br w:type="textWrapping"/>
            </w:r>
            <w:r>
              <w:rPr>
                <w:rFonts w:hint="eastAsia" w:ascii="宋体" w:hAnsi="宋体" w:cs="宋体"/>
                <w:kern w:val="0"/>
                <w:sz w:val="18"/>
                <w:szCs w:val="18"/>
              </w:rPr>
              <w:t>两夹具间距离（44±1）mm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防钻绒测试仪（转箱法）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YG819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回转箱内部尺寸:450mm×450mm×450mm</w:t>
            </w:r>
            <w:r>
              <w:rPr>
                <w:rFonts w:hint="eastAsia" w:ascii="宋体" w:hAnsi="宋体" w:cs="宋体"/>
                <w:kern w:val="0"/>
                <w:sz w:val="18"/>
                <w:szCs w:val="18"/>
              </w:rPr>
              <w:br w:type="textWrapping"/>
            </w:r>
            <w:r>
              <w:rPr>
                <w:rFonts w:hint="eastAsia" w:ascii="宋体" w:hAnsi="宋体" w:cs="宋体"/>
                <w:kern w:val="0"/>
                <w:sz w:val="18"/>
                <w:szCs w:val="18"/>
              </w:rPr>
              <w:t>回转箱转速:（45±1）r/min</w:t>
            </w:r>
            <w:r>
              <w:rPr>
                <w:rFonts w:hint="eastAsia" w:ascii="宋体" w:hAnsi="宋体" w:cs="宋体"/>
                <w:kern w:val="0"/>
                <w:sz w:val="18"/>
                <w:szCs w:val="18"/>
              </w:rPr>
              <w:br w:type="textWrapping"/>
            </w:r>
            <w:r>
              <w:rPr>
                <w:rFonts w:hint="eastAsia" w:ascii="宋体" w:hAnsi="宋体" w:cs="宋体"/>
                <w:kern w:val="0"/>
                <w:sz w:val="18"/>
                <w:szCs w:val="18"/>
              </w:rPr>
              <w:t>橡胶球硬度:（45±10）A</w:t>
            </w:r>
            <w:r>
              <w:rPr>
                <w:rFonts w:hint="eastAsia" w:ascii="宋体" w:hAnsi="宋体" w:cs="宋体"/>
                <w:kern w:val="0"/>
                <w:sz w:val="18"/>
                <w:szCs w:val="18"/>
              </w:rPr>
              <w:br w:type="textWrapping"/>
            </w:r>
            <w:r>
              <w:rPr>
                <w:rFonts w:hint="eastAsia" w:ascii="宋体" w:hAnsi="宋体" w:cs="宋体"/>
                <w:kern w:val="0"/>
                <w:sz w:val="18"/>
                <w:szCs w:val="18"/>
              </w:rPr>
              <w:t>橡胶球质量:（140±5）g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高压灭菌锅</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HV-110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121.0℃±2.0℃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氙弧灯日晒牢度仪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Ci4000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辐照度:E=(1.10±0.03)W/m2(420nm)；</w:t>
            </w:r>
            <w:r>
              <w:rPr>
                <w:rFonts w:hint="eastAsia" w:ascii="宋体" w:hAnsi="宋体" w:cs="宋体"/>
                <w:kern w:val="0"/>
                <w:sz w:val="18"/>
                <w:szCs w:val="18"/>
              </w:rPr>
              <w:br w:type="textWrapping"/>
            </w:r>
            <w:r>
              <w:rPr>
                <w:rFonts w:hint="eastAsia" w:ascii="宋体" w:hAnsi="宋体" w:cs="宋体"/>
                <w:kern w:val="0"/>
                <w:sz w:val="18"/>
                <w:szCs w:val="18"/>
              </w:rPr>
              <w:t>黑板温度：BPT=(45±2)℃</w:t>
            </w:r>
            <w:r>
              <w:rPr>
                <w:rFonts w:hint="eastAsia" w:ascii="宋体" w:hAnsi="宋体" w:cs="宋体"/>
                <w:kern w:val="0"/>
                <w:sz w:val="18"/>
                <w:szCs w:val="18"/>
              </w:rPr>
              <w:br w:type="textWrapping"/>
            </w:r>
            <w:r>
              <w:rPr>
                <w:rFonts w:hint="eastAsia" w:ascii="宋体" w:hAnsi="宋体" w:cs="宋体"/>
                <w:kern w:val="0"/>
                <w:sz w:val="18"/>
                <w:szCs w:val="18"/>
              </w:rPr>
              <w:t>相对湿度：RH=(50±5)%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ICI型起球试验机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P-6A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旋转箱内边长23cm;橡胶管厚度3mm</w:t>
            </w:r>
            <w:r>
              <w:rPr>
                <w:rFonts w:hint="eastAsia" w:ascii="宋体" w:hAnsi="宋体" w:cs="宋体"/>
                <w:kern w:val="0"/>
                <w:sz w:val="18"/>
                <w:szCs w:val="18"/>
              </w:rPr>
              <w:br w:type="textWrapping"/>
            </w:r>
            <w:r>
              <w:rPr>
                <w:rFonts w:hint="eastAsia" w:ascii="宋体" w:hAnsi="宋体" w:cs="宋体"/>
                <w:kern w:val="0"/>
                <w:sz w:val="18"/>
                <w:szCs w:val="18"/>
              </w:rPr>
              <w:t>橡胶管长度150mm;橡胶管外径31mm</w:t>
            </w:r>
            <w:r>
              <w:rPr>
                <w:rFonts w:hint="eastAsia" w:ascii="宋体" w:hAnsi="宋体" w:cs="宋体"/>
                <w:kern w:val="0"/>
                <w:sz w:val="18"/>
                <w:szCs w:val="18"/>
              </w:rPr>
              <w:br w:type="textWrapping"/>
            </w:r>
            <w:r>
              <w:rPr>
                <w:rFonts w:hint="eastAsia" w:ascii="宋体" w:hAnsi="宋体" w:cs="宋体"/>
                <w:kern w:val="0"/>
                <w:sz w:val="18"/>
                <w:szCs w:val="18"/>
              </w:rPr>
              <w:t>橡胶管两端圆角半径R:4mm</w:t>
            </w:r>
            <w:r>
              <w:rPr>
                <w:rFonts w:hint="eastAsia" w:ascii="宋体" w:hAnsi="宋体" w:cs="宋体"/>
                <w:kern w:val="0"/>
                <w:sz w:val="18"/>
                <w:szCs w:val="18"/>
              </w:rPr>
              <w:br w:type="textWrapping"/>
            </w:r>
            <w:r>
              <w:rPr>
                <w:rFonts w:hint="eastAsia" w:ascii="宋体" w:hAnsi="宋体" w:cs="宋体"/>
                <w:kern w:val="0"/>
                <w:sz w:val="18"/>
                <w:szCs w:val="18"/>
              </w:rPr>
              <w:t>橡胶管质量51g（大于47g）</w:t>
            </w:r>
            <w:r>
              <w:rPr>
                <w:rFonts w:hint="eastAsia" w:ascii="宋体" w:hAnsi="宋体" w:cs="宋体"/>
                <w:kern w:val="0"/>
                <w:sz w:val="18"/>
                <w:szCs w:val="18"/>
              </w:rPr>
              <w:br w:type="textWrapping"/>
            </w:r>
            <w:r>
              <w:rPr>
                <w:rFonts w:hint="eastAsia" w:ascii="宋体" w:hAnsi="宋体" w:cs="宋体"/>
                <w:kern w:val="0"/>
                <w:sz w:val="18"/>
                <w:szCs w:val="18"/>
              </w:rPr>
              <w:t>橡胶管硬度A42±5(用JIS K 6253-3中规定的A型硬度计测得）</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TO型起球试验机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TO-100A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圆筒内径155mm</w:t>
            </w:r>
            <w:r>
              <w:rPr>
                <w:rFonts w:hint="eastAsia" w:ascii="宋体" w:hAnsi="宋体" w:cs="宋体"/>
                <w:kern w:val="0"/>
                <w:sz w:val="18"/>
                <w:szCs w:val="18"/>
              </w:rPr>
              <w:br w:type="textWrapping"/>
            </w:r>
            <w:r>
              <w:rPr>
                <w:rFonts w:hint="eastAsia" w:ascii="宋体" w:hAnsi="宋体" w:cs="宋体"/>
                <w:kern w:val="0"/>
                <w:sz w:val="18"/>
                <w:szCs w:val="18"/>
              </w:rPr>
              <w:t>;叶轮宽（外部尺寸）120mm</w:t>
            </w:r>
            <w:r>
              <w:rPr>
                <w:rFonts w:hint="eastAsia" w:ascii="宋体" w:hAnsi="宋体" w:cs="宋体"/>
                <w:kern w:val="0"/>
                <w:sz w:val="18"/>
                <w:szCs w:val="18"/>
              </w:rPr>
              <w:br w:type="textWrapping"/>
            </w:r>
            <w:r>
              <w:rPr>
                <w:rFonts w:hint="eastAsia" w:ascii="宋体" w:hAnsi="宋体" w:cs="宋体"/>
                <w:kern w:val="0"/>
                <w:sz w:val="18"/>
                <w:szCs w:val="18"/>
              </w:rPr>
              <w:t>叶轮高度（外部尺寸）95mm</w:t>
            </w:r>
            <w:r>
              <w:rPr>
                <w:rFonts w:hint="eastAsia" w:ascii="宋体" w:hAnsi="宋体" w:cs="宋体"/>
                <w:kern w:val="0"/>
                <w:sz w:val="18"/>
                <w:szCs w:val="18"/>
              </w:rPr>
              <w:br w:type="textWrapping"/>
            </w:r>
            <w:r>
              <w:rPr>
                <w:rFonts w:hint="eastAsia" w:ascii="宋体" w:hAnsi="宋体" w:cs="宋体"/>
                <w:kern w:val="0"/>
                <w:sz w:val="18"/>
                <w:szCs w:val="18"/>
              </w:rPr>
              <w:t>叶轮及圆筒内部的间隙约17mm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窗帘遮光性试验机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LBC-10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照度计普通型AA级照度计测量范围(0.01～199900 )1x（0~200000）lx   照度计精度±2%最大示值相对误差2.4%</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钩破试验机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SG-1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旋转筒外径165mm;旋转筒宽度120mm</w:t>
            </w:r>
            <w:r>
              <w:rPr>
                <w:rFonts w:hint="eastAsia" w:ascii="宋体" w:hAnsi="宋体" w:cs="宋体"/>
                <w:kern w:val="0"/>
                <w:sz w:val="18"/>
                <w:szCs w:val="18"/>
              </w:rPr>
              <w:br w:type="textWrapping"/>
            </w:r>
            <w:r>
              <w:rPr>
                <w:rFonts w:hint="eastAsia" w:ascii="宋体" w:hAnsi="宋体" w:cs="宋体"/>
                <w:kern w:val="0"/>
                <w:sz w:val="18"/>
                <w:szCs w:val="18"/>
              </w:rPr>
              <w:t>旋转筒转速45转/min;试样夹宽度120mm</w:t>
            </w:r>
            <w:r>
              <w:rPr>
                <w:rFonts w:hint="eastAsia" w:ascii="宋体" w:hAnsi="宋体" w:cs="宋体"/>
                <w:kern w:val="0"/>
                <w:sz w:val="18"/>
                <w:szCs w:val="18"/>
              </w:rPr>
              <w:br w:type="textWrapping"/>
            </w:r>
            <w:r>
              <w:rPr>
                <w:rFonts w:hint="eastAsia" w:ascii="宋体" w:hAnsi="宋体" w:cs="宋体"/>
                <w:kern w:val="0"/>
                <w:sz w:val="18"/>
                <w:szCs w:val="18"/>
              </w:rPr>
              <w:t>针布滚筒外径48mm;针布滚筒宽度120mm</w:t>
            </w:r>
            <w:r>
              <w:rPr>
                <w:rFonts w:hint="eastAsia" w:ascii="宋体" w:hAnsi="宋体" w:cs="宋体"/>
                <w:kern w:val="0"/>
                <w:sz w:val="18"/>
                <w:szCs w:val="18"/>
              </w:rPr>
              <w:br w:type="textWrapping"/>
            </w:r>
            <w:r>
              <w:rPr>
                <w:rFonts w:hint="eastAsia" w:ascii="宋体" w:hAnsi="宋体" w:cs="宋体"/>
                <w:kern w:val="0"/>
                <w:sz w:val="18"/>
                <w:szCs w:val="18"/>
              </w:rPr>
              <w:t>砝码150g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摩擦带电压测定器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RST-400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布夹具宽度25mm±1mm25.89mm~25.95mm摩擦布夹具J间距130mm±3mm130.28mm试样安装架中空部位内框尺寸（30±1)mm*（27±1)mm(29.91~30.01)mm*(26.74~27.01)mm试样安装架中空部位外框尺寸（40±1)mm*（36±1)mm(39.97~39.98)mm*(35.97~36.02)mm试样压框中空部位的宽度25mm±1mm(25.86~25.94)mm旋转鼓外径150mm±1mm150.12mm旋转鼓宽度约60mm60.03mm旋转鼓旋转速度400转/分397.6r/min负荷4.9N4.897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纱线滑移试验机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FS-1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砝码：22N±0.22N；</w:t>
            </w:r>
            <w:r>
              <w:rPr>
                <w:rFonts w:hint="eastAsia" w:ascii="宋体" w:hAnsi="宋体" w:cs="宋体"/>
                <w:kern w:val="0"/>
                <w:sz w:val="18"/>
                <w:szCs w:val="18"/>
              </w:rPr>
              <w:br w:type="textWrapping"/>
            </w:r>
            <w:r>
              <w:rPr>
                <w:rFonts w:hint="eastAsia" w:ascii="宋体" w:hAnsi="宋体" w:cs="宋体"/>
                <w:kern w:val="0"/>
                <w:sz w:val="18"/>
                <w:szCs w:val="18"/>
              </w:rPr>
              <w:t>动程：25mm；</w:t>
            </w:r>
            <w:r>
              <w:rPr>
                <w:rFonts w:hint="eastAsia" w:ascii="宋体" w:hAnsi="宋体" w:cs="宋体"/>
                <w:kern w:val="0"/>
                <w:sz w:val="18"/>
                <w:szCs w:val="18"/>
              </w:rPr>
              <w:br w:type="textWrapping"/>
            </w:r>
            <w:r>
              <w:rPr>
                <w:rFonts w:hint="eastAsia" w:ascii="宋体" w:hAnsi="宋体" w:cs="宋体"/>
                <w:kern w:val="0"/>
                <w:sz w:val="18"/>
                <w:szCs w:val="18"/>
              </w:rPr>
              <w:t>负荷1：4.4N；负荷2：8.9N；</w:t>
            </w:r>
            <w:r>
              <w:rPr>
                <w:rFonts w:hint="eastAsia" w:ascii="宋体" w:hAnsi="宋体" w:cs="宋体"/>
                <w:kern w:val="0"/>
                <w:sz w:val="18"/>
                <w:szCs w:val="18"/>
              </w:rPr>
              <w:br w:type="textWrapping"/>
            </w:r>
            <w:r>
              <w:rPr>
                <w:rFonts w:hint="eastAsia" w:ascii="宋体" w:hAnsi="宋体" w:cs="宋体"/>
                <w:kern w:val="0"/>
                <w:sz w:val="18"/>
                <w:szCs w:val="18"/>
              </w:rPr>
              <w:t>负荷3：17.7N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自动平面压蒸缩水率试验机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BCG-A80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温度：100±2℃/120±2℃/140℃±2℃/160±2℃/180±2℃ 压烫时间：15s，20s 压烫面积：≥400mm×400mm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紫外光加速老化试验机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QUV/spray</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50℃±3℃，60℃±3℃….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微孔材料硬度计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ASKER-C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针头部半径2.500（＋0.5，-0）0°位置：2.535mm，90°位置：2.535mm压足表面积大于700平方毫米符合要求压针端部距压足距离2.5mm符合要求压针完全伸出时硬度计数值显示为0压针完全伸出时:硬度计数值显示为0.0压针端部无伸出硬度计数值显示为100压针端部无伸出：硬度计数值显示为100.0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圆轨迹起毛起球仪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PAT678</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1.运动轨迹直径：Φ(40±1)mm                                2.磨台往复速度:（60±1）r/min                          3.试样夹环内径:（90±0.5）mm                          4.压力误差:磨头：490cN±1%；大重锤：290cN±1%；小重锤：100cN±1%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试剂冰箱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MPR-414F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4±2℃，-20±2℃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双层往复式摇瓶机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ZWF-3612B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振荡频率（150±2）次/min；振幅（40±2）mm；自动计时器30min±5s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计数扫描法空气过滤器检测仪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TSI 3160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流量偏差20.0L/min，±2%仪器示值：20.08L/min；实际流量：20.04L/min流量偏差30.0L/min，±2%仪器示值：30.12L/min；实际流量：30.031L/min流量偏差50.0L/min，±2%仪器示值：50.06L/min；实际流量：49.81L/min流量偏差60.0L/min，±2%仪器示值：60.11L/min；实际流量：59.85L/min流量偏差70.0L/min，±2%仪器示值：70.07L/min；实际流量：69.47L/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逆反射系数测量仪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932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标准板赋值测量几何角度：观测角为0.2度，入射角为-4.0度下的标准板的逆反射系数值</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土工布抗酸碱试验装置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ZWS-20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温度(60±1)℃60.0 ℃温度(85±1)℃84.8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耐低温冲击仪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GT-7006-V60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温度偏差0℃到-40℃，±1℃5℃至-50℃的各测量点最大温度偏差：-0.5℃参数A重锤质量为（200±2）g，高度为（200±2）mm质量：200.70 g；高度：200.1 mm参数B重锤质量为（2500±2.5）g，高度为（50±2）mm质量：2500.6 g；高度：50.0 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立式低温试验机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GT-7006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温度:(-40,-30,-20,-10,-5)℃±2℃;</w:t>
            </w:r>
            <w:r>
              <w:rPr>
                <w:rFonts w:hint="eastAsia" w:ascii="宋体" w:hAnsi="宋体" w:cs="宋体"/>
                <w:kern w:val="0"/>
                <w:sz w:val="18"/>
                <w:szCs w:val="18"/>
              </w:rPr>
              <w:br w:type="textWrapping"/>
            </w:r>
            <w:r>
              <w:rPr>
                <w:rFonts w:hint="eastAsia" w:ascii="宋体" w:hAnsi="宋体" w:cs="宋体"/>
                <w:kern w:val="0"/>
                <w:sz w:val="18"/>
                <w:szCs w:val="18"/>
              </w:rPr>
              <w:t>次数低温耐折（100±5）次/min</w:t>
            </w:r>
            <w:r>
              <w:rPr>
                <w:rFonts w:hint="eastAsia" w:ascii="宋体" w:hAnsi="宋体" w:cs="宋体"/>
                <w:kern w:val="0"/>
                <w:sz w:val="18"/>
                <w:szCs w:val="18"/>
              </w:rPr>
              <w:br w:type="textWrapping"/>
            </w:r>
            <w:r>
              <w:rPr>
                <w:rFonts w:hint="eastAsia" w:ascii="宋体" w:hAnsi="宋体" w:cs="宋体"/>
                <w:kern w:val="0"/>
                <w:sz w:val="18"/>
                <w:szCs w:val="18"/>
              </w:rPr>
              <w:t>耐折牢度屈挠角度向下运动角度为（22.5±0.5）°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勾心疲劳试验机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GT-7050-A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外观仪器没有影响试验性能的机械损伤正常下夹具钳夹持高度（32±2）mm32.27mm下夹具钳上端面到上夹具钳的中心距离（70±2）mm70.15mm上夹具钳施加力值（49±2）N49.10N夹具钳施加夹持力矩 误差±2.0%+1.9%上夹持器速率240r/min240r/min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勾心刚度试验仪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后端夹具的夹板可夹持长度32 mm±0.5 mm32.05mm前端夹具的夹板可夹持长度12 mm±0.5 mm12.03mm专用量卡长度60 mm±0.5 mm59.93mm专用砝码200g±1g200.21g;200.29g;200.03g;199.63g外观功能无异常正常</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棉花分级人造光源</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D75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光照度：（750±100）1X；</w:t>
            </w:r>
            <w:r>
              <w:rPr>
                <w:rFonts w:hint="eastAsia" w:ascii="宋体" w:hAnsi="宋体" w:cs="宋体"/>
                <w:kern w:val="0"/>
                <w:sz w:val="18"/>
                <w:szCs w:val="18"/>
              </w:rPr>
              <w:br w:type="textWrapping"/>
            </w:r>
            <w:r>
              <w:rPr>
                <w:rFonts w:hint="eastAsia" w:ascii="宋体" w:hAnsi="宋体" w:cs="宋体"/>
                <w:kern w:val="0"/>
                <w:sz w:val="18"/>
                <w:szCs w:val="18"/>
              </w:rPr>
              <w:t>色温：（7500±200） K</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箱包行走试验机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GT-7076CH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测试辊尺寸直径： (216±2) mm，216.5mm/216.5mm测试辊上钢条尺寸宽：(30±1) mm；厚：(3±0.5) mm；钢条边倒角r=0.5 mm；长度：    。30.14mm/30.22mm;2.76mm/2.70mm;0.50mm/0.50mm支撑架倾斜角度45°±2°44.6°水泥测试辊转速（98±2）r/min99r/min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镍释放磨损试验仪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BLD-325A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转速（30±2）r/min30r/min时间2.5h±5min2.5h滚筒内直径（190±1）mm189.80mm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水平振荡机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ZWF-3612B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 110±10 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0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磨耗检测仪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100244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砝码质量 50g；100g；200g；500g；1000g；1500g；±5%</w:t>
            </w:r>
            <w:r>
              <w:rPr>
                <w:rFonts w:hint="eastAsia" w:ascii="宋体" w:hAnsi="宋体" w:cs="宋体"/>
                <w:kern w:val="0"/>
                <w:sz w:val="18"/>
                <w:szCs w:val="18"/>
              </w:rPr>
              <w:br w:type="textWrapping"/>
            </w:r>
            <w:r>
              <w:rPr>
                <w:rFonts w:hint="eastAsia" w:ascii="宋体" w:hAnsi="宋体" w:cs="宋体"/>
                <w:kern w:val="0"/>
                <w:sz w:val="18"/>
                <w:szCs w:val="18"/>
              </w:rPr>
              <w:t>安装头倾斜角度 7°，±5%</w:t>
            </w:r>
            <w:r>
              <w:rPr>
                <w:rFonts w:hint="eastAsia" w:ascii="宋体" w:hAnsi="宋体" w:cs="宋体"/>
                <w:kern w:val="0"/>
                <w:sz w:val="18"/>
                <w:szCs w:val="18"/>
              </w:rPr>
              <w:br w:type="textWrapping"/>
            </w:r>
            <w:r>
              <w:rPr>
                <w:rFonts w:hint="eastAsia" w:ascii="宋体" w:hAnsi="宋体" w:cs="宋体"/>
                <w:kern w:val="0"/>
                <w:sz w:val="18"/>
                <w:szCs w:val="18"/>
              </w:rPr>
              <w:t>锥体开口角度 166°，±5%</w:t>
            </w:r>
            <w:r>
              <w:rPr>
                <w:rFonts w:hint="eastAsia" w:ascii="宋体" w:hAnsi="宋体" w:cs="宋体"/>
                <w:kern w:val="0"/>
                <w:sz w:val="18"/>
                <w:szCs w:val="18"/>
              </w:rPr>
              <w:br w:type="textWrapping"/>
            </w:r>
            <w:r>
              <w:rPr>
                <w:rFonts w:hint="eastAsia" w:ascii="宋体" w:hAnsi="宋体" w:cs="宋体"/>
                <w:kern w:val="0"/>
                <w:sz w:val="18"/>
                <w:szCs w:val="18"/>
              </w:rPr>
              <w:t>摩擦区域面积 50c㎡，±5%</w:t>
            </w:r>
            <w:r>
              <w:rPr>
                <w:rFonts w:hint="eastAsia" w:ascii="宋体" w:hAnsi="宋体" w:cs="宋体"/>
                <w:kern w:val="0"/>
                <w:sz w:val="18"/>
                <w:szCs w:val="18"/>
              </w:rPr>
              <w:br w:type="textWrapping"/>
            </w:r>
            <w:r>
              <w:rPr>
                <w:rFonts w:hint="eastAsia" w:ascii="宋体" w:hAnsi="宋体" w:cs="宋体"/>
                <w:kern w:val="0"/>
                <w:sz w:val="18"/>
                <w:szCs w:val="18"/>
              </w:rPr>
              <w:t>旋转速度 （75±5）r/min</w:t>
            </w:r>
            <w:r>
              <w:rPr>
                <w:rFonts w:hint="eastAsia" w:ascii="宋体" w:hAnsi="宋体" w:cs="宋体"/>
                <w:kern w:val="0"/>
                <w:sz w:val="18"/>
                <w:szCs w:val="18"/>
              </w:rPr>
              <w:br w:type="textWrapping"/>
            </w:r>
            <w:r>
              <w:rPr>
                <w:rFonts w:hint="eastAsia" w:ascii="宋体" w:hAnsi="宋体" w:cs="宋体"/>
                <w:kern w:val="0"/>
                <w:sz w:val="18"/>
                <w:szCs w:val="18"/>
              </w:rPr>
              <w:t>弧高度测量装置 2mm；4mm；6mm；8mm；10mm；±5%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恒温恒湿箱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HPP110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温湿度（20±2）℃和（35±5）%RH20.1℃，34.8%RH温湿度（38±2）℃和（50±5）%RH38.0℃，49.9%RH温湿度（38±2.5）℃和（85±5）%RH38.0℃ ，85.2%RH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耐氧化氮色牢度仪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DSK-2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风扇转速：200-300r/min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滚筒试验仪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MY-1102-B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转动速度2r/min1.9r/min转动次数计数器计数正确性计数正确符合要求</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气压式鞋子耐水弯折试验机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GT-7011-SWT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外观正常  曲挠角度45±1度 曲挠频率60±5次/分钟</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皮革软度测试仪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GT-303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圆孔直径35.0±0.1mm；</w:t>
            </w:r>
            <w:r>
              <w:rPr>
                <w:rFonts w:hint="eastAsia" w:ascii="宋体" w:hAnsi="宋体" w:cs="宋体"/>
                <w:kern w:val="0"/>
                <w:sz w:val="18"/>
                <w:szCs w:val="18"/>
              </w:rPr>
              <w:br w:type="textWrapping"/>
            </w:r>
            <w:r>
              <w:rPr>
                <w:rFonts w:hint="eastAsia" w:ascii="宋体" w:hAnsi="宋体" w:cs="宋体"/>
                <w:kern w:val="0"/>
                <w:sz w:val="18"/>
                <w:szCs w:val="18"/>
              </w:rPr>
              <w:t>测试环直径25.0±0.1mm</w:t>
            </w:r>
            <w:r>
              <w:rPr>
                <w:rFonts w:hint="eastAsia" w:ascii="宋体" w:hAnsi="宋体" w:cs="宋体"/>
                <w:kern w:val="0"/>
                <w:sz w:val="18"/>
                <w:szCs w:val="18"/>
              </w:rPr>
              <w:br w:type="textWrapping"/>
            </w:r>
            <w:r>
              <w:rPr>
                <w:rFonts w:hint="eastAsia" w:ascii="宋体" w:hAnsi="宋体" w:cs="宋体"/>
                <w:kern w:val="0"/>
                <w:sz w:val="18"/>
                <w:szCs w:val="18"/>
              </w:rPr>
              <w:t>圆柱负荷针直径4.9±0.1mm</w:t>
            </w:r>
            <w:r>
              <w:rPr>
                <w:rFonts w:hint="eastAsia" w:ascii="宋体" w:hAnsi="宋体" w:cs="宋体"/>
                <w:kern w:val="0"/>
                <w:sz w:val="18"/>
                <w:szCs w:val="18"/>
              </w:rPr>
              <w:br w:type="textWrapping"/>
            </w:r>
            <w:r>
              <w:rPr>
                <w:rFonts w:hint="eastAsia" w:ascii="宋体" w:hAnsi="宋体" w:cs="宋体"/>
                <w:kern w:val="0"/>
                <w:sz w:val="18"/>
                <w:szCs w:val="18"/>
              </w:rPr>
              <w:t>负荷针的垂直行程11.5±0.1mm</w:t>
            </w:r>
            <w:r>
              <w:rPr>
                <w:rFonts w:hint="eastAsia" w:ascii="宋体" w:hAnsi="宋体" w:cs="宋体"/>
                <w:kern w:val="0"/>
                <w:sz w:val="18"/>
                <w:szCs w:val="18"/>
              </w:rPr>
              <w:br w:type="textWrapping"/>
            </w:r>
            <w:r>
              <w:rPr>
                <w:rFonts w:hint="eastAsia" w:ascii="宋体" w:hAnsi="宋体" w:cs="宋体"/>
                <w:kern w:val="0"/>
                <w:sz w:val="18"/>
                <w:szCs w:val="18"/>
              </w:rPr>
              <w:t>负荷针和圆柱的总质量530g±10g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皮革硬度试验机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GT-7073-GB2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圆柱体直径:30mm±0.5mm</w:t>
            </w:r>
            <w:r>
              <w:rPr>
                <w:rFonts w:hint="eastAsia" w:ascii="宋体" w:hAnsi="宋体" w:cs="宋体"/>
                <w:kern w:val="0"/>
                <w:sz w:val="18"/>
                <w:szCs w:val="18"/>
              </w:rPr>
              <w:br w:type="textWrapping"/>
            </w:r>
            <w:r>
              <w:rPr>
                <w:rFonts w:hint="eastAsia" w:ascii="宋体" w:hAnsi="宋体" w:cs="宋体"/>
                <w:kern w:val="0"/>
                <w:sz w:val="18"/>
                <w:szCs w:val="18"/>
              </w:rPr>
              <w:t>圆柱体最大间距:40mm±0.5mm</w:t>
            </w:r>
            <w:r>
              <w:rPr>
                <w:rFonts w:hint="eastAsia" w:ascii="宋体" w:hAnsi="宋体" w:cs="宋体"/>
                <w:kern w:val="0"/>
                <w:sz w:val="18"/>
                <w:szCs w:val="18"/>
              </w:rPr>
              <w:br w:type="textWrapping"/>
            </w:r>
            <w:r>
              <w:rPr>
                <w:rFonts w:hint="eastAsia" w:ascii="宋体" w:hAnsi="宋体" w:cs="宋体"/>
                <w:kern w:val="0"/>
                <w:sz w:val="18"/>
                <w:szCs w:val="18"/>
              </w:rPr>
              <w:t>千分表:示数正确;测力计:示数正确</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耐水度试验机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GT-7046-HS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水压上升速率（6.00±0.3）kPa/min;</w:t>
            </w:r>
            <w:r>
              <w:rPr>
                <w:rFonts w:hint="eastAsia" w:ascii="宋体" w:hAnsi="宋体" w:cs="宋体"/>
                <w:kern w:val="0"/>
                <w:sz w:val="18"/>
                <w:szCs w:val="18"/>
              </w:rPr>
              <w:br w:type="textWrapping"/>
            </w:r>
            <w:r>
              <w:rPr>
                <w:rFonts w:hint="eastAsia" w:ascii="宋体" w:hAnsi="宋体" w:cs="宋体"/>
                <w:kern w:val="0"/>
                <w:sz w:val="18"/>
                <w:szCs w:val="18"/>
              </w:rPr>
              <w:t>水压:14.7kPa±0.1KPa;注水速度10mm/s±0.5mm/s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生物显微镜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Axio Lab.A1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10倍物镜精度：800μm±5μm</w:t>
            </w:r>
            <w:r>
              <w:rPr>
                <w:rFonts w:hint="eastAsia" w:ascii="宋体" w:hAnsi="宋体" w:cs="宋体"/>
                <w:kern w:val="0"/>
                <w:sz w:val="18"/>
                <w:szCs w:val="18"/>
              </w:rPr>
              <w:br w:type="textWrapping"/>
            </w:r>
            <w:r>
              <w:rPr>
                <w:rFonts w:hint="eastAsia" w:ascii="宋体" w:hAnsi="宋体" w:cs="宋体"/>
                <w:kern w:val="0"/>
                <w:sz w:val="18"/>
                <w:szCs w:val="18"/>
              </w:rPr>
              <w:t>20倍物镜精度：400μm±5μm</w:t>
            </w:r>
            <w:r>
              <w:rPr>
                <w:rFonts w:hint="eastAsia" w:ascii="宋体" w:hAnsi="宋体" w:cs="宋体"/>
                <w:kern w:val="0"/>
                <w:sz w:val="18"/>
                <w:szCs w:val="18"/>
              </w:rPr>
              <w:br w:type="textWrapping"/>
            </w:r>
            <w:r>
              <w:rPr>
                <w:rFonts w:hint="eastAsia" w:ascii="宋体" w:hAnsi="宋体" w:cs="宋体"/>
                <w:kern w:val="0"/>
                <w:sz w:val="18"/>
                <w:szCs w:val="18"/>
              </w:rPr>
              <w:t>40倍物镜精度：100μm±5μm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全自动试管分装系统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MEDIAJET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（80±2）ml</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防护服抗酸碱测试系统-静酸压测试仪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ZF-631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压力测试范围：量程0-2KPa，100Pa，200Pa，500Pa，1000Pa，2000Pa</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PCR热循环仪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Veriti96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温度（高温）92.0℃±1.0℃91.6℃温度（中温）72.0℃±1.0℃71.5℃温度（低温）55.0℃±1.0℃54.7℃</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汽车内饰物燃烧测试仪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Ttech-GBT8410-2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温度计: 量程≥150℃，精度±1℃</w:t>
            </w:r>
            <w:r>
              <w:rPr>
                <w:rFonts w:hint="eastAsia" w:ascii="宋体" w:hAnsi="宋体" w:cs="宋体"/>
                <w:kern w:val="0"/>
                <w:sz w:val="18"/>
                <w:szCs w:val="18"/>
              </w:rPr>
              <w:br w:type="textWrapping"/>
            </w:r>
            <w:r>
              <w:rPr>
                <w:rFonts w:hint="eastAsia" w:ascii="宋体" w:hAnsi="宋体" w:cs="宋体"/>
                <w:kern w:val="0"/>
                <w:sz w:val="18"/>
                <w:szCs w:val="18"/>
              </w:rPr>
              <w:t>燃气灯内直径:（9.5±0.2）mm</w:t>
            </w:r>
            <w:r>
              <w:rPr>
                <w:rFonts w:hint="eastAsia" w:ascii="宋体" w:hAnsi="宋体" w:cs="宋体"/>
                <w:kern w:val="0"/>
                <w:sz w:val="18"/>
                <w:szCs w:val="18"/>
              </w:rPr>
              <w:br w:type="textWrapping"/>
            </w:r>
            <w:r>
              <w:rPr>
                <w:rFonts w:hint="eastAsia" w:ascii="宋体" w:hAnsi="宋体" w:cs="宋体"/>
                <w:kern w:val="0"/>
                <w:sz w:val="18"/>
                <w:szCs w:val="18"/>
              </w:rPr>
              <w:t>燃气灯顶端距试样自由端中心下端的距离:（19±0.2）mm</w:t>
            </w:r>
            <w:r>
              <w:rPr>
                <w:rFonts w:hint="eastAsia" w:ascii="宋体" w:hAnsi="宋体" w:cs="宋体"/>
                <w:kern w:val="0"/>
                <w:sz w:val="18"/>
                <w:szCs w:val="18"/>
              </w:rPr>
              <w:br w:type="textWrapping"/>
            </w:r>
            <w:r>
              <w:rPr>
                <w:rFonts w:hint="eastAsia" w:ascii="宋体" w:hAnsi="宋体" w:cs="宋体"/>
                <w:kern w:val="0"/>
                <w:sz w:val="18"/>
                <w:szCs w:val="18"/>
              </w:rPr>
              <w:t>燃气灯顶端距火焰高度标示的距离:（38±0.2）mm</w:t>
            </w:r>
            <w:r>
              <w:rPr>
                <w:rFonts w:hint="eastAsia" w:ascii="宋体" w:hAnsi="宋体" w:cs="宋体"/>
                <w:kern w:val="0"/>
                <w:sz w:val="18"/>
                <w:szCs w:val="18"/>
              </w:rPr>
              <w:br w:type="textWrapping"/>
            </w:r>
            <w:r>
              <w:rPr>
                <w:rFonts w:hint="eastAsia" w:ascii="宋体" w:hAnsi="宋体" w:cs="宋体"/>
                <w:kern w:val="0"/>
                <w:sz w:val="18"/>
                <w:szCs w:val="18"/>
              </w:rPr>
              <w:t>U型试样夹内宽:（50±0.2）mm</w:t>
            </w:r>
            <w:r>
              <w:rPr>
                <w:rFonts w:hint="eastAsia" w:ascii="宋体" w:hAnsi="宋体" w:cs="宋体"/>
                <w:kern w:val="0"/>
                <w:sz w:val="18"/>
                <w:szCs w:val="18"/>
              </w:rPr>
              <w:br w:type="textWrapping"/>
            </w:r>
            <w:r>
              <w:rPr>
                <w:rFonts w:hint="eastAsia" w:ascii="宋体" w:hAnsi="宋体" w:cs="宋体"/>
                <w:kern w:val="0"/>
                <w:sz w:val="18"/>
                <w:szCs w:val="18"/>
              </w:rPr>
              <w:t>燃气灯点火时间:（15±0.5）s</w:t>
            </w:r>
            <w:r>
              <w:rPr>
                <w:rFonts w:hint="eastAsia" w:ascii="宋体" w:hAnsi="宋体" w:cs="宋体"/>
                <w:kern w:val="0"/>
                <w:sz w:val="18"/>
                <w:szCs w:val="18"/>
              </w:rPr>
              <w:br w:type="textWrapping"/>
            </w:r>
            <w:r>
              <w:rPr>
                <w:rFonts w:hint="eastAsia" w:ascii="宋体" w:hAnsi="宋体" w:cs="宋体"/>
                <w:kern w:val="0"/>
                <w:sz w:val="18"/>
                <w:szCs w:val="18"/>
              </w:rPr>
              <w:t>秒表:准确度不低于0.5s</w:t>
            </w:r>
            <w:r>
              <w:rPr>
                <w:rFonts w:hint="eastAsia" w:ascii="宋体" w:hAnsi="宋体" w:cs="宋体"/>
                <w:kern w:val="0"/>
                <w:sz w:val="18"/>
                <w:szCs w:val="18"/>
              </w:rPr>
              <w:br w:type="textWrapping"/>
            </w:r>
            <w:r>
              <w:rPr>
                <w:rFonts w:hint="eastAsia" w:ascii="宋体" w:hAnsi="宋体" w:cs="宋体"/>
                <w:kern w:val="0"/>
                <w:sz w:val="18"/>
                <w:szCs w:val="18"/>
              </w:rPr>
              <w:t>U型试样夹各支点的距离:（38±0.2）mm、（100±0.2）mm、（154±0.2）mm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二氧化碳培养箱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INC246H9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温度：（37.0±2.0）℃；</w:t>
            </w:r>
            <w:r>
              <w:rPr>
                <w:rFonts w:hint="eastAsia" w:ascii="宋体" w:hAnsi="宋体" w:cs="宋体"/>
                <w:kern w:val="0"/>
                <w:sz w:val="18"/>
                <w:szCs w:val="18"/>
              </w:rPr>
              <w:br w:type="textWrapping"/>
            </w:r>
            <w:r>
              <w:rPr>
                <w:rFonts w:hint="eastAsia" w:ascii="宋体" w:hAnsi="宋体" w:cs="宋体"/>
                <w:kern w:val="0"/>
                <w:sz w:val="18"/>
                <w:szCs w:val="18"/>
              </w:rPr>
              <w:t>二氧化碳浓度：5.0%±0.5%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超低温冰箱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EXF24086V</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温度：-80.0℃±5.0℃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特斯拉计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CH-1600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1.霍尔元件平面与探头测试面距离:0.5mm±0.05mm 2.相对误差 </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抗挠曲损伤试验仪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YG542F</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圆盘A沿两圆盘的共同轴线向圆盘B做往复移动的速度（152+4）次/分钟153次/分钟圆盘A沿两圆盘的共同轴线向圆盘B做往复移动的动程70mm70.2mm圆盘B绕两圆盘的共同轴线摆动的速度（200+10）次/分钟205次/分钟圆盘B绕两圆盘的共同轴线摆动的（90+2）°90.6°</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AATCC折皱回复性测试仪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YG541H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上下压头直径（89.0±0.5）mm上压头直径：88.66 mm，下压头直径：88.68 mm上下压头初始距离（110±1）mm110.03 mm下降速度（200±10）mm/min199.81 mm/min上压头下降到底旋转（180±1）°180°加载负荷（39.2±1.0）N38.5N加压时间（20±0.1）min1200s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关节式可触及探头</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GT-7036-GB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探头A 球半径a2.7mm～2.8mm2.76 mm探头A 轴直径b5.5mm～5.7mm5.56 mm探头A 轴肩直径c25.8mm～26.0mm25.92 mm探头A 轴距d14.6mm～14.8mm14.78 mm探头A 长度e43.9mm～44.1mm44.08 mm探头A 轴直径f24.4mm～26.4mm25.42 mm探头A 长度g463.3mm～465.3m464.0 mm探头B 球半径a4.2mm～4.4mm4.26 mm探头B 轴直径b8.5mm～8.7mm8.56 mm探头B 轴肩直径c38.3mm～38.5mm38.44 mm探头B 轴距d19.2mm～19.5mm19.38 mm探头B 长度e57.8mm～58.0mm57.82 mm探头B 轴直径f37.1mm～39.1mm38.00 mm探头B 长度g450.6mm～452.6mm452.0 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钉锤式钩丝仪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M078</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钉锤圆球直径￠32mm31.98mm标准卡尺45mm44.80mm钉锤上等距植入炭化钨针钉针钉尖完好。针钉外露长度10mm，尖端半径0.13mm。针钉外露长度10.03mm，尖端半径0.13mm。转筒￠82mm，宽210mm，其中外包橡胶厚度3mm直径82.06mm，宽210.20mm，其中外包橡胶厚度2.35mm毛毡厚度3mm～3.2mm，宽度165mm厚度3.15mm，宽度165.8mm导杆工作宽度125mm125.02mm转筒的转速（60±2）r/min61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纤维比电阻测试仪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XR-1A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基本误差电阻≤10e12Ω时，为±5%；电阻&gt;10e12Ω时，为±20%；  低阻误差（10e2Ω~10e7Ω）：0.6%；高阻误差（10e5Ω~10e12Ω):3.0%电压偏差&lt;±3%100V实测99.8V；1V实测1.02V测试体积6cm×4cm×2cm60.08mm*20.49mm*40.09mm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厚度仪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PARAM CHY-C2A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测量面间压力（100±10）kPa98.93kPa测量面直径（16.0±0.5）mm16.02mm厚度计示值误差≤±0.5%-0.3%厚度计两测量面平行度≤1%0.1示值重复性≤0.5%0.2%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荧光材料余辉特性测试仪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CY-1000/HAAS-2000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1、亮度测试范围 0.01mcd/㎡-100mcd/㎡；2、激发光源色温 6500±200K；3、照度范围 10lx-3000lx</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盐雾试验机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BYH-120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盐雾沉降率均匀度1.0-2.0ml/(h&amp;#8226;80cm2 )1.8ml/(h&amp;#8226;80cm2 )温度偏差（℃）35℃±2℃偏差：-0.4℃</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阻干态微生物穿透测试仪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DryPenetration</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时间30min±5s30.00s振动频率（20800±15%）次/分钟频率设定值：347.0Hz（20820次/分钟），实测振动频率最大偏差值：347.80Hz（20868次/分钟）</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沾水度测定仪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Y(B)813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漏斗直径 150mm</w:t>
            </w:r>
            <w:r>
              <w:rPr>
                <w:rFonts w:hint="eastAsia" w:ascii="宋体" w:hAnsi="宋体" w:cs="宋体"/>
                <w:kern w:val="0"/>
                <w:sz w:val="18"/>
                <w:szCs w:val="18"/>
              </w:rPr>
              <w:br w:type="textWrapping"/>
            </w:r>
            <w:r>
              <w:rPr>
                <w:rFonts w:hint="eastAsia" w:ascii="宋体" w:hAnsi="宋体" w:cs="宋体"/>
                <w:kern w:val="0"/>
                <w:sz w:val="18"/>
                <w:szCs w:val="18"/>
              </w:rPr>
              <w:t>漏斗顶部到喷嘴底部距离 190mm</w:t>
            </w:r>
            <w:r>
              <w:rPr>
                <w:rFonts w:hint="eastAsia" w:ascii="宋体" w:hAnsi="宋体" w:cs="宋体"/>
                <w:kern w:val="0"/>
                <w:sz w:val="18"/>
                <w:szCs w:val="18"/>
              </w:rPr>
              <w:br w:type="textWrapping"/>
            </w:r>
            <w:r>
              <w:rPr>
                <w:rFonts w:hint="eastAsia" w:ascii="宋体" w:hAnsi="宋体" w:cs="宋体"/>
                <w:kern w:val="0"/>
                <w:sz w:val="18"/>
                <w:szCs w:val="18"/>
              </w:rPr>
              <w:t>对照棒 150mm</w:t>
            </w:r>
            <w:r>
              <w:rPr>
                <w:rFonts w:hint="eastAsia" w:ascii="宋体" w:hAnsi="宋体" w:cs="宋体"/>
                <w:kern w:val="0"/>
                <w:sz w:val="18"/>
                <w:szCs w:val="18"/>
              </w:rPr>
              <w:br w:type="textWrapping"/>
            </w:r>
            <w:r>
              <w:rPr>
                <w:rFonts w:hint="eastAsia" w:ascii="宋体" w:hAnsi="宋体" w:cs="宋体"/>
                <w:kern w:val="0"/>
                <w:sz w:val="18"/>
                <w:szCs w:val="18"/>
              </w:rPr>
              <w:t>250mL水注入漏斗持续喷淋时间 （25~30）s</w:t>
            </w:r>
            <w:r>
              <w:rPr>
                <w:rFonts w:hint="eastAsia" w:ascii="宋体" w:hAnsi="宋体" w:cs="宋体"/>
                <w:kern w:val="0"/>
                <w:sz w:val="18"/>
                <w:szCs w:val="18"/>
              </w:rPr>
              <w:br w:type="textWrapping"/>
            </w:r>
            <w:r>
              <w:rPr>
                <w:rFonts w:hint="eastAsia" w:ascii="宋体" w:hAnsi="宋体" w:cs="宋体"/>
                <w:kern w:val="0"/>
                <w:sz w:val="18"/>
                <w:szCs w:val="18"/>
              </w:rPr>
              <w:t>喷嘴底部圆弧半径 r=32mm</w:t>
            </w:r>
            <w:r>
              <w:rPr>
                <w:rFonts w:hint="eastAsia" w:ascii="宋体" w:hAnsi="宋体" w:cs="宋体"/>
                <w:kern w:val="0"/>
                <w:sz w:val="18"/>
                <w:szCs w:val="18"/>
              </w:rPr>
              <w:br w:type="textWrapping"/>
            </w:r>
            <w:r>
              <w:rPr>
                <w:rFonts w:hint="eastAsia" w:ascii="宋体" w:hAnsi="宋体" w:cs="宋体"/>
                <w:kern w:val="0"/>
                <w:sz w:val="18"/>
                <w:szCs w:val="18"/>
              </w:rPr>
              <w:t>喷嘴高度 50mm</w:t>
            </w:r>
            <w:r>
              <w:rPr>
                <w:rFonts w:hint="eastAsia" w:ascii="宋体" w:hAnsi="宋体" w:cs="宋体"/>
                <w:kern w:val="0"/>
                <w:sz w:val="18"/>
                <w:szCs w:val="18"/>
              </w:rPr>
              <w:br w:type="textWrapping"/>
            </w:r>
            <w:r>
              <w:rPr>
                <w:rFonts w:hint="eastAsia" w:ascii="宋体" w:hAnsi="宋体" w:cs="宋体"/>
                <w:kern w:val="0"/>
                <w:sz w:val="18"/>
                <w:szCs w:val="18"/>
              </w:rPr>
              <w:t>喷嘴底部第二圈圆孔分布圆周直径 10.0mm</w:t>
            </w:r>
            <w:r>
              <w:rPr>
                <w:rFonts w:hint="eastAsia" w:ascii="宋体" w:hAnsi="宋体" w:cs="宋体"/>
                <w:kern w:val="0"/>
                <w:sz w:val="18"/>
                <w:szCs w:val="18"/>
              </w:rPr>
              <w:br w:type="textWrapping"/>
            </w:r>
            <w:r>
              <w:rPr>
                <w:rFonts w:hint="eastAsia" w:ascii="宋体" w:hAnsi="宋体" w:cs="宋体"/>
                <w:kern w:val="0"/>
                <w:sz w:val="18"/>
                <w:szCs w:val="18"/>
              </w:rPr>
              <w:t>喷嘴底部第二圈圆孔分布个数 6个</w:t>
            </w:r>
            <w:r>
              <w:rPr>
                <w:rFonts w:hint="eastAsia" w:ascii="宋体" w:hAnsi="宋体" w:cs="宋体"/>
                <w:kern w:val="0"/>
                <w:sz w:val="18"/>
                <w:szCs w:val="18"/>
              </w:rPr>
              <w:br w:type="textWrapping"/>
            </w:r>
            <w:r>
              <w:rPr>
                <w:rFonts w:hint="eastAsia" w:ascii="宋体" w:hAnsi="宋体" w:cs="宋体"/>
                <w:kern w:val="0"/>
                <w:sz w:val="18"/>
                <w:szCs w:val="18"/>
              </w:rPr>
              <w:t>喷嘴底部第二圈圆孔直径 0.9mm</w:t>
            </w:r>
            <w:r>
              <w:rPr>
                <w:rFonts w:hint="eastAsia" w:ascii="宋体" w:hAnsi="宋体" w:cs="宋体"/>
                <w:kern w:val="0"/>
                <w:sz w:val="18"/>
                <w:szCs w:val="18"/>
              </w:rPr>
              <w:br w:type="textWrapping"/>
            </w:r>
            <w:r>
              <w:rPr>
                <w:rFonts w:hint="eastAsia" w:ascii="宋体" w:hAnsi="宋体" w:cs="宋体"/>
                <w:kern w:val="0"/>
                <w:sz w:val="18"/>
                <w:szCs w:val="18"/>
              </w:rPr>
              <w:t>喷嘴底部外圈圆孔分布圆周直径 21.4mm</w:t>
            </w:r>
            <w:r>
              <w:rPr>
                <w:rFonts w:hint="eastAsia" w:ascii="宋体" w:hAnsi="宋体" w:cs="宋体"/>
                <w:kern w:val="0"/>
                <w:sz w:val="18"/>
                <w:szCs w:val="18"/>
              </w:rPr>
              <w:br w:type="textWrapping"/>
            </w:r>
            <w:r>
              <w:rPr>
                <w:rFonts w:hint="eastAsia" w:ascii="宋体" w:hAnsi="宋体" w:cs="宋体"/>
                <w:kern w:val="0"/>
                <w:sz w:val="18"/>
                <w:szCs w:val="18"/>
              </w:rPr>
              <w:t>喷嘴底部外圈圆孔分布个数 12个</w:t>
            </w:r>
            <w:r>
              <w:rPr>
                <w:rFonts w:hint="eastAsia" w:ascii="宋体" w:hAnsi="宋体" w:cs="宋体"/>
                <w:kern w:val="0"/>
                <w:sz w:val="18"/>
                <w:szCs w:val="18"/>
              </w:rPr>
              <w:br w:type="textWrapping"/>
            </w:r>
            <w:r>
              <w:rPr>
                <w:rFonts w:hint="eastAsia" w:ascii="宋体" w:hAnsi="宋体" w:cs="宋体"/>
                <w:kern w:val="0"/>
                <w:sz w:val="18"/>
                <w:szCs w:val="18"/>
              </w:rPr>
              <w:t>喷嘴底部外圈圆孔直径 0.9mm</w:t>
            </w:r>
            <w:r>
              <w:rPr>
                <w:rFonts w:hint="eastAsia" w:ascii="宋体" w:hAnsi="宋体" w:cs="宋体"/>
                <w:kern w:val="0"/>
                <w:sz w:val="18"/>
                <w:szCs w:val="18"/>
              </w:rPr>
              <w:br w:type="textWrapping"/>
            </w:r>
            <w:r>
              <w:rPr>
                <w:rFonts w:hint="eastAsia" w:ascii="宋体" w:hAnsi="宋体" w:cs="宋体"/>
                <w:kern w:val="0"/>
                <w:sz w:val="18"/>
                <w:szCs w:val="18"/>
              </w:rPr>
              <w:t>支座斜面角度 45°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汉姆克滚筒测试仪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RTC-3000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滚筒内壁4个垄条，间距90°实测结果：90°18′滚筒内壁垄条尺寸为330mm*25mm，±5%长度352.5 mm，高度25.02 mm不锈钢管外径（9.5±0.2）mm；壁厚（1.2±0.2）mm外径 9.50 mm，壁厚1.20 mm不锈钢管直径a（24±2）mm实测结果：23.84 mm不锈钢管直径b（24±2）mm实测结果：23.82 mm采样口与滚筒前端距离（50±20）mm实测结果：40.50 mm采样口与筒壁垂直距离（50±2.0）mm实测结果：50.42 mm滚筒转速(10±0.1）r/min实测结果：10.0 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防护服穿透时间测试仪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LFY-249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3min,5min，10min，30min，90min，</w:t>
            </w:r>
            <w:r>
              <w:rPr>
                <w:rFonts w:hint="eastAsia" w:ascii="宋体" w:hAnsi="宋体" w:cs="宋体"/>
                <w:kern w:val="0"/>
                <w:sz w:val="18"/>
                <w:szCs w:val="18"/>
              </w:rPr>
              <w:br w:type="textWrapping"/>
            </w:r>
            <w:r>
              <w:rPr>
                <w:rFonts w:hint="eastAsia" w:ascii="宋体" w:hAnsi="宋体" w:cs="宋体"/>
                <w:kern w:val="0"/>
                <w:sz w:val="18"/>
                <w:szCs w:val="18"/>
              </w:rPr>
              <w:t>120min，240min，精度0.1%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钮扣耐熨烫性试验机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GT-7036-QB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210±3℃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立式压力蒸气灭菌器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LS-100HD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温度(121.0±2.0)℃(121.0~122.2)℃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帮底剥离试验机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GT-7051-NGB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剥离刀刀口宽度：20 mm±0.2 mm，10 mm±0.2 mm；</w:t>
            </w:r>
            <w:r>
              <w:rPr>
                <w:rFonts w:hint="eastAsia" w:ascii="宋体" w:hAnsi="宋体" w:cs="宋体"/>
                <w:kern w:val="0"/>
                <w:sz w:val="18"/>
                <w:szCs w:val="18"/>
              </w:rPr>
              <w:br w:type="textWrapping"/>
            </w:r>
            <w:r>
              <w:rPr>
                <w:rFonts w:hint="eastAsia" w:ascii="宋体" w:hAnsi="宋体" w:cs="宋体"/>
                <w:kern w:val="0"/>
                <w:sz w:val="18"/>
                <w:szCs w:val="18"/>
              </w:rPr>
              <w:t>剥离刀口下行速度（20±2）mm/min；</w:t>
            </w:r>
            <w:r>
              <w:rPr>
                <w:rFonts w:hint="eastAsia" w:ascii="宋体" w:hAnsi="宋体" w:cs="宋体"/>
                <w:kern w:val="0"/>
                <w:sz w:val="18"/>
                <w:szCs w:val="18"/>
              </w:rPr>
              <w:br w:type="textWrapping"/>
            </w:r>
            <w:r>
              <w:rPr>
                <w:rFonts w:hint="eastAsia" w:ascii="宋体" w:hAnsi="宋体" w:cs="宋体"/>
                <w:kern w:val="0"/>
                <w:sz w:val="18"/>
                <w:szCs w:val="18"/>
              </w:rPr>
              <w:t>剥离刀片与水平面上倾斜角度5°±1°、10°±1°；</w:t>
            </w:r>
            <w:r>
              <w:rPr>
                <w:rFonts w:hint="eastAsia" w:ascii="宋体" w:hAnsi="宋体" w:cs="宋体"/>
                <w:kern w:val="0"/>
                <w:sz w:val="18"/>
                <w:szCs w:val="18"/>
              </w:rPr>
              <w:br w:type="textWrapping"/>
            </w:r>
            <w:r>
              <w:rPr>
                <w:rFonts w:hint="eastAsia" w:ascii="宋体" w:hAnsi="宋体" w:cs="宋体"/>
                <w:kern w:val="0"/>
                <w:sz w:val="18"/>
                <w:szCs w:val="18"/>
              </w:rPr>
              <w:t>力值示值误差：3%</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运动鞋减震试验机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GT-7042-AF1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测力精度±3%冲击头位移精度60.0mm±3%冲击头位移精度84.0mm±3%冲击头位移精度50.0mm±2.5mm冲击块总质量8.5kg±0.1kg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0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傅里叶变换红外光谱仪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Nicolet is50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波数示值误差   3026.15cm-1±5cm-1示值误差最大值：1.45cm-12849.93cm-1±5cm-1示值误差最大值：1.45cm-11601.31cm-1±1cm-1示值误差最大值：0.40cm-11028.43cm-1±1cm-1示值误差最大值：0.40cm-1906.84cm-1±1cm-1示值误差最大值：0.40cm-1波数重复性4000cm-1--2000cm-1 ≤2.5cm-10.00cm-12000cm-1以下  ≤0.5cm-10.00cm-1透射比重复性≤0.5%0.07%分辨率3200cm-1--2800cm-1波段能分辨出7个吸收峰7个其中2851cm-1与2870cm-1间吸收峰的分辨深度≥18%24.9%其中1583cm-1与1589cm-1间吸收峰的分辨深度≥12%16.3%空气中水气在1554.4cm-1吸收峰的半宽度≤2cm-10.64cm-1本底光谱能量分布≥20%37.2%100%线平直度3200cm-1--2800cm-1 ≤1%0.07%2200cm-1--1900cm-1 ≤1%0.07%800cm-1--500cm-1   ≤4%0.63%   噪声2100cm-1--2000cm-1 ≤1%0.06%</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邵尔A硬度计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GSD-719J2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压足 直径18mm±0.5mm,并带有3mm±0.1mm中孔</w:t>
            </w:r>
            <w:r>
              <w:rPr>
                <w:rFonts w:hint="eastAsia" w:ascii="宋体" w:hAnsi="宋体" w:cs="宋体"/>
                <w:kern w:val="0"/>
                <w:sz w:val="18"/>
                <w:szCs w:val="18"/>
              </w:rPr>
              <w:br w:type="textWrapping"/>
            </w:r>
            <w:r>
              <w:rPr>
                <w:rFonts w:hint="eastAsia" w:ascii="宋体" w:hAnsi="宋体" w:cs="宋体"/>
                <w:kern w:val="0"/>
                <w:sz w:val="18"/>
                <w:szCs w:val="18"/>
              </w:rPr>
              <w:t>压针 直径1.25mm±0.15mm的硬质钢棒</w:t>
            </w:r>
            <w:r>
              <w:rPr>
                <w:rFonts w:hint="eastAsia" w:ascii="宋体" w:hAnsi="宋体" w:cs="宋体"/>
                <w:kern w:val="0"/>
                <w:sz w:val="18"/>
                <w:szCs w:val="18"/>
              </w:rPr>
              <w:br w:type="textWrapping"/>
            </w:r>
            <w:r>
              <w:rPr>
                <w:rFonts w:hint="eastAsia" w:ascii="宋体" w:hAnsi="宋体" w:cs="宋体"/>
                <w:kern w:val="0"/>
                <w:sz w:val="18"/>
                <w:szCs w:val="18"/>
              </w:rPr>
              <w:t>指示装置 量程：0～100</w:t>
            </w:r>
            <w:r>
              <w:rPr>
                <w:rFonts w:hint="eastAsia" w:ascii="宋体" w:hAnsi="宋体" w:cs="宋体"/>
                <w:kern w:val="0"/>
                <w:sz w:val="18"/>
                <w:szCs w:val="18"/>
              </w:rPr>
              <w:br w:type="textWrapping"/>
            </w:r>
            <w:r>
              <w:rPr>
                <w:rFonts w:hint="eastAsia" w:ascii="宋体" w:hAnsi="宋体" w:cs="宋体"/>
                <w:kern w:val="0"/>
                <w:sz w:val="18"/>
                <w:szCs w:val="18"/>
              </w:rPr>
              <w:t>各硬度计指示值对应弹簧试验力及允差 0对应550±37.5mN；10对应力值1300±37.5mN；20对应力值2050±37.5mN；30对应力值2800±37.5mN；40对应力值3550±37.5mN；50对应力值5300±37.5mN；60对应力值5050±37.5mN；70对应力值5800±37.5mN；80对应力值6550±37.5mN；90对应力值7300±37.5mN；100对应力值8050±37.5mN</w:t>
            </w:r>
            <w:r>
              <w:rPr>
                <w:rFonts w:hint="eastAsia" w:ascii="宋体" w:hAnsi="宋体" w:cs="宋体"/>
                <w:kern w:val="0"/>
                <w:sz w:val="18"/>
                <w:szCs w:val="18"/>
              </w:rPr>
              <w:br w:type="textWrapping"/>
            </w:r>
            <w:r>
              <w:rPr>
                <w:rFonts w:hint="eastAsia" w:ascii="宋体" w:hAnsi="宋体" w:cs="宋体"/>
                <w:kern w:val="0"/>
                <w:sz w:val="18"/>
                <w:szCs w:val="18"/>
              </w:rPr>
              <w:t>单位硬度值的弹簧试验力 75mN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薄膜测厚仪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CH-1-ST</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示值误差:±0.004mm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滚筒摩擦机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MCJ-2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滚筒转数46r/min以上47r/min风量2m&amp;sup3;/min以上2.2m&amp;sup3;/min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表面式温度计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905-T2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温度：100℃，±0.5%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8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电子气动胀破强度仪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YG(B)032Q</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胀破高度：＜70mm时，精度为±1mm</w:t>
            </w:r>
            <w:r>
              <w:rPr>
                <w:rFonts w:hint="eastAsia" w:ascii="宋体" w:hAnsi="宋体" w:cs="宋体"/>
                <w:kern w:val="0"/>
                <w:sz w:val="18"/>
                <w:szCs w:val="18"/>
              </w:rPr>
              <w:br w:type="textWrapping"/>
            </w:r>
            <w:r>
              <w:rPr>
                <w:rFonts w:hint="eastAsia" w:ascii="宋体" w:hAnsi="宋体" w:cs="宋体"/>
                <w:kern w:val="0"/>
                <w:sz w:val="18"/>
                <w:szCs w:val="18"/>
              </w:rPr>
              <w:t>胀破压力：大于满量程的20%时，精度为满量程的±2%</w:t>
            </w:r>
            <w:r>
              <w:rPr>
                <w:rFonts w:hint="eastAsia" w:ascii="宋体" w:hAnsi="宋体" w:cs="宋体"/>
                <w:kern w:val="0"/>
                <w:sz w:val="18"/>
                <w:szCs w:val="18"/>
              </w:rPr>
              <w:br w:type="textWrapping"/>
            </w:r>
            <w:r>
              <w:rPr>
                <w:rFonts w:hint="eastAsia" w:ascii="宋体" w:hAnsi="宋体" w:cs="宋体"/>
                <w:kern w:val="0"/>
                <w:sz w:val="18"/>
                <w:szCs w:val="18"/>
              </w:rPr>
              <w:t>试验面积：100cm2（直径112.8mm）、50cm2（直径79.8mm）、10cm2（直径35.7mm）、7.3cm2（直径30.5mm）</w:t>
            </w:r>
            <w:r>
              <w:rPr>
                <w:rFonts w:hint="eastAsia" w:ascii="宋体" w:hAnsi="宋体" w:cs="宋体"/>
                <w:kern w:val="0"/>
                <w:sz w:val="18"/>
                <w:szCs w:val="18"/>
              </w:rPr>
              <w:br w:type="textWrapping"/>
            </w:r>
            <w:r>
              <w:rPr>
                <w:rFonts w:hint="eastAsia" w:ascii="宋体" w:hAnsi="宋体" w:cs="宋体"/>
                <w:kern w:val="0"/>
                <w:sz w:val="18"/>
                <w:szCs w:val="18"/>
              </w:rPr>
              <w:t>夹环内径：30.5±0.2mm</w:t>
            </w:r>
            <w:r>
              <w:rPr>
                <w:rFonts w:hint="eastAsia" w:ascii="宋体" w:hAnsi="宋体" w:cs="宋体"/>
                <w:kern w:val="0"/>
                <w:sz w:val="18"/>
                <w:szCs w:val="18"/>
              </w:rPr>
              <w:br w:type="textWrapping"/>
            </w:r>
            <w:r>
              <w:rPr>
                <w:rFonts w:hint="eastAsia" w:ascii="宋体" w:hAnsi="宋体" w:cs="宋体"/>
                <w:kern w:val="0"/>
                <w:sz w:val="18"/>
                <w:szCs w:val="18"/>
              </w:rPr>
              <w:t>胀破时间：20±5s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旅行箱行走性能试验机（双辊）</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HY-550GB-2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修好约检</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285</w:t>
            </w:r>
          </w:p>
        </w:tc>
        <w:tc>
          <w:tcPr>
            <w:tcW w:w="10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拉杆耐疲劳试验机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HY-554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支撑架高度：≥1500mm；拉合速度：10±1次/min；拉合速度：15±1次/min；拉合速度：20±1次/min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286</w:t>
            </w:r>
          </w:p>
        </w:tc>
        <w:tc>
          <w:tcPr>
            <w:tcW w:w="10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整鞋刚性试验机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HY-743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力值：（30±0.5）N</w:t>
            </w:r>
            <w:r>
              <w:rPr>
                <w:rFonts w:hint="eastAsia" w:ascii="宋体" w:hAnsi="宋体" w:cs="宋体"/>
                <w:kern w:val="0"/>
                <w:sz w:val="18"/>
                <w:szCs w:val="18"/>
              </w:rPr>
              <w:br w:type="textWrapping"/>
            </w:r>
            <w:r>
              <w:rPr>
                <w:rFonts w:hint="eastAsia" w:ascii="宋体" w:hAnsi="宋体" w:cs="宋体"/>
                <w:kern w:val="0"/>
                <w:sz w:val="18"/>
                <w:szCs w:val="18"/>
              </w:rPr>
              <w:t>速度：（100±10）mm/min</w:t>
            </w:r>
            <w:r>
              <w:rPr>
                <w:rFonts w:hint="eastAsia" w:ascii="宋体" w:hAnsi="宋体" w:cs="宋体"/>
                <w:kern w:val="0"/>
                <w:sz w:val="18"/>
                <w:szCs w:val="18"/>
              </w:rPr>
              <w:br w:type="textWrapping"/>
            </w:r>
            <w:r>
              <w:rPr>
                <w:rFonts w:hint="eastAsia" w:ascii="宋体" w:hAnsi="宋体" w:cs="宋体"/>
                <w:kern w:val="0"/>
                <w:sz w:val="18"/>
                <w:szCs w:val="18"/>
              </w:rPr>
              <w:t>角度：（45±1）°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日</w:t>
            </w:r>
            <w:r>
              <w:rPr>
                <w:rFonts w:hint="eastAsia" w:ascii="宋体" w:hAnsi="宋体" w:cs="宋体"/>
                <w:kern w:val="0"/>
                <w:sz w:val="18"/>
                <w:szCs w:val="18"/>
              </w:rPr>
              <w:t>晒色牢度试验机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Xe-2-H</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辐照度:E=(1.10±0.03)W/m2(420nm)；</w:t>
            </w:r>
            <w:r>
              <w:rPr>
                <w:rFonts w:hint="eastAsia" w:ascii="宋体" w:hAnsi="宋体" w:cs="宋体"/>
                <w:kern w:val="0"/>
                <w:sz w:val="18"/>
                <w:szCs w:val="18"/>
              </w:rPr>
              <w:br w:type="textWrapping"/>
            </w:r>
            <w:r>
              <w:rPr>
                <w:rFonts w:hint="eastAsia" w:ascii="宋体" w:hAnsi="宋体" w:cs="宋体"/>
                <w:kern w:val="0"/>
                <w:sz w:val="18"/>
                <w:szCs w:val="18"/>
              </w:rPr>
              <w:t>黑板温度：BPT=(50±2)℃</w:t>
            </w:r>
            <w:r>
              <w:rPr>
                <w:rFonts w:hint="eastAsia" w:ascii="宋体" w:hAnsi="宋体" w:cs="宋体"/>
                <w:kern w:val="0"/>
                <w:sz w:val="18"/>
                <w:szCs w:val="18"/>
              </w:rPr>
              <w:br w:type="textWrapping"/>
            </w:r>
            <w:r>
              <w:rPr>
                <w:rFonts w:hint="eastAsia" w:ascii="宋体" w:hAnsi="宋体" w:cs="宋体"/>
                <w:kern w:val="0"/>
                <w:sz w:val="18"/>
                <w:szCs w:val="18"/>
              </w:rPr>
              <w:t>相对湿度：RH=(60±5)%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箱包塑料插扣件耐用性能试验机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HY-800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速率 （25±2）次/min</w:t>
            </w:r>
            <w:r>
              <w:rPr>
                <w:rFonts w:hint="eastAsia" w:ascii="宋体" w:hAnsi="宋体" w:cs="宋体"/>
                <w:kern w:val="0"/>
                <w:sz w:val="18"/>
                <w:szCs w:val="18"/>
              </w:rPr>
              <w:br w:type="textWrapping"/>
            </w:r>
            <w:r>
              <w:rPr>
                <w:rFonts w:hint="eastAsia" w:ascii="宋体" w:hAnsi="宋体" w:cs="宋体"/>
                <w:kern w:val="0"/>
                <w:sz w:val="18"/>
                <w:szCs w:val="18"/>
              </w:rPr>
              <w:t>次数显示 正确</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箱包行走磨耗试验机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JK-6160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颠簸板沿传送带长度方向间距（455±2）mm454.0mm颠簸板沿传送带宽度方向间距（70±2）mm70.2mm颠簸板(A,B)长度（300±2）mm300.0mm颠簸板A宽度（140±2）mm140.02mm颠簸板A弧度半径170mm半径170.0mm颠簸板A高度（15±1）mm15.04mm颠簸板A齿高度（2±0.2）mm2.00mm颠簸板A齿倒角半径0.5mm0.5mm颠簸板A凹槽宽（5±0.2）mm5.00mm颠簸板A齿轮分布角度（6±1）°6.0°颠簸板B宽度（50±1）mm49.96mm颠簸板B高度（12±1）mm,（3±0.5）mm12.00mm颠簸板B上表面前后倒角半径0.5mm0.5mm颠簸板B上表面折角（165±1）°165.2°速度4km/h，2km/h2.0km/h；4.1km/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箱包磁扣件粘扣件耐用性能试验机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HY-558C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角速度（600±10）°/min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远红外放射率测定仪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EMS-302M</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黑体板0.950±0.015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视野测试装置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LFY-715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半圆弧弓半径300-340mm304 mm两孔之间度数经度：5°±2°；纬度：10°±2°经度：3.8°纬度：8.9°两孔之间度数经度：5°±2°；纬度：10°±2°经度：4.5°纬度：9.7°两孔之间度数经度：5°±2°；纬度：10°±2°经度：5.9°纬度：10.4°两孔之间度数经度：5°±2°；纬度：10°±2°经度：5.1°纬度：10.2°两孔之间度数经度：5°±2°；纬度：10°±2°经度：4.2°纬度：10.7°</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臭氧老化试验箱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QL-150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高湿：相对湿度：85%；臭氧浓度：25pphm；仓温：40℃</w:t>
            </w:r>
            <w:r>
              <w:rPr>
                <w:rFonts w:hint="eastAsia" w:ascii="宋体" w:hAnsi="宋体" w:cs="宋体"/>
                <w:kern w:val="0"/>
                <w:sz w:val="18"/>
                <w:szCs w:val="18"/>
              </w:rPr>
              <w:br w:type="textWrapping"/>
            </w:r>
            <w:r>
              <w:rPr>
                <w:rFonts w:hint="eastAsia" w:ascii="宋体" w:hAnsi="宋体" w:cs="宋体"/>
                <w:kern w:val="0"/>
                <w:sz w:val="18"/>
                <w:szCs w:val="18"/>
              </w:rPr>
              <w:t>低湿：相对湿度：60%；臭氧浓度：450pphm；仓温：25℃</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3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旅行箱行走性能试验机（传送带式）</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HY-550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颠簸板沿传送带长度方向间距（455±2）mm455.0mm颠簸板沿传送带宽度方向间距（70±2）mm70.5mm颠簸板(A,B)长度（300±2）mm299.5mm颠簸板A宽度（140±2）mm139.5mm颠簸板A弧度半径170mm170.0mm颠簸板A高度（15±1）mm15.04mm颠簸板A齿高度（2±0.2）mm2.02mm颠簸板A齿倒角半径0.5mm0.50mm颠簸板A凹槽宽（5±0.2）mm5.04mm颠簸板A齿轮分布角度（6±1）°6.06°颠簸板B宽度（50±1）mm50.00mm颠簸板B高度（12±1）mm,（3±0.5）mm12.08mm;3.50mm颠簸板B上表面前后倒角半径0.5mm0.5mm颠簸板B上表面折角（165±1）°165.04°速度4km/h，2km/h4.03km/h;2.01km/h</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恒温摇床培养箱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BSD-YX2600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温度24.0±1.0℃24.0℃振荡速率150±5 r/min150r/min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羽绒蓬松度测试桶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桶高：60cm；</w:t>
            </w:r>
            <w:r>
              <w:rPr>
                <w:rFonts w:hint="eastAsia" w:ascii="宋体" w:hAnsi="宋体" w:cs="宋体"/>
                <w:kern w:val="0"/>
                <w:sz w:val="18"/>
                <w:szCs w:val="18"/>
              </w:rPr>
              <w:br w:type="textWrapping"/>
            </w:r>
            <w:r>
              <w:rPr>
                <w:rFonts w:hint="eastAsia" w:ascii="宋体" w:hAnsi="宋体" w:cs="宋体"/>
                <w:kern w:val="0"/>
                <w:sz w:val="18"/>
                <w:szCs w:val="18"/>
              </w:rPr>
              <w:t>桶内径：24cm；</w:t>
            </w:r>
            <w:r>
              <w:rPr>
                <w:rFonts w:hint="eastAsia" w:ascii="宋体" w:hAnsi="宋体" w:cs="宋体"/>
                <w:kern w:val="0"/>
                <w:sz w:val="18"/>
                <w:szCs w:val="18"/>
              </w:rPr>
              <w:br w:type="textWrapping"/>
            </w:r>
            <w:r>
              <w:rPr>
                <w:rFonts w:hint="eastAsia" w:ascii="宋体" w:hAnsi="宋体" w:cs="宋体"/>
                <w:kern w:val="0"/>
                <w:sz w:val="18"/>
                <w:szCs w:val="18"/>
              </w:rPr>
              <w:t>压盘直径：24cm；</w:t>
            </w:r>
            <w:r>
              <w:rPr>
                <w:rFonts w:hint="eastAsia" w:ascii="宋体" w:hAnsi="宋体" w:cs="宋体"/>
                <w:kern w:val="0"/>
                <w:sz w:val="18"/>
                <w:szCs w:val="18"/>
              </w:rPr>
              <w:br w:type="textWrapping"/>
            </w:r>
            <w:r>
              <w:rPr>
                <w:rFonts w:hint="eastAsia" w:ascii="宋体" w:hAnsi="宋体" w:cs="宋体"/>
                <w:kern w:val="0"/>
                <w:sz w:val="18"/>
                <w:szCs w:val="18"/>
              </w:rPr>
              <w:t>压盘质量：68.4g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DIN耐磨试验机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JK-6002-D</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辊筒直径：辊筒直径（150.0±0.2）mm， 500mm±10mm，以（40±1）r/min的速度旋转</w:t>
            </w:r>
            <w:r>
              <w:rPr>
                <w:rFonts w:hint="eastAsia" w:ascii="宋体" w:hAnsi="宋体" w:cs="宋体"/>
                <w:kern w:val="0"/>
                <w:sz w:val="18"/>
                <w:szCs w:val="18"/>
              </w:rPr>
              <w:br w:type="textWrapping"/>
            </w:r>
            <w:r>
              <w:rPr>
                <w:rFonts w:hint="eastAsia" w:ascii="宋体" w:hAnsi="宋体" w:cs="宋体"/>
                <w:kern w:val="0"/>
                <w:sz w:val="18"/>
                <w:szCs w:val="18"/>
              </w:rPr>
              <w:t>辊筒旋转速度：40rpm±1rpm</w:t>
            </w:r>
            <w:r>
              <w:rPr>
                <w:rFonts w:hint="eastAsia" w:ascii="宋体" w:hAnsi="宋体" w:cs="宋体"/>
                <w:kern w:val="0"/>
                <w:sz w:val="18"/>
                <w:szCs w:val="18"/>
              </w:rPr>
              <w:br w:type="textWrapping"/>
            </w:r>
            <w:r>
              <w:rPr>
                <w:rFonts w:hint="eastAsia" w:ascii="宋体" w:hAnsi="宋体" w:cs="宋体"/>
                <w:kern w:val="0"/>
                <w:sz w:val="18"/>
                <w:szCs w:val="18"/>
              </w:rPr>
              <w:t>夹持器夹持口直径：15.5mm～16.3mm</w:t>
            </w:r>
            <w:r>
              <w:rPr>
                <w:rFonts w:hint="eastAsia" w:ascii="宋体" w:hAnsi="宋体" w:cs="宋体"/>
                <w:kern w:val="0"/>
                <w:sz w:val="18"/>
                <w:szCs w:val="18"/>
              </w:rPr>
              <w:br w:type="textWrapping"/>
            </w:r>
            <w:r>
              <w:rPr>
                <w:rFonts w:hint="eastAsia" w:ascii="宋体" w:hAnsi="宋体" w:cs="宋体"/>
                <w:kern w:val="0"/>
                <w:sz w:val="18"/>
                <w:szCs w:val="18"/>
              </w:rPr>
              <w:t>夹持器水平移动速度：4.20mm±0.04mm/辊筒旋转一周</w:t>
            </w:r>
            <w:r>
              <w:rPr>
                <w:rFonts w:hint="eastAsia" w:ascii="宋体" w:hAnsi="宋体" w:cs="宋体"/>
                <w:kern w:val="0"/>
                <w:sz w:val="18"/>
                <w:szCs w:val="18"/>
              </w:rPr>
              <w:br w:type="textWrapping"/>
            </w:r>
            <w:r>
              <w:rPr>
                <w:rFonts w:hint="eastAsia" w:ascii="宋体" w:hAnsi="宋体" w:cs="宋体"/>
                <w:kern w:val="0"/>
                <w:sz w:val="18"/>
                <w:szCs w:val="18"/>
              </w:rPr>
              <w:t>夹持器旋转速度：辊筒旋转50r±1r</w:t>
            </w:r>
            <w:r>
              <w:rPr>
                <w:rFonts w:hint="eastAsia" w:ascii="宋体" w:hAnsi="宋体" w:cs="宋体"/>
                <w:kern w:val="0"/>
                <w:sz w:val="18"/>
                <w:szCs w:val="18"/>
              </w:rPr>
              <w:br w:type="textWrapping"/>
            </w:r>
            <w:r>
              <w:rPr>
                <w:rFonts w:hint="eastAsia" w:ascii="宋体" w:hAnsi="宋体" w:cs="宋体"/>
                <w:kern w:val="0"/>
                <w:sz w:val="18"/>
                <w:szCs w:val="18"/>
              </w:rPr>
              <w:t>夹持器重力压力：10N±0.2N,5N±0.1N</w:t>
            </w:r>
            <w:r>
              <w:rPr>
                <w:rFonts w:hint="eastAsia" w:ascii="宋体" w:hAnsi="宋体" w:cs="宋体"/>
                <w:kern w:val="0"/>
                <w:sz w:val="18"/>
                <w:szCs w:val="18"/>
              </w:rPr>
              <w:br w:type="textWrapping"/>
            </w:r>
            <w:r>
              <w:rPr>
                <w:rFonts w:hint="eastAsia" w:ascii="宋体" w:hAnsi="宋体" w:cs="宋体"/>
                <w:kern w:val="0"/>
                <w:sz w:val="18"/>
                <w:szCs w:val="18"/>
              </w:rPr>
              <w:t>磨耗行程：40m±0.2m(辊筒旋转圈数84圈±0.5圈),20m±0.1m(辊筒旋转圈数42圈±0.5圈)</w:t>
            </w:r>
            <w:r>
              <w:rPr>
                <w:rFonts w:hint="eastAsia" w:ascii="宋体" w:hAnsi="宋体" w:cs="宋体"/>
                <w:kern w:val="0"/>
                <w:sz w:val="18"/>
                <w:szCs w:val="18"/>
              </w:rPr>
              <w:br w:type="textWrapping"/>
            </w:r>
            <w:r>
              <w:rPr>
                <w:rFonts w:hint="eastAsia" w:ascii="宋体" w:hAnsi="宋体" w:cs="宋体"/>
                <w:kern w:val="0"/>
                <w:sz w:val="18"/>
                <w:szCs w:val="18"/>
              </w:rPr>
              <w:t>夹持器倾角与位置：夹持器中心轴线与辊筒旋转方向垂线有3°倾角，夹持器中心轴线应位于辊筒水平轴正上方，偏差不大于±1mm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烟熏色牢度测试仪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RF1106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仓温58℃±2℃58.0℃样品架转速2r/min2r/min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旋转式摩擦色牢度试验机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GT-7034-RUB</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测试头面积：直径d=（25±1）mm</w:t>
            </w:r>
            <w:r>
              <w:rPr>
                <w:rFonts w:hint="eastAsia" w:ascii="宋体" w:hAnsi="宋体" w:cs="宋体"/>
                <w:kern w:val="0"/>
                <w:sz w:val="18"/>
                <w:szCs w:val="18"/>
              </w:rPr>
              <w:br w:type="textWrapping"/>
            </w:r>
            <w:r>
              <w:rPr>
                <w:rFonts w:hint="eastAsia" w:ascii="宋体" w:hAnsi="宋体" w:cs="宋体"/>
                <w:kern w:val="0"/>
                <w:sz w:val="18"/>
                <w:szCs w:val="18"/>
              </w:rPr>
              <w:t>毛毡垫施加压力:（24.5±0.5）N，(7.1±0.2）N</w:t>
            </w:r>
            <w:r>
              <w:rPr>
                <w:rFonts w:hint="eastAsia" w:ascii="宋体" w:hAnsi="宋体" w:cs="宋体"/>
                <w:kern w:val="0"/>
                <w:sz w:val="18"/>
                <w:szCs w:val="18"/>
              </w:rPr>
              <w:br w:type="textWrapping"/>
            </w:r>
            <w:r>
              <w:rPr>
                <w:rFonts w:hint="eastAsia" w:ascii="宋体" w:hAnsi="宋体" w:cs="宋体"/>
                <w:kern w:val="0"/>
                <w:sz w:val="18"/>
                <w:szCs w:val="18"/>
              </w:rPr>
              <w:t>运行转速率:（149±4.8）r/min2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邦迪斯门拒水性测试仪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RF4468</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1、滴水器到试样表面中心距离 1500mm；2、试样受淋面积 80cm²；3、杯中心与垂线角度 15°；4、杯排气孔直径 7±1mm；5、杯子刮水器力值 250cN；6、杯子刮水器转动频率 每分钟20次；7、杯子刮水器旋转角度 100°；8、刮板臂尺寸 长48mm，宽约5mm，沿长向顶部略呈弯曲（半径约630mm），弧形横截面半径约5mm；9、杯架旋转速度 6r/min；10、离心器速度700r/min；11、离心器启动到700r/min或从700r/min到静止时间 1-2s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压缩袜压缩性能试验仪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LFY-705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拉伸速度200mm/min,精度：±1%测量值：+0.2%传感器量程0～20kg,精度：±1%在校准点为4kgf时，有示值误差最大值：-0.9%拉伸位移精度：±1mm相对误差最大值：+0.1%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织物钻绒性能测试仪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YG(B)819M</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驱动轮转速135r/min135r/min两夹具间距离（44±1）mm43.88mm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2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干燥速率测试仪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RF4008HP</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发热板可控制的温度范围（25.0-45.0）℃±1℃（25.0-45.0）℃内最大示值误差：-0.3℃风速（0.5-3.5）m/s±0.5m/s左：1.53 m/s；中：1.56m/s；右：1.61m/s风速均匀性 左右两侧风速差＜0.5m/s左：1.53 m/s；右：1.61m/s滴水范围和精度（0.05-1）mL±0.003mL0.21ml（0.20ml）风速计0.5m/s-5m/s±0.5m/s左：1.53 m/s；中：1.56m/s；右：1.61m/s红外温度传感器可测量范围（15.0-50.0）℃±1℃37.2℃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厨用手套隔热测试仪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YG(B)616S</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温度最高可达210℃，允差±2%150℃、180℃、210℃误差分别为0.4℃、0.2℃、0.5℃，下板误差分别为0.1℃、0.3℃、0.3℃重锤1kg1007.12g时间30s、60s、90s、120s、150s、180s30.0s、60.0s、90.0s、120.0s、150s.0、180s.0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掉毛测试仪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YG(B)526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剥离速度1cm/s-5cm/s可调符合要求剥离角度30°-60°可调符合要求时间60s60.08s重锤1kg996.6g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测力计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DS2-200N</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力值最大允许误差  1%（0-200）N范围内，相对误差最大值：+0.2%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带类产品弯折力测试装置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HY-726B-1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力值示值误差：（4N、8N、12N、16N、20N）±1.0%</w:t>
            </w:r>
            <w:r>
              <w:rPr>
                <w:rFonts w:hint="eastAsia" w:ascii="宋体" w:hAnsi="宋体" w:cs="宋体"/>
                <w:kern w:val="0"/>
                <w:sz w:val="18"/>
                <w:szCs w:val="18"/>
              </w:rPr>
              <w:br w:type="textWrapping"/>
            </w:r>
            <w:r>
              <w:rPr>
                <w:rFonts w:hint="eastAsia" w:ascii="宋体" w:hAnsi="宋体" w:cs="宋体"/>
                <w:kern w:val="0"/>
                <w:sz w:val="18"/>
                <w:szCs w:val="18"/>
              </w:rPr>
              <w:t>压头直径：10mm±0.1mm</w:t>
            </w:r>
            <w:r>
              <w:rPr>
                <w:rFonts w:hint="eastAsia" w:ascii="宋体" w:hAnsi="宋体" w:cs="宋体"/>
                <w:kern w:val="0"/>
                <w:sz w:val="18"/>
                <w:szCs w:val="18"/>
              </w:rPr>
              <w:br w:type="textWrapping"/>
            </w:r>
            <w:r>
              <w:rPr>
                <w:rFonts w:hint="eastAsia" w:ascii="宋体" w:hAnsi="宋体" w:cs="宋体"/>
                <w:kern w:val="0"/>
                <w:sz w:val="18"/>
                <w:szCs w:val="18"/>
              </w:rPr>
              <w:t>弯曲块高度：30mm±1mm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吸收速度测定仪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ZZ-XSY-1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标准测试模块：尺寸：（76±1）mm×（80±1）mm,质量: （127.0±2.5）g；</w:t>
            </w:r>
            <w:r>
              <w:rPr>
                <w:rFonts w:hint="eastAsia" w:ascii="宋体" w:hAnsi="宋体" w:cs="宋体"/>
                <w:kern w:val="0"/>
                <w:sz w:val="18"/>
                <w:szCs w:val="18"/>
              </w:rPr>
              <w:br w:type="textWrapping"/>
            </w:r>
            <w:r>
              <w:rPr>
                <w:rFonts w:hint="eastAsia" w:ascii="宋体" w:hAnsi="宋体" w:cs="宋体"/>
                <w:kern w:val="0"/>
                <w:sz w:val="18"/>
                <w:szCs w:val="18"/>
              </w:rPr>
              <w:t>弧形试样座：长：（230±1）mm，宽：（80±1）mm；</w:t>
            </w:r>
            <w:r>
              <w:rPr>
                <w:rFonts w:hint="eastAsia" w:ascii="宋体" w:hAnsi="宋体" w:cs="宋体"/>
                <w:kern w:val="0"/>
                <w:sz w:val="18"/>
                <w:szCs w:val="18"/>
              </w:rPr>
              <w:br w:type="textWrapping"/>
            </w:r>
            <w:r>
              <w:rPr>
                <w:rFonts w:hint="eastAsia" w:ascii="宋体" w:hAnsi="宋体" w:cs="宋体"/>
                <w:kern w:val="0"/>
                <w:sz w:val="18"/>
                <w:szCs w:val="18"/>
              </w:rPr>
              <w:t>加液体积：（5.0±0.1）mL,放液速度≤3s；</w:t>
            </w:r>
            <w:r>
              <w:rPr>
                <w:rFonts w:hint="eastAsia" w:ascii="宋体" w:hAnsi="宋体" w:cs="宋体"/>
                <w:kern w:val="0"/>
                <w:sz w:val="18"/>
                <w:szCs w:val="18"/>
              </w:rPr>
              <w:br w:type="textWrapping"/>
            </w:r>
            <w:r>
              <w:rPr>
                <w:rFonts w:hint="eastAsia" w:ascii="宋体" w:hAnsi="宋体" w:cs="宋体"/>
                <w:kern w:val="0"/>
                <w:sz w:val="18"/>
                <w:szCs w:val="18"/>
              </w:rPr>
              <w:t>计时器：精度0.01s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球形耐破度测定仪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ZB-QNPY30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夹持同心环内径（89±0.2）mm88.84mm同心环夹持面宽度≥12.5mm13.74mm同心环夹持面涂料厚度：1.5～2mm厚度1.76mm穿透球直径：（16±0.05）mm直径15.98mm穿透速率（125±5）mm/min125.3mm/min测力系统精度：0.5级，量程:0.01～50N力值示值误差0.1%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掉粉率测定仪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SP-01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往复频率(180±10 )次/min181次/min摆动距离(100±5)mm100.21mm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4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雨伞雨淋试验机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CX-6502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22G不锈钢针头 外径：（0.698-0.730）mm，内径：（0.390-0.522）mm</w:t>
            </w:r>
            <w:r>
              <w:rPr>
                <w:rFonts w:hint="eastAsia" w:ascii="宋体" w:hAnsi="宋体" w:cs="宋体"/>
                <w:kern w:val="0"/>
                <w:sz w:val="18"/>
                <w:szCs w:val="18"/>
              </w:rPr>
              <w:br w:type="textWrapping"/>
            </w:r>
            <w:r>
              <w:rPr>
                <w:rFonts w:hint="eastAsia" w:ascii="宋体" w:hAnsi="宋体" w:cs="宋体"/>
                <w:kern w:val="0"/>
                <w:sz w:val="18"/>
                <w:szCs w:val="18"/>
              </w:rPr>
              <w:t>针孔间距：（50±5）mmx（50±5）mm</w:t>
            </w:r>
            <w:r>
              <w:rPr>
                <w:rFonts w:hint="eastAsia" w:ascii="宋体" w:hAnsi="宋体" w:cs="宋体"/>
                <w:kern w:val="0"/>
                <w:sz w:val="18"/>
                <w:szCs w:val="18"/>
              </w:rPr>
              <w:br w:type="textWrapping"/>
            </w:r>
            <w:r>
              <w:rPr>
                <w:rFonts w:hint="eastAsia" w:ascii="宋体" w:hAnsi="宋体" w:cs="宋体"/>
                <w:kern w:val="0"/>
                <w:sz w:val="18"/>
                <w:szCs w:val="18"/>
              </w:rPr>
              <w:t>雨量器距转动装置轴心距离：（200±10）mm</w:t>
            </w:r>
            <w:r>
              <w:rPr>
                <w:rFonts w:hint="eastAsia" w:ascii="宋体" w:hAnsi="宋体" w:cs="宋体"/>
                <w:kern w:val="0"/>
                <w:sz w:val="18"/>
                <w:szCs w:val="18"/>
              </w:rPr>
              <w:br w:type="textWrapping"/>
            </w:r>
            <w:r>
              <w:rPr>
                <w:rFonts w:hint="eastAsia" w:ascii="宋体" w:hAnsi="宋体" w:cs="宋体"/>
                <w:kern w:val="0"/>
                <w:sz w:val="18"/>
                <w:szCs w:val="18"/>
              </w:rPr>
              <w:t>雨量器转速：（5.00±0.25）r/min</w:t>
            </w:r>
            <w:r>
              <w:rPr>
                <w:rFonts w:hint="eastAsia" w:ascii="宋体" w:hAnsi="宋体" w:cs="宋体"/>
                <w:kern w:val="0"/>
                <w:sz w:val="18"/>
                <w:szCs w:val="18"/>
              </w:rPr>
              <w:br w:type="textWrapping"/>
            </w:r>
            <w:r>
              <w:rPr>
                <w:rFonts w:hint="eastAsia" w:ascii="宋体" w:hAnsi="宋体" w:cs="宋体"/>
                <w:kern w:val="0"/>
                <w:sz w:val="18"/>
                <w:szCs w:val="18"/>
              </w:rPr>
              <w:t>降水量：（1.8±0.2）mm/min、（4.4±0.2）mm/min</w:t>
            </w:r>
            <w:r>
              <w:rPr>
                <w:rFonts w:hint="eastAsia" w:ascii="宋体" w:hAnsi="宋体" w:cs="宋体"/>
                <w:kern w:val="0"/>
                <w:sz w:val="18"/>
                <w:szCs w:val="18"/>
              </w:rPr>
              <w:br w:type="textWrapping"/>
            </w:r>
            <w:r>
              <w:rPr>
                <w:rFonts w:hint="eastAsia" w:ascii="宋体" w:hAnsi="宋体" w:cs="宋体"/>
                <w:kern w:val="0"/>
                <w:sz w:val="18"/>
                <w:szCs w:val="18"/>
              </w:rPr>
              <w:t>雨伞转动速度：（5±0.25）r/min</w:t>
            </w:r>
            <w:r>
              <w:rPr>
                <w:rFonts w:hint="eastAsia" w:ascii="宋体" w:hAnsi="宋体" w:cs="宋体"/>
                <w:kern w:val="0"/>
                <w:sz w:val="18"/>
                <w:szCs w:val="18"/>
              </w:rPr>
              <w:br w:type="textWrapping"/>
            </w:r>
            <w:r>
              <w:rPr>
                <w:rFonts w:hint="eastAsia" w:ascii="宋体" w:hAnsi="宋体" w:cs="宋体"/>
                <w:kern w:val="0"/>
                <w:sz w:val="18"/>
                <w:szCs w:val="18"/>
              </w:rPr>
              <w:t>计时器：2min</w:t>
            </w:r>
            <w:r>
              <w:rPr>
                <w:rFonts w:hint="eastAsia" w:ascii="宋体" w:hAnsi="宋体" w:cs="宋体"/>
                <w:kern w:val="0"/>
                <w:sz w:val="18"/>
                <w:szCs w:val="18"/>
              </w:rPr>
              <w:br w:type="textWrapping"/>
            </w:r>
            <w:r>
              <w:rPr>
                <w:rFonts w:hint="eastAsia" w:ascii="宋体" w:hAnsi="宋体" w:cs="宋体"/>
                <w:kern w:val="0"/>
                <w:sz w:val="18"/>
                <w:szCs w:val="18"/>
              </w:rPr>
              <w:t>雨淋喷头喷水量：(3.6±0.5)L/min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雨伞抗风强度试验机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CX-6503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风速：10m/s、15m/s</w:t>
            </w:r>
            <w:r>
              <w:rPr>
                <w:rFonts w:hint="eastAsia" w:ascii="宋体" w:hAnsi="宋体" w:cs="宋体"/>
                <w:kern w:val="0"/>
                <w:sz w:val="18"/>
                <w:szCs w:val="18"/>
              </w:rPr>
              <w:br w:type="textWrapping"/>
            </w:r>
            <w:r>
              <w:rPr>
                <w:rFonts w:hint="eastAsia" w:ascii="宋体" w:hAnsi="宋体" w:cs="宋体"/>
                <w:kern w:val="0"/>
                <w:sz w:val="18"/>
                <w:szCs w:val="18"/>
              </w:rPr>
              <w:t>风速仪：0.3m/s～45m/s</w:t>
            </w:r>
            <w:r>
              <w:rPr>
                <w:rFonts w:hint="eastAsia" w:ascii="宋体" w:hAnsi="宋体" w:cs="宋体"/>
                <w:kern w:val="0"/>
                <w:sz w:val="18"/>
                <w:szCs w:val="18"/>
              </w:rPr>
              <w:br w:type="textWrapping"/>
            </w:r>
            <w:r>
              <w:rPr>
                <w:rFonts w:hint="eastAsia" w:ascii="宋体" w:hAnsi="宋体" w:cs="宋体"/>
                <w:kern w:val="0"/>
                <w:sz w:val="18"/>
                <w:szCs w:val="18"/>
              </w:rPr>
              <w:t>秒表：最小分度值0.1s</w:t>
            </w:r>
            <w:r>
              <w:rPr>
                <w:rFonts w:hint="eastAsia" w:ascii="宋体" w:hAnsi="宋体" w:cs="宋体"/>
                <w:kern w:val="0"/>
                <w:sz w:val="18"/>
                <w:szCs w:val="18"/>
              </w:rPr>
              <w:br w:type="textWrapping"/>
            </w:r>
            <w:r>
              <w:rPr>
                <w:rFonts w:hint="eastAsia" w:ascii="宋体" w:hAnsi="宋体" w:cs="宋体"/>
                <w:kern w:val="0"/>
                <w:sz w:val="18"/>
                <w:szCs w:val="18"/>
              </w:rPr>
              <w:t>叶轮直径：1000mm</w:t>
            </w:r>
            <w:r>
              <w:rPr>
                <w:rFonts w:hint="eastAsia" w:ascii="宋体" w:hAnsi="宋体" w:cs="宋体"/>
                <w:kern w:val="0"/>
                <w:sz w:val="18"/>
                <w:szCs w:val="18"/>
              </w:rPr>
              <w:br w:type="textWrapping"/>
            </w:r>
            <w:r>
              <w:rPr>
                <w:rFonts w:hint="eastAsia" w:ascii="宋体" w:hAnsi="宋体" w:cs="宋体"/>
                <w:kern w:val="0"/>
                <w:sz w:val="18"/>
                <w:szCs w:val="18"/>
              </w:rPr>
              <w:t>叶片安装角度：60°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雨伞自动开合试验机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CX-6506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摁扣行程：20mm</w:t>
            </w:r>
            <w:r>
              <w:rPr>
                <w:rFonts w:hint="eastAsia" w:ascii="宋体" w:hAnsi="宋体" w:cs="宋体"/>
                <w:kern w:val="0"/>
                <w:sz w:val="18"/>
                <w:szCs w:val="18"/>
              </w:rPr>
              <w:br w:type="textWrapping"/>
            </w:r>
            <w:r>
              <w:rPr>
                <w:rFonts w:hint="eastAsia" w:ascii="宋体" w:hAnsi="宋体" w:cs="宋体"/>
                <w:kern w:val="0"/>
                <w:sz w:val="18"/>
                <w:szCs w:val="18"/>
              </w:rPr>
              <w:t>计数装置：计数准确</w:t>
            </w:r>
            <w:r>
              <w:rPr>
                <w:rFonts w:hint="eastAsia" w:ascii="宋体" w:hAnsi="宋体" w:cs="宋体"/>
                <w:kern w:val="0"/>
                <w:sz w:val="18"/>
                <w:szCs w:val="18"/>
              </w:rPr>
              <w:br w:type="textWrapping"/>
            </w:r>
            <w:r>
              <w:rPr>
                <w:rFonts w:hint="eastAsia" w:ascii="宋体" w:hAnsi="宋体" w:cs="宋体"/>
                <w:kern w:val="0"/>
                <w:sz w:val="18"/>
                <w:szCs w:val="18"/>
              </w:rPr>
              <w:t>测力装置：100N±1.0%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摩擦系数仪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FYZ01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运行速度（100±10）mm/min测力系统的总误差±2%测力系统的弹性系数（2±1）N/cm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5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TABER耐磨试验机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LC-5155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转速60±5r/min，72±2r/min负荷250g，500g，1000g两磨轮内侧之间的距离52.4±1.0mm磨轮主轴中心偏离转动台中心轴距离19.05±0.3真空喷嘴的两个孔的垂直距离76±1mm凸轮内侧到样品夹持器之间的距离38.9±0.5mm耐磨枢轴点中心到样品夹持器顶部的垂直距离约25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卫生棉条吸收量测试仪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GTTC-Syngina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流速:（50±2）mL/h</w:t>
            </w:r>
            <w:r>
              <w:rPr>
                <w:rFonts w:hint="eastAsia" w:ascii="宋体" w:hAnsi="宋体" w:cs="宋体"/>
                <w:kern w:val="0"/>
                <w:sz w:val="18"/>
                <w:szCs w:val="18"/>
              </w:rPr>
              <w:br w:type="textWrapping"/>
            </w:r>
            <w:r>
              <w:rPr>
                <w:rFonts w:hint="eastAsia" w:ascii="宋体" w:hAnsi="宋体" w:cs="宋体"/>
                <w:kern w:val="0"/>
                <w:sz w:val="18"/>
                <w:szCs w:val="18"/>
              </w:rPr>
              <w:t>标识线间距离:（127±2）mm</w:t>
            </w:r>
            <w:r>
              <w:rPr>
                <w:rFonts w:hint="eastAsia" w:ascii="宋体" w:hAnsi="宋体" w:cs="宋体"/>
                <w:kern w:val="0"/>
                <w:sz w:val="18"/>
                <w:szCs w:val="18"/>
              </w:rPr>
              <w:br w:type="textWrapping"/>
            </w:r>
            <w:r>
              <w:rPr>
                <w:rFonts w:hint="eastAsia" w:ascii="宋体" w:hAnsi="宋体" w:cs="宋体"/>
                <w:kern w:val="0"/>
                <w:sz w:val="18"/>
                <w:szCs w:val="18"/>
              </w:rPr>
              <w:t>水浴锅水温控制:（27±1）℃</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柔软度测试仪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Handle-O-Meter</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狭缝宽度（5.00±0.05）mm狭缝平行度≤0.05 mm测头平均行进速度（1.20±0.24） mm/s测头总行程（12.0±0.5） mm试样压入深度（8.0+0.5） mm压力（50±5） mN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羽绒粉尘测试仪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LBX-2000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风速：9.26  m/s</w:t>
            </w:r>
            <w:r>
              <w:rPr>
                <w:rFonts w:hint="eastAsia" w:ascii="宋体" w:hAnsi="宋体" w:cs="宋体"/>
                <w:kern w:val="0"/>
                <w:sz w:val="18"/>
                <w:szCs w:val="18"/>
              </w:rPr>
              <w:br w:type="textWrapping"/>
            </w:r>
            <w:r>
              <w:rPr>
                <w:rFonts w:hint="eastAsia" w:ascii="宋体" w:hAnsi="宋体" w:cs="宋体"/>
                <w:kern w:val="0"/>
                <w:sz w:val="18"/>
                <w:szCs w:val="18"/>
              </w:rPr>
              <w:t>下出尘丝网：0.065mm</w:t>
            </w:r>
            <w:r>
              <w:rPr>
                <w:rFonts w:hint="eastAsia" w:ascii="宋体" w:hAnsi="宋体" w:cs="宋体"/>
                <w:kern w:val="0"/>
                <w:sz w:val="18"/>
                <w:szCs w:val="18"/>
              </w:rPr>
              <w:br w:type="textWrapping"/>
            </w:r>
            <w:r>
              <w:rPr>
                <w:rFonts w:hint="eastAsia" w:ascii="宋体" w:hAnsi="宋体" w:cs="宋体"/>
                <w:kern w:val="0"/>
                <w:sz w:val="18"/>
                <w:szCs w:val="18"/>
              </w:rPr>
              <w:t>上滤尘丝网：0.043mm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软泡反复压陷疲劳试验</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PMPL-2000A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曲柄相对运动频率：（70±5）次/min</w:t>
            </w:r>
            <w:r>
              <w:rPr>
                <w:rFonts w:hint="eastAsia" w:ascii="宋体" w:hAnsi="宋体" w:cs="宋体"/>
                <w:kern w:val="0"/>
                <w:sz w:val="18"/>
                <w:szCs w:val="18"/>
              </w:rPr>
              <w:br w:type="textWrapping"/>
            </w:r>
            <w:r>
              <w:rPr>
                <w:rFonts w:hint="eastAsia" w:ascii="宋体" w:hAnsi="宋体" w:cs="宋体"/>
                <w:kern w:val="0"/>
                <w:sz w:val="18"/>
                <w:szCs w:val="18"/>
              </w:rPr>
              <w:t>压头施加最大压力：（750±20）N</w:t>
            </w:r>
            <w:r>
              <w:rPr>
                <w:rFonts w:hint="eastAsia" w:ascii="宋体" w:hAnsi="宋体" w:cs="宋体"/>
                <w:kern w:val="0"/>
                <w:sz w:val="18"/>
                <w:szCs w:val="18"/>
              </w:rPr>
              <w:br w:type="textWrapping"/>
            </w:r>
            <w:r>
              <w:rPr>
                <w:rFonts w:hint="eastAsia" w:ascii="宋体" w:hAnsi="宋体" w:cs="宋体"/>
                <w:kern w:val="0"/>
                <w:sz w:val="18"/>
                <w:szCs w:val="18"/>
              </w:rPr>
              <w:t>压头直径：（750±20）N</w:t>
            </w:r>
            <w:r>
              <w:rPr>
                <w:rFonts w:hint="eastAsia" w:ascii="宋体" w:hAnsi="宋体" w:cs="宋体"/>
                <w:kern w:val="0"/>
                <w:sz w:val="18"/>
                <w:szCs w:val="18"/>
              </w:rPr>
              <w:br w:type="textWrapping"/>
            </w:r>
            <w:r>
              <w:rPr>
                <w:rFonts w:hint="eastAsia" w:ascii="宋体" w:hAnsi="宋体" w:cs="宋体"/>
                <w:kern w:val="0"/>
                <w:sz w:val="18"/>
                <w:szCs w:val="18"/>
              </w:rPr>
              <w:t>底部倒圆直径：（25±1）mm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学步带承载冲击试验机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HY-552C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振幅：100mm±2mm，30mm±2mm</w:t>
            </w:r>
            <w:r>
              <w:rPr>
                <w:rFonts w:hint="eastAsia" w:ascii="宋体" w:hAnsi="宋体" w:cs="宋体"/>
                <w:kern w:val="0"/>
                <w:sz w:val="18"/>
                <w:szCs w:val="18"/>
              </w:rPr>
              <w:br w:type="textWrapping"/>
            </w:r>
            <w:r>
              <w:rPr>
                <w:rFonts w:hint="eastAsia" w:ascii="宋体" w:hAnsi="宋体" w:cs="宋体"/>
                <w:kern w:val="0"/>
                <w:sz w:val="18"/>
                <w:szCs w:val="18"/>
              </w:rPr>
              <w:t>振动频率：120次±5次</w:t>
            </w:r>
            <w:r>
              <w:rPr>
                <w:rFonts w:hint="eastAsia" w:ascii="宋体" w:hAnsi="宋体" w:cs="宋体"/>
                <w:kern w:val="0"/>
                <w:sz w:val="18"/>
                <w:szCs w:val="18"/>
              </w:rPr>
              <w:br w:type="textWrapping"/>
            </w:r>
            <w:r>
              <w:rPr>
                <w:rFonts w:hint="eastAsia" w:ascii="宋体" w:hAnsi="宋体" w:cs="宋体"/>
                <w:kern w:val="0"/>
                <w:sz w:val="18"/>
                <w:szCs w:val="18"/>
              </w:rPr>
              <w:t>速度：120次/分钟±5次/分钟</w:t>
            </w:r>
            <w:r>
              <w:rPr>
                <w:rFonts w:hint="eastAsia" w:ascii="宋体" w:hAnsi="宋体" w:cs="宋体"/>
                <w:kern w:val="0"/>
                <w:sz w:val="18"/>
                <w:szCs w:val="18"/>
              </w:rPr>
              <w:br w:type="textWrapping"/>
            </w:r>
            <w:r>
              <w:rPr>
                <w:rFonts w:hint="eastAsia" w:ascii="宋体" w:hAnsi="宋体" w:cs="宋体"/>
                <w:kern w:val="0"/>
                <w:sz w:val="18"/>
                <w:szCs w:val="18"/>
              </w:rPr>
              <w:t>负重物重量：15kg±0.1kg</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压缩变形器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上夹板与中夹板间距：(6.25±0.5)mm</w:t>
            </w:r>
            <w:r>
              <w:rPr>
                <w:rFonts w:hint="eastAsia" w:ascii="宋体" w:hAnsi="宋体" w:cs="宋体"/>
                <w:kern w:val="0"/>
                <w:sz w:val="18"/>
                <w:szCs w:val="18"/>
              </w:rPr>
              <w:br w:type="textWrapping"/>
            </w:r>
            <w:r>
              <w:rPr>
                <w:rFonts w:hint="eastAsia" w:ascii="宋体" w:hAnsi="宋体" w:cs="宋体"/>
                <w:kern w:val="0"/>
                <w:sz w:val="18"/>
                <w:szCs w:val="18"/>
              </w:rPr>
              <w:t>下夹板与中夹板间距：(6.25±0.5)mm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呼吸阀气密性检测仪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SC-RT-1704</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定容腔容积：150±ml；</w:t>
            </w:r>
            <w:r>
              <w:rPr>
                <w:rFonts w:hint="eastAsia" w:ascii="宋体" w:hAnsi="宋体" w:cs="宋体"/>
                <w:kern w:val="0"/>
                <w:sz w:val="18"/>
                <w:szCs w:val="18"/>
              </w:rPr>
              <w:br w:type="textWrapping"/>
            </w:r>
            <w:r>
              <w:rPr>
                <w:rFonts w:hint="eastAsia" w:ascii="宋体" w:hAnsi="宋体" w:cs="宋体"/>
                <w:kern w:val="0"/>
                <w:sz w:val="18"/>
                <w:szCs w:val="18"/>
              </w:rPr>
              <w:t>微压计量程：0-2000Pa，精度为1Pa；</w:t>
            </w:r>
            <w:r>
              <w:rPr>
                <w:rFonts w:hint="eastAsia" w:ascii="宋体" w:hAnsi="宋体" w:cs="宋体"/>
                <w:kern w:val="0"/>
                <w:sz w:val="18"/>
                <w:szCs w:val="18"/>
              </w:rPr>
              <w:br w:type="textWrapping"/>
            </w:r>
            <w:r>
              <w:rPr>
                <w:rFonts w:hint="eastAsia" w:ascii="宋体" w:hAnsi="宋体" w:cs="宋体"/>
                <w:kern w:val="0"/>
                <w:sz w:val="18"/>
                <w:szCs w:val="18"/>
              </w:rPr>
              <w:t>流量计量程：0-1000ml/min，精度为3%；</w:t>
            </w:r>
            <w:r>
              <w:rPr>
                <w:rFonts w:hint="eastAsia" w:ascii="宋体" w:hAnsi="宋体" w:cs="宋体"/>
                <w:kern w:val="0"/>
                <w:sz w:val="18"/>
                <w:szCs w:val="18"/>
              </w:rPr>
              <w:br w:type="textWrapping"/>
            </w:r>
            <w:r>
              <w:rPr>
                <w:rFonts w:hint="eastAsia" w:ascii="宋体" w:hAnsi="宋体" w:cs="宋体"/>
                <w:kern w:val="0"/>
                <w:sz w:val="18"/>
                <w:szCs w:val="18"/>
              </w:rPr>
              <w:t>计时器精度：0.1s</w:t>
            </w:r>
            <w:r>
              <w:rPr>
                <w:rFonts w:hint="eastAsia" w:ascii="宋体" w:hAnsi="宋体" w:cs="宋体"/>
                <w:kern w:val="0"/>
                <w:sz w:val="18"/>
                <w:szCs w:val="18"/>
              </w:rPr>
              <w:br w:type="textWrapping"/>
            </w:r>
            <w:r>
              <w:rPr>
                <w:rFonts w:hint="eastAsia" w:ascii="宋体" w:hAnsi="宋体" w:cs="宋体"/>
                <w:kern w:val="0"/>
                <w:sz w:val="18"/>
                <w:szCs w:val="18"/>
              </w:rPr>
              <w:t>真空泵抽气速率：2L/min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口罩压力差测试仪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GTTC-YLC-01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王博要求换机重新校准新机：</w:t>
            </w:r>
            <w:r>
              <w:rPr>
                <w:rFonts w:hint="eastAsia" w:ascii="宋体" w:hAnsi="宋体" w:cs="宋体"/>
                <w:kern w:val="0"/>
                <w:sz w:val="18"/>
                <w:szCs w:val="18"/>
              </w:rPr>
              <w:br w:type="textWrapping"/>
            </w:r>
            <w:r>
              <w:rPr>
                <w:rFonts w:hint="eastAsia" w:ascii="宋体" w:hAnsi="宋体" w:cs="宋体"/>
                <w:kern w:val="0"/>
                <w:sz w:val="18"/>
                <w:szCs w:val="18"/>
              </w:rPr>
              <w:t>1-1测试口罩试验口直径：25mm</w:t>
            </w:r>
            <w:r>
              <w:rPr>
                <w:rFonts w:hint="eastAsia" w:ascii="宋体" w:hAnsi="宋体" w:cs="宋体"/>
                <w:kern w:val="0"/>
                <w:sz w:val="18"/>
                <w:szCs w:val="18"/>
              </w:rPr>
              <w:br w:type="textWrapping"/>
            </w:r>
            <w:r>
              <w:rPr>
                <w:rFonts w:hint="eastAsia" w:ascii="宋体" w:hAnsi="宋体" w:cs="宋体"/>
                <w:kern w:val="0"/>
                <w:sz w:val="18"/>
                <w:szCs w:val="18"/>
              </w:rPr>
              <w:t>1-2折算测试口罩试验口面积：4.9cm²</w:t>
            </w:r>
            <w:r>
              <w:rPr>
                <w:rFonts w:hint="eastAsia" w:ascii="宋体" w:hAnsi="宋体" w:cs="宋体"/>
                <w:kern w:val="0"/>
                <w:sz w:val="18"/>
                <w:szCs w:val="18"/>
              </w:rPr>
              <w:br w:type="textWrapping"/>
            </w:r>
            <w:r>
              <w:rPr>
                <w:rFonts w:hint="eastAsia" w:ascii="宋体" w:hAnsi="宋体" w:cs="宋体"/>
                <w:kern w:val="0"/>
                <w:sz w:val="18"/>
                <w:szCs w:val="18"/>
              </w:rPr>
              <w:t>1-3压力传感器：0Pa，100Pa，200Pa，400Pa，500Pa， 800Pa，1000Pa</w:t>
            </w:r>
            <w:r>
              <w:rPr>
                <w:rFonts w:hint="eastAsia" w:ascii="宋体" w:hAnsi="宋体" w:cs="宋体"/>
                <w:kern w:val="0"/>
                <w:sz w:val="18"/>
                <w:szCs w:val="18"/>
              </w:rPr>
              <w:br w:type="textWrapping"/>
            </w:r>
            <w:r>
              <w:rPr>
                <w:rFonts w:hint="eastAsia" w:ascii="宋体" w:hAnsi="宋体" w:cs="宋体"/>
                <w:kern w:val="0"/>
                <w:sz w:val="18"/>
                <w:szCs w:val="18"/>
              </w:rPr>
              <w:t>1-4流量：8L/min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镜片耐磨试验仪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FLR-Y15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总负荷：750g</w:t>
            </w:r>
            <w:r>
              <w:rPr>
                <w:rFonts w:hint="eastAsia" w:ascii="宋体" w:hAnsi="宋体" w:cs="宋体"/>
                <w:kern w:val="0"/>
                <w:sz w:val="18"/>
                <w:szCs w:val="18"/>
              </w:rPr>
              <w:br w:type="textWrapping"/>
            </w:r>
            <w:r>
              <w:rPr>
                <w:rFonts w:hint="eastAsia" w:ascii="宋体" w:hAnsi="宋体" w:cs="宋体"/>
                <w:kern w:val="0"/>
                <w:sz w:val="18"/>
                <w:szCs w:val="18"/>
              </w:rPr>
              <w:t>往复速率：100次/min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阻燃性能测试仪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钢棒直径：6mm</w:t>
            </w:r>
            <w:r>
              <w:rPr>
                <w:rFonts w:hint="eastAsia" w:ascii="宋体" w:hAnsi="宋体" w:cs="宋体"/>
                <w:kern w:val="0"/>
                <w:sz w:val="18"/>
                <w:szCs w:val="18"/>
              </w:rPr>
              <w:br w:type="textWrapping"/>
            </w:r>
            <w:r>
              <w:rPr>
                <w:rFonts w:hint="eastAsia" w:ascii="宋体" w:hAnsi="宋体" w:cs="宋体"/>
                <w:kern w:val="0"/>
                <w:sz w:val="18"/>
                <w:szCs w:val="18"/>
              </w:rPr>
              <w:t>钢棒长度：100mm</w:t>
            </w:r>
            <w:r>
              <w:rPr>
                <w:rFonts w:hint="eastAsia" w:ascii="宋体" w:hAnsi="宋体" w:cs="宋体"/>
                <w:kern w:val="0"/>
                <w:sz w:val="18"/>
                <w:szCs w:val="18"/>
              </w:rPr>
              <w:br w:type="textWrapping"/>
            </w:r>
            <w:r>
              <w:rPr>
                <w:rFonts w:hint="eastAsia" w:ascii="宋体" w:hAnsi="宋体" w:cs="宋体"/>
                <w:kern w:val="0"/>
                <w:sz w:val="18"/>
                <w:szCs w:val="18"/>
              </w:rPr>
              <w:t>计时器：5±0.5s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落球冲击测试仪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钢球：直径16mm，质量16±0.1g</w:t>
            </w:r>
            <w:r>
              <w:rPr>
                <w:rFonts w:hint="eastAsia" w:ascii="宋体" w:hAnsi="宋体" w:cs="宋体"/>
                <w:kern w:val="0"/>
                <w:sz w:val="18"/>
                <w:szCs w:val="18"/>
              </w:rPr>
              <w:br w:type="textWrapping"/>
            </w:r>
            <w:r>
              <w:rPr>
                <w:rFonts w:hint="eastAsia" w:ascii="宋体" w:hAnsi="宋体" w:cs="宋体"/>
                <w:kern w:val="0"/>
                <w:sz w:val="18"/>
                <w:szCs w:val="18"/>
              </w:rPr>
              <w:t>钢球：直径22mm，质量45±0.1g</w:t>
            </w:r>
            <w:r>
              <w:rPr>
                <w:rFonts w:hint="eastAsia" w:ascii="宋体" w:hAnsi="宋体" w:cs="宋体"/>
                <w:kern w:val="0"/>
                <w:sz w:val="18"/>
                <w:szCs w:val="18"/>
              </w:rPr>
              <w:br w:type="textWrapping"/>
            </w:r>
            <w:r>
              <w:rPr>
                <w:rFonts w:hint="eastAsia" w:ascii="宋体" w:hAnsi="宋体" w:cs="宋体"/>
                <w:kern w:val="0"/>
                <w:sz w:val="18"/>
                <w:szCs w:val="18"/>
              </w:rPr>
              <w:t>钢球：直径25mm，质量62±0.1g</w:t>
            </w:r>
            <w:r>
              <w:rPr>
                <w:rFonts w:hint="eastAsia" w:ascii="宋体" w:hAnsi="宋体" w:cs="宋体"/>
                <w:kern w:val="0"/>
                <w:sz w:val="18"/>
                <w:szCs w:val="18"/>
              </w:rPr>
              <w:br w:type="textWrapping"/>
            </w:r>
            <w:r>
              <w:rPr>
                <w:rFonts w:hint="eastAsia" w:ascii="宋体" w:hAnsi="宋体" w:cs="宋体"/>
                <w:kern w:val="0"/>
                <w:sz w:val="18"/>
                <w:szCs w:val="18"/>
              </w:rPr>
              <w:t>钢管高度：1270+30mm</w:t>
            </w:r>
            <w:r>
              <w:rPr>
                <w:rFonts w:hint="eastAsia" w:ascii="宋体" w:hAnsi="宋体" w:cs="宋体"/>
                <w:kern w:val="0"/>
                <w:sz w:val="18"/>
                <w:szCs w:val="18"/>
              </w:rPr>
              <w:br w:type="textWrapping"/>
            </w:r>
            <w:r>
              <w:rPr>
                <w:rFonts w:hint="eastAsia" w:ascii="宋体" w:hAnsi="宋体" w:cs="宋体"/>
                <w:kern w:val="0"/>
                <w:sz w:val="18"/>
                <w:szCs w:val="18"/>
              </w:rPr>
              <w:t>镜片支架内径：25mm</w:t>
            </w:r>
            <w:r>
              <w:rPr>
                <w:rFonts w:hint="eastAsia" w:ascii="宋体" w:hAnsi="宋体" w:cs="宋体"/>
                <w:kern w:val="0"/>
                <w:sz w:val="18"/>
                <w:szCs w:val="18"/>
              </w:rPr>
              <w:br w:type="textWrapping"/>
            </w:r>
            <w:r>
              <w:rPr>
                <w:rFonts w:hint="eastAsia" w:ascii="宋体" w:hAnsi="宋体" w:cs="宋体"/>
                <w:kern w:val="0"/>
                <w:sz w:val="18"/>
                <w:szCs w:val="18"/>
              </w:rPr>
              <w:t>镜片支架外径：32mm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眼镜架拉力试验机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FLR-Y07</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拉力值：20±0.2</w:t>
            </w:r>
            <w:r>
              <w:rPr>
                <w:rFonts w:hint="eastAsia" w:ascii="宋体" w:hAnsi="宋体" w:cs="宋体"/>
                <w:kern w:val="0"/>
                <w:sz w:val="18"/>
                <w:szCs w:val="18"/>
              </w:rPr>
              <w:br w:type="textWrapping"/>
            </w:r>
            <w:r>
              <w:rPr>
                <w:rFonts w:hint="eastAsia" w:ascii="宋体" w:hAnsi="宋体" w:cs="宋体"/>
                <w:kern w:val="0"/>
                <w:sz w:val="18"/>
                <w:szCs w:val="18"/>
              </w:rPr>
              <w:t xml:space="preserve">        40±0.4</w:t>
            </w:r>
            <w:r>
              <w:rPr>
                <w:rFonts w:hint="eastAsia" w:ascii="宋体" w:hAnsi="宋体" w:cs="宋体"/>
                <w:kern w:val="0"/>
                <w:sz w:val="18"/>
                <w:szCs w:val="18"/>
              </w:rPr>
              <w:br w:type="textWrapping"/>
            </w:r>
            <w:r>
              <w:rPr>
                <w:rFonts w:hint="eastAsia" w:ascii="宋体" w:hAnsi="宋体" w:cs="宋体"/>
                <w:kern w:val="0"/>
                <w:sz w:val="18"/>
                <w:szCs w:val="18"/>
              </w:rPr>
              <w:t xml:space="preserve">        60±0.6</w:t>
            </w:r>
            <w:r>
              <w:rPr>
                <w:rFonts w:hint="eastAsia" w:ascii="宋体" w:hAnsi="宋体" w:cs="宋体"/>
                <w:kern w:val="0"/>
                <w:sz w:val="18"/>
                <w:szCs w:val="18"/>
              </w:rPr>
              <w:br w:type="textWrapping"/>
            </w:r>
            <w:r>
              <w:rPr>
                <w:rFonts w:hint="eastAsia" w:ascii="宋体" w:hAnsi="宋体" w:cs="宋体"/>
                <w:kern w:val="0"/>
                <w:sz w:val="18"/>
                <w:szCs w:val="18"/>
              </w:rPr>
              <w:t xml:space="preserve">        80±0.8</w:t>
            </w:r>
            <w:r>
              <w:rPr>
                <w:rFonts w:hint="eastAsia" w:ascii="宋体" w:hAnsi="宋体" w:cs="宋体"/>
                <w:kern w:val="0"/>
                <w:sz w:val="18"/>
                <w:szCs w:val="18"/>
              </w:rPr>
              <w:br w:type="textWrapping"/>
            </w:r>
            <w:r>
              <w:rPr>
                <w:rFonts w:hint="eastAsia" w:ascii="宋体" w:hAnsi="宋体" w:cs="宋体"/>
                <w:kern w:val="0"/>
                <w:sz w:val="18"/>
                <w:szCs w:val="18"/>
              </w:rPr>
              <w:t xml:space="preserve">        98±0.98</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鼻梁变形测试仪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FLR-Y03</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环形夹具直径：25±2mm</w:t>
            </w:r>
            <w:r>
              <w:rPr>
                <w:rFonts w:hint="eastAsia" w:ascii="宋体" w:hAnsi="宋体" w:cs="宋体"/>
                <w:kern w:val="0"/>
                <w:sz w:val="18"/>
                <w:szCs w:val="18"/>
              </w:rPr>
              <w:br w:type="textWrapping"/>
            </w:r>
            <w:r>
              <w:rPr>
                <w:rFonts w:hint="eastAsia" w:ascii="宋体" w:hAnsi="宋体" w:cs="宋体"/>
                <w:kern w:val="0"/>
                <w:sz w:val="18"/>
                <w:szCs w:val="18"/>
              </w:rPr>
              <w:t>加压杆直径：10±1mm</w:t>
            </w:r>
            <w:r>
              <w:rPr>
                <w:rFonts w:hint="eastAsia" w:ascii="宋体" w:hAnsi="宋体" w:cs="宋体"/>
                <w:kern w:val="0"/>
                <w:sz w:val="18"/>
                <w:szCs w:val="18"/>
              </w:rPr>
              <w:br w:type="textWrapping"/>
            </w:r>
            <w:r>
              <w:rPr>
                <w:rFonts w:hint="eastAsia" w:ascii="宋体" w:hAnsi="宋体" w:cs="宋体"/>
                <w:kern w:val="0"/>
                <w:sz w:val="18"/>
                <w:szCs w:val="18"/>
              </w:rPr>
              <w:t>计时器：5s</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耐疲劳度测试仪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FLR-Y04C</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鼻梁支撑：10±1mm</w:t>
            </w:r>
            <w:r>
              <w:rPr>
                <w:rFonts w:hint="eastAsia" w:ascii="宋体" w:hAnsi="宋体" w:cs="宋体"/>
                <w:kern w:val="0"/>
                <w:sz w:val="18"/>
                <w:szCs w:val="18"/>
              </w:rPr>
              <w:br w:type="textWrapping"/>
            </w:r>
            <w:r>
              <w:rPr>
                <w:rFonts w:hint="eastAsia" w:ascii="宋体" w:hAnsi="宋体" w:cs="宋体"/>
                <w:kern w:val="0"/>
                <w:sz w:val="18"/>
                <w:szCs w:val="18"/>
              </w:rPr>
              <w:t>刚性金属簧片厚：1±0.5mm</w:t>
            </w:r>
            <w:r>
              <w:rPr>
                <w:rFonts w:hint="eastAsia" w:ascii="宋体" w:hAnsi="宋体" w:cs="宋体"/>
                <w:kern w:val="0"/>
                <w:sz w:val="18"/>
                <w:szCs w:val="18"/>
              </w:rPr>
              <w:br w:type="textWrapping"/>
            </w:r>
            <w:r>
              <w:rPr>
                <w:rFonts w:hint="eastAsia" w:ascii="宋体" w:hAnsi="宋体" w:cs="宋体"/>
                <w:kern w:val="0"/>
                <w:sz w:val="18"/>
                <w:szCs w:val="18"/>
              </w:rPr>
              <w:t>万向节头向下长度：30±0.5mm</w:t>
            </w:r>
            <w:r>
              <w:rPr>
                <w:rFonts w:hint="eastAsia" w:ascii="宋体" w:hAnsi="宋体" w:cs="宋体"/>
                <w:kern w:val="0"/>
                <w:sz w:val="18"/>
                <w:szCs w:val="18"/>
              </w:rPr>
              <w:br w:type="textWrapping"/>
            </w:r>
            <w:r>
              <w:rPr>
                <w:rFonts w:hint="eastAsia" w:ascii="宋体" w:hAnsi="宋体" w:cs="宋体"/>
                <w:kern w:val="0"/>
                <w:sz w:val="18"/>
                <w:szCs w:val="18"/>
              </w:rPr>
              <w:t>万向节头向外长度：60±1.0mm</w:t>
            </w:r>
            <w:r>
              <w:rPr>
                <w:rFonts w:hint="eastAsia" w:ascii="宋体" w:hAnsi="宋体" w:cs="宋体"/>
                <w:kern w:val="0"/>
                <w:sz w:val="18"/>
                <w:szCs w:val="18"/>
              </w:rPr>
              <w:br w:type="textWrapping"/>
            </w:r>
            <w:r>
              <w:rPr>
                <w:rFonts w:hint="eastAsia" w:ascii="宋体" w:hAnsi="宋体" w:cs="宋体"/>
                <w:kern w:val="0"/>
                <w:sz w:val="18"/>
                <w:szCs w:val="18"/>
              </w:rPr>
              <w:t>万向节头向上长度：30±0.5mm</w:t>
            </w:r>
            <w:r>
              <w:rPr>
                <w:rFonts w:hint="eastAsia" w:ascii="宋体" w:hAnsi="宋体" w:cs="宋体"/>
                <w:kern w:val="0"/>
                <w:sz w:val="18"/>
                <w:szCs w:val="18"/>
              </w:rPr>
              <w:br w:type="textWrapping"/>
            </w:r>
            <w:r>
              <w:rPr>
                <w:rFonts w:hint="eastAsia" w:ascii="宋体" w:hAnsi="宋体" w:cs="宋体"/>
                <w:kern w:val="0"/>
                <w:sz w:val="18"/>
                <w:szCs w:val="18"/>
              </w:rPr>
              <w:t>频率：40周/min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镜架镀层结合力试验机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FLR-Y12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弯曲模具弯曲角度：120°±2°</w:t>
            </w:r>
            <w:r>
              <w:rPr>
                <w:rFonts w:hint="eastAsia" w:ascii="宋体" w:hAnsi="宋体" w:cs="宋体"/>
                <w:kern w:val="0"/>
                <w:sz w:val="18"/>
                <w:szCs w:val="18"/>
              </w:rPr>
              <w:br w:type="textWrapping"/>
            </w:r>
            <w:r>
              <w:rPr>
                <w:rFonts w:hint="eastAsia" w:ascii="宋体" w:hAnsi="宋体" w:cs="宋体"/>
                <w:kern w:val="0"/>
                <w:sz w:val="18"/>
                <w:szCs w:val="18"/>
              </w:rPr>
              <w:t>压模弯曲圆角半径：15±1mm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抗汗腐蚀试验箱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FLR-Y08A</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温度：55℃±2℃</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12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332</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雾度计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CS-700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雾度零点：≤0.1</w:t>
            </w:r>
            <w:r>
              <w:rPr>
                <w:rFonts w:hint="eastAsia" w:ascii="宋体" w:hAnsi="宋体" w:cs="宋体"/>
                <w:kern w:val="0"/>
                <w:sz w:val="18"/>
                <w:szCs w:val="18"/>
              </w:rPr>
              <w:br w:type="textWrapping"/>
            </w:r>
            <w:r>
              <w:rPr>
                <w:rFonts w:hint="eastAsia" w:ascii="宋体" w:hAnsi="宋体" w:cs="宋体"/>
                <w:kern w:val="0"/>
                <w:sz w:val="18"/>
                <w:szCs w:val="18"/>
              </w:rPr>
              <w:t>雾度零点漂移：≤0.2</w:t>
            </w:r>
            <w:r>
              <w:rPr>
                <w:rFonts w:hint="eastAsia" w:ascii="宋体" w:hAnsi="宋体" w:cs="宋体"/>
                <w:kern w:val="0"/>
                <w:sz w:val="18"/>
                <w:szCs w:val="18"/>
              </w:rPr>
              <w:br w:type="textWrapping"/>
            </w:r>
            <w:r>
              <w:rPr>
                <w:rFonts w:hint="eastAsia" w:ascii="宋体" w:hAnsi="宋体" w:cs="宋体"/>
                <w:kern w:val="0"/>
                <w:sz w:val="18"/>
                <w:szCs w:val="18"/>
              </w:rPr>
              <w:t>透光率示值误差：±2.0%</w:t>
            </w:r>
            <w:r>
              <w:rPr>
                <w:rFonts w:hint="eastAsia" w:ascii="宋体" w:hAnsi="宋体" w:cs="宋体"/>
                <w:kern w:val="0"/>
                <w:sz w:val="18"/>
                <w:szCs w:val="18"/>
              </w:rPr>
              <w:br w:type="textWrapping"/>
            </w:r>
            <w:r>
              <w:rPr>
                <w:rFonts w:hint="eastAsia" w:ascii="宋体" w:hAnsi="宋体" w:cs="宋体"/>
                <w:kern w:val="0"/>
                <w:sz w:val="18"/>
                <w:szCs w:val="18"/>
              </w:rPr>
              <w:t>雾度示值测量：±5%</w:t>
            </w:r>
            <w:r>
              <w:rPr>
                <w:rFonts w:hint="eastAsia" w:ascii="宋体" w:hAnsi="宋体" w:cs="宋体"/>
                <w:kern w:val="0"/>
                <w:sz w:val="18"/>
                <w:szCs w:val="18"/>
              </w:rPr>
              <w:br w:type="textWrapping"/>
            </w:r>
            <w:r>
              <w:rPr>
                <w:rFonts w:hint="eastAsia" w:ascii="宋体" w:hAnsi="宋体" w:cs="宋体"/>
                <w:kern w:val="0"/>
                <w:sz w:val="18"/>
                <w:szCs w:val="18"/>
              </w:rPr>
              <w:t>雾度重复性：≤0.20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测厚仪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LT-6</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按JJF 1255-2010厚度表校准规范</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334</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抗高速粒子冲击性能装置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YT-320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参照原来6月预出那份</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335</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落砂测试机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YT-555</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镜片转速：5r/min</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75"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336</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眼镜产品透射比标准测量装置</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NIM-2</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按JJF 1106-2003 眼镜产品透射比测量装置校准规范</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337</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拉力计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ELK-30N</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拉方向：示值允差±1，重复性允差1.0</w:t>
            </w:r>
            <w:r>
              <w:rPr>
                <w:rFonts w:hint="eastAsia" w:ascii="宋体" w:hAnsi="宋体" w:cs="宋体"/>
                <w:kern w:val="0"/>
                <w:sz w:val="18"/>
                <w:szCs w:val="18"/>
              </w:rPr>
              <w:br w:type="textWrapping"/>
            </w:r>
            <w:r>
              <w:rPr>
                <w:rFonts w:hint="eastAsia" w:ascii="宋体" w:hAnsi="宋体" w:cs="宋体"/>
                <w:kern w:val="0"/>
                <w:sz w:val="18"/>
                <w:szCs w:val="18"/>
              </w:rPr>
              <w:t>压方向：示值允差±1，重复性允差1.0</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338</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矢高测量仪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LT-8</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按JJF(GZJL)219-2016几何量计件与测量设备校准规范</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90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339</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紫外线测试机（抗紫外线老化测试）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YT-820</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A.200nm处光谱透射比不小于30%</w:t>
            </w:r>
            <w:r>
              <w:rPr>
                <w:rFonts w:hint="eastAsia" w:ascii="宋体" w:hAnsi="宋体" w:cs="宋体"/>
                <w:kern w:val="0"/>
                <w:sz w:val="18"/>
                <w:szCs w:val="18"/>
              </w:rPr>
              <w:br w:type="textWrapping"/>
            </w:r>
            <w:r>
              <w:rPr>
                <w:rFonts w:hint="eastAsia" w:ascii="宋体" w:hAnsi="宋体" w:cs="宋体"/>
                <w:kern w:val="0"/>
                <w:sz w:val="18"/>
                <w:szCs w:val="18"/>
              </w:rPr>
              <w:t>B.UV-B滤光片截止小于270nm波长的光透过，高压氙灯稳定电流25.0±0.2A</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340</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偏振轴位测试仪</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FLR-Y01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按JIF（闽）1066-2014偏光测试仪校准规范</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341</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眼杯抗压强度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FLR-31</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测试压力：588±5N</w:t>
            </w:r>
            <w:r>
              <w:rPr>
                <w:rFonts w:hint="eastAsia" w:ascii="宋体" w:hAnsi="宋体" w:cs="宋体"/>
                <w:kern w:val="0"/>
                <w:sz w:val="18"/>
                <w:szCs w:val="18"/>
              </w:rPr>
              <w:br w:type="textWrapping"/>
            </w:r>
            <w:r>
              <w:rPr>
                <w:rFonts w:hint="eastAsia" w:ascii="宋体" w:hAnsi="宋体" w:cs="宋体"/>
                <w:kern w:val="0"/>
                <w:sz w:val="18"/>
                <w:szCs w:val="18"/>
              </w:rPr>
              <w:t>压缩盘中心孔与压缩头的直径：30±2mm</w:t>
            </w:r>
          </w:p>
        </w:tc>
        <w:tc>
          <w:tcPr>
            <w:tcW w:w="11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50" w:hRule="atLeast"/>
        </w:trPr>
        <w:tc>
          <w:tcPr>
            <w:tcW w:w="6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合计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p>
        </w:tc>
        <w:tc>
          <w:tcPr>
            <w:tcW w:w="1120" w:type="dxa"/>
            <w:tcBorders>
              <w:top w:val="nil"/>
              <w:left w:val="nil"/>
              <w:bottom w:val="single" w:color="auto" w:sz="4" w:space="0"/>
              <w:right w:val="single" w:color="auto" w:sz="4" w:space="0"/>
            </w:tcBorders>
            <w:shd w:val="clear" w:color="auto" w:fill="auto"/>
            <w:noWrap/>
            <w:vAlign w:val="center"/>
          </w:tcPr>
          <w:p>
            <w:pPr>
              <w:widowControl/>
              <w:ind w:firstLine="660" w:firstLineChars="300"/>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元</w:t>
            </w:r>
          </w:p>
        </w:tc>
        <w:tc>
          <w:tcPr>
            <w:tcW w:w="143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上述设备可校准数量</w:t>
            </w:r>
          </w:p>
        </w:tc>
        <w:tc>
          <w:tcPr>
            <w:tcW w:w="652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台</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ind w:firstLine="540" w:firstLineChars="30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上述设备不可校准数量</w:t>
            </w:r>
          </w:p>
        </w:tc>
        <w:tc>
          <w:tcPr>
            <w:tcW w:w="6520"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                                          台</w:t>
            </w:r>
          </w:p>
        </w:tc>
      </w:tr>
      <w:tr>
        <w:tblPrEx>
          <w:tblLayout w:type="fixed"/>
          <w:tblCellMar>
            <w:top w:w="0" w:type="dxa"/>
            <w:left w:w="108" w:type="dxa"/>
            <w:bottom w:w="0" w:type="dxa"/>
            <w:right w:w="108" w:type="dxa"/>
          </w:tblCellMar>
        </w:tblPrEx>
        <w:trPr>
          <w:trHeight w:val="270" w:hRule="atLeast"/>
        </w:trPr>
        <w:tc>
          <w:tcPr>
            <w:tcW w:w="285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折扣率 （ %）：</w:t>
            </w:r>
          </w:p>
        </w:tc>
        <w:tc>
          <w:tcPr>
            <w:tcW w:w="65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285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带CNAS标志证书数：</w:t>
            </w:r>
          </w:p>
        </w:tc>
        <w:tc>
          <w:tcPr>
            <w:tcW w:w="65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285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带CNAS标志证书数占总数百分比：</w:t>
            </w:r>
          </w:p>
        </w:tc>
        <w:tc>
          <w:tcPr>
            <w:tcW w:w="65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360" w:lineRule="auto"/>
        <w:rPr>
          <w:rFonts w:ascii="宋体" w:hAnsi="宋体"/>
          <w:b/>
          <w:color w:val="000000"/>
          <w:szCs w:val="21"/>
        </w:rPr>
      </w:pPr>
      <w:r>
        <w:rPr>
          <w:rFonts w:hint="eastAsia" w:ascii="宋体" w:hAnsi="宋体"/>
          <w:b/>
          <w:color w:val="000000"/>
          <w:szCs w:val="21"/>
        </w:rPr>
        <w:t>说明</w:t>
      </w:r>
      <w:r>
        <w:rPr>
          <w:rFonts w:ascii="宋体" w:hAnsi="宋体"/>
          <w:b/>
          <w:color w:val="000000"/>
          <w:szCs w:val="21"/>
        </w:rPr>
        <w:t>：</w:t>
      </w:r>
      <w:r>
        <w:rPr>
          <w:rFonts w:hint="eastAsia" w:ascii="宋体" w:hAnsi="宋体"/>
          <w:b/>
          <w:color w:val="000000"/>
          <w:szCs w:val="21"/>
          <w:lang w:val="en-US" w:eastAsia="zh-CN"/>
        </w:rPr>
        <w:t>1、</w:t>
      </w:r>
      <w:r>
        <w:rPr>
          <w:rFonts w:hint="eastAsia" w:ascii="宋体" w:hAnsi="宋体"/>
          <w:b/>
          <w:color w:val="000000"/>
          <w:szCs w:val="21"/>
        </w:rPr>
        <w:t>上述</w:t>
      </w:r>
      <w:r>
        <w:rPr>
          <w:rFonts w:ascii="宋体" w:hAnsi="宋体"/>
          <w:b/>
          <w:color w:val="000000"/>
          <w:szCs w:val="21"/>
        </w:rPr>
        <w:t>清单仅列出</w:t>
      </w:r>
      <w:r>
        <w:rPr>
          <w:rFonts w:hint="eastAsia" w:ascii="宋体" w:hAnsi="宋体"/>
          <w:b/>
          <w:color w:val="000000"/>
          <w:szCs w:val="21"/>
        </w:rPr>
        <w:t>广纺院</w:t>
      </w:r>
      <w:r>
        <w:rPr>
          <w:rFonts w:ascii="宋体" w:hAnsi="宋体"/>
          <w:b/>
          <w:color w:val="000000"/>
          <w:szCs w:val="21"/>
        </w:rPr>
        <w:t>主要检测设备</w:t>
      </w:r>
      <w:r>
        <w:rPr>
          <w:rFonts w:hint="eastAsia" w:ascii="宋体" w:hAnsi="宋体"/>
          <w:b/>
          <w:color w:val="000000"/>
          <w:szCs w:val="21"/>
        </w:rPr>
        <w:t>，</w:t>
      </w:r>
      <w:r>
        <w:rPr>
          <w:rFonts w:ascii="宋体" w:hAnsi="宋体"/>
          <w:b/>
          <w:color w:val="000000"/>
          <w:szCs w:val="21"/>
        </w:rPr>
        <w:t>并非包括本项目所需计量的全部设备，采购人可以</w:t>
      </w:r>
      <w:r>
        <w:rPr>
          <w:rFonts w:hint="eastAsia" w:ascii="宋体" w:hAnsi="宋体"/>
          <w:b/>
          <w:color w:val="000000"/>
          <w:szCs w:val="21"/>
        </w:rPr>
        <w:t>根据实际</w:t>
      </w:r>
      <w:r>
        <w:rPr>
          <w:rFonts w:ascii="宋体" w:hAnsi="宋体"/>
          <w:b/>
          <w:color w:val="000000"/>
          <w:szCs w:val="21"/>
        </w:rPr>
        <w:t>情况及实际需求，</w:t>
      </w:r>
      <w:r>
        <w:rPr>
          <w:rFonts w:hint="eastAsia" w:ascii="宋体" w:hAnsi="宋体"/>
          <w:b/>
          <w:color w:val="000000"/>
          <w:szCs w:val="21"/>
        </w:rPr>
        <w:t>有</w:t>
      </w:r>
      <w:r>
        <w:rPr>
          <w:rFonts w:ascii="宋体" w:hAnsi="宋体"/>
          <w:b/>
          <w:color w:val="000000"/>
          <w:szCs w:val="21"/>
        </w:rPr>
        <w:t>权随时</w:t>
      </w:r>
      <w:r>
        <w:rPr>
          <w:rFonts w:hint="eastAsia" w:ascii="宋体" w:hAnsi="宋体"/>
          <w:b/>
          <w:color w:val="000000"/>
          <w:szCs w:val="21"/>
        </w:rPr>
        <w:t>调整</w:t>
      </w:r>
      <w:r>
        <w:rPr>
          <w:rFonts w:ascii="宋体" w:hAnsi="宋体"/>
          <w:b/>
          <w:color w:val="000000"/>
          <w:szCs w:val="21"/>
        </w:rPr>
        <w:t>需要计量的设备</w:t>
      </w:r>
      <w:r>
        <w:rPr>
          <w:rFonts w:hint="eastAsia" w:ascii="宋体" w:hAnsi="宋体"/>
          <w:b/>
          <w:color w:val="000000"/>
          <w:szCs w:val="21"/>
        </w:rPr>
        <w:t>品种、</w:t>
      </w:r>
      <w:r>
        <w:rPr>
          <w:rFonts w:ascii="宋体" w:hAnsi="宋体"/>
          <w:b/>
          <w:color w:val="000000"/>
          <w:szCs w:val="21"/>
        </w:rPr>
        <w:t>数量和计量项目。</w:t>
      </w:r>
    </w:p>
    <w:p>
      <w:pPr>
        <w:spacing w:line="360" w:lineRule="auto"/>
        <w:rPr>
          <w:rFonts w:hint="default" w:ascii="宋体" w:hAnsi="宋体" w:eastAsia="宋体"/>
          <w:b/>
          <w:color w:val="000000"/>
          <w:szCs w:val="21"/>
          <w:lang w:val="en-US" w:eastAsia="zh-CN"/>
        </w:rPr>
      </w:pPr>
      <w:r>
        <w:rPr>
          <w:rFonts w:hint="eastAsia" w:ascii="宋体" w:hAnsi="宋体"/>
          <w:b/>
          <w:color w:val="000000"/>
          <w:szCs w:val="21"/>
          <w:lang w:val="en-US" w:eastAsia="zh-CN"/>
        </w:rPr>
        <w:t>2、★证书是否带CNAS标志应按CNAS能力表如实填写，评审小组如在中国合格评定国家认可委员会网站“https://www.cnas.org.cn/”抽查发现响应人没有相应能力的，将取消响应人参与竞选采购资格。</w:t>
      </w:r>
    </w:p>
    <w:p>
      <w:pPr>
        <w:spacing w:line="360" w:lineRule="auto"/>
        <w:rPr>
          <w:rFonts w:ascii="宋体" w:hAnsi="宋体"/>
          <w:b/>
          <w:color w:val="000000"/>
          <w:szCs w:val="21"/>
        </w:rPr>
      </w:pPr>
    </w:p>
    <w:p>
      <w:pPr>
        <w:tabs>
          <w:tab w:val="left" w:pos="851"/>
        </w:tabs>
        <w:adjustRightInd w:val="0"/>
        <w:snapToGrid w:val="0"/>
        <w:spacing w:line="360" w:lineRule="auto"/>
        <w:rPr>
          <w:rFonts w:ascii="宋体" w:hAnsi="宋体" w:cs="宋体"/>
          <w:b/>
          <w:kern w:val="1"/>
          <w:szCs w:val="21"/>
        </w:rPr>
      </w:pPr>
      <w:r>
        <w:rPr>
          <w:rFonts w:hint="eastAsia" w:ascii="宋体" w:hAnsi="宋体"/>
          <w:b/>
          <w:color w:val="000000"/>
          <w:szCs w:val="21"/>
        </w:rPr>
        <w:t>三</w:t>
      </w:r>
      <w:r>
        <w:rPr>
          <w:rFonts w:ascii="宋体" w:hAnsi="宋体"/>
          <w:b/>
          <w:color w:val="000000"/>
          <w:szCs w:val="21"/>
        </w:rPr>
        <w:t>、</w:t>
      </w:r>
      <w:r>
        <w:rPr>
          <w:rFonts w:ascii="宋体" w:hAnsi="宋体" w:cs="宋体"/>
          <w:b/>
          <w:kern w:val="1"/>
          <w:szCs w:val="21"/>
        </w:rPr>
        <w:t>报价要求</w:t>
      </w:r>
    </w:p>
    <w:p>
      <w:pPr>
        <w:pStyle w:val="48"/>
        <w:spacing w:line="360" w:lineRule="auto"/>
        <w:ind w:firstLine="0" w:firstLineChars="0"/>
        <w:rPr>
          <w:szCs w:val="21"/>
        </w:rPr>
      </w:pPr>
      <w:r>
        <w:rPr>
          <w:rFonts w:hint="eastAsia" w:ascii="宋体" w:hAnsi="宋体" w:cs="宋体"/>
          <w:kern w:val="1"/>
          <w:szCs w:val="21"/>
        </w:rPr>
        <w:t>3</w:t>
      </w:r>
      <w:r>
        <w:rPr>
          <w:rFonts w:ascii="宋体" w:hAnsi="宋体" w:cs="宋体"/>
          <w:kern w:val="1"/>
          <w:szCs w:val="21"/>
        </w:rPr>
        <w:t>.1</w:t>
      </w:r>
      <w:r>
        <w:rPr>
          <w:rFonts w:hint="eastAsia" w:ascii="宋体" w:hAnsi="宋体" w:cs="宋体"/>
          <w:kern w:val="1"/>
          <w:szCs w:val="21"/>
        </w:rPr>
        <w:t>本项目</w:t>
      </w:r>
      <w:r>
        <w:rPr>
          <w:rFonts w:ascii="宋体" w:hAnsi="宋体" w:cs="宋体"/>
          <w:kern w:val="1"/>
          <w:szCs w:val="21"/>
        </w:rPr>
        <w:t>采用折扣率报价方式，</w:t>
      </w:r>
      <w:r>
        <w:rPr>
          <w:rFonts w:hint="eastAsia"/>
          <w:szCs w:val="21"/>
        </w:rPr>
        <w:t>响应人按用户</w:t>
      </w:r>
      <w:r>
        <w:rPr>
          <w:szCs w:val="21"/>
        </w:rPr>
        <w:t>需求书中</w:t>
      </w:r>
      <w:r>
        <w:rPr>
          <w:rFonts w:hint="eastAsia"/>
          <w:szCs w:val="21"/>
        </w:rPr>
        <w:t>《广纺院</w:t>
      </w:r>
      <w:r>
        <w:rPr>
          <w:szCs w:val="21"/>
        </w:rPr>
        <w:t>主要设备清单》</w:t>
      </w:r>
      <w:r>
        <w:rPr>
          <w:rFonts w:hint="eastAsia"/>
          <w:szCs w:val="21"/>
        </w:rPr>
        <w:t>逐项列出设备</w:t>
      </w:r>
      <w:r>
        <w:rPr>
          <w:szCs w:val="21"/>
        </w:rPr>
        <w:t>的</w:t>
      </w:r>
      <w:r>
        <w:rPr>
          <w:rFonts w:hint="eastAsia"/>
          <w:szCs w:val="21"/>
        </w:rPr>
        <w:t>标准收费价格，所有费用均以人民币报价，单位为元，最终给</w:t>
      </w:r>
      <w:r>
        <w:rPr>
          <w:szCs w:val="21"/>
        </w:rPr>
        <w:t>出</w:t>
      </w:r>
      <w:r>
        <w:rPr>
          <w:rFonts w:hint="eastAsia"/>
          <w:szCs w:val="21"/>
        </w:rPr>
        <w:t>标准收费价格的</w:t>
      </w:r>
      <w:r>
        <w:rPr>
          <w:szCs w:val="21"/>
        </w:rPr>
        <w:t>折扣率</w:t>
      </w:r>
      <w:r>
        <w:rPr>
          <w:rFonts w:hint="eastAsia" w:ascii="宋体" w:hAnsi="宋体" w:cs="宋体"/>
          <w:kern w:val="1"/>
          <w:szCs w:val="21"/>
        </w:rPr>
        <w:t>（以下简称“折扣率”）</w:t>
      </w:r>
      <w:r>
        <w:rPr>
          <w:rFonts w:hint="eastAsia"/>
          <w:szCs w:val="21"/>
        </w:rPr>
        <w:t>为</w:t>
      </w:r>
      <w:r>
        <w:rPr>
          <w:szCs w:val="21"/>
        </w:rPr>
        <w:t>竞选报价</w:t>
      </w:r>
      <w:r>
        <w:rPr>
          <w:rFonts w:hint="eastAsia"/>
          <w:szCs w:val="21"/>
        </w:rPr>
        <w:t>。响应人计量服务实际结算金额为：标准收费价格×折扣率。如</w:t>
      </w:r>
      <w:r>
        <w:rPr>
          <w:szCs w:val="21"/>
        </w:rPr>
        <w:t>响应供应商没有采</w:t>
      </w:r>
      <w:r>
        <w:rPr>
          <w:rFonts w:hint="eastAsia"/>
          <w:szCs w:val="21"/>
        </w:rPr>
        <w:t>用折扣</w:t>
      </w:r>
      <w:r>
        <w:rPr>
          <w:szCs w:val="21"/>
        </w:rPr>
        <w:t>率方式报价，刚视为无效响应。</w:t>
      </w:r>
    </w:p>
    <w:p>
      <w:pPr>
        <w:pStyle w:val="48"/>
        <w:spacing w:line="360" w:lineRule="auto"/>
        <w:ind w:firstLine="0" w:firstLineChars="0"/>
        <w:rPr>
          <w:b/>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.2 </w:t>
      </w:r>
      <w:r>
        <w:rPr>
          <w:szCs w:val="21"/>
        </w:rPr>
        <w:t xml:space="preserve"> </w:t>
      </w:r>
      <w:r>
        <w:rPr>
          <w:rFonts w:hint="eastAsia"/>
          <w:szCs w:val="21"/>
        </w:rPr>
        <w:t>本</w:t>
      </w:r>
      <w:r>
        <w:rPr>
          <w:szCs w:val="21"/>
        </w:rPr>
        <w:t>项目不接受折扣率</w:t>
      </w:r>
      <w:r>
        <w:rPr>
          <w:rFonts w:hint="eastAsia"/>
          <w:szCs w:val="21"/>
        </w:rPr>
        <w:t>大</w:t>
      </w:r>
      <w:r>
        <w:rPr>
          <w:szCs w:val="21"/>
        </w:rPr>
        <w:t>于或等于</w:t>
      </w:r>
      <w:r>
        <w:rPr>
          <w:rFonts w:hint="eastAsia"/>
          <w:szCs w:val="21"/>
        </w:rPr>
        <w:t>100</w:t>
      </w:r>
      <w:r>
        <w:rPr>
          <w:szCs w:val="21"/>
        </w:rPr>
        <w:t>%</w:t>
      </w:r>
      <w:r>
        <w:rPr>
          <w:rFonts w:hint="eastAsia"/>
          <w:szCs w:val="21"/>
        </w:rPr>
        <w:t>的</w:t>
      </w:r>
      <w:r>
        <w:rPr>
          <w:szCs w:val="21"/>
        </w:rPr>
        <w:t>响应报价，</w:t>
      </w:r>
      <w:r>
        <w:rPr>
          <w:rFonts w:hint="eastAsia"/>
          <w:szCs w:val="21"/>
        </w:rPr>
        <w:t>也</w:t>
      </w:r>
      <w:r>
        <w:rPr>
          <w:szCs w:val="21"/>
        </w:rPr>
        <w:t>不接受零或</w:t>
      </w:r>
      <w:r>
        <w:rPr>
          <w:rFonts w:hint="eastAsia"/>
          <w:szCs w:val="21"/>
        </w:rPr>
        <w:t>负数</w:t>
      </w:r>
      <w:r>
        <w:rPr>
          <w:szCs w:val="21"/>
        </w:rPr>
        <w:t>的响应报价</w:t>
      </w:r>
      <w:r>
        <w:rPr>
          <w:rFonts w:hint="eastAsia"/>
          <w:szCs w:val="21"/>
        </w:rPr>
        <w:t>。</w:t>
      </w:r>
    </w:p>
    <w:p>
      <w:pPr>
        <w:pStyle w:val="48"/>
        <w:spacing w:line="360" w:lineRule="auto"/>
        <w:ind w:firstLine="0" w:firstLineChars="0"/>
        <w:rPr>
          <w:rFonts w:ascii="宋体" w:hAnsi="宋体" w:cs="宋体"/>
          <w:kern w:val="1"/>
          <w:szCs w:val="21"/>
        </w:rPr>
      </w:pPr>
      <w:r>
        <w:rPr>
          <w:rFonts w:hint="eastAsia" w:ascii="宋体" w:hAnsi="宋体" w:cs="宋体"/>
          <w:kern w:val="1"/>
          <w:szCs w:val="21"/>
        </w:rPr>
        <w:t>3</w:t>
      </w:r>
      <w:r>
        <w:rPr>
          <w:rFonts w:ascii="宋体" w:hAnsi="宋体" w:cs="宋体"/>
          <w:kern w:val="1"/>
          <w:szCs w:val="21"/>
        </w:rPr>
        <w:t>.3</w:t>
      </w:r>
      <w:r>
        <w:rPr>
          <w:rFonts w:hint="eastAsia" w:ascii="宋体" w:hAnsi="宋体" w:cs="宋体"/>
          <w:kern w:val="1"/>
          <w:szCs w:val="21"/>
        </w:rPr>
        <w:t>折扣率不是唯一的或不是固定不变的响应文件将被作为无效响应而予以拒绝。响应人所报的“折扣率”在响应有效期及合同执行期间是固定不变的，响应人不得以任何理由予以变更。</w:t>
      </w:r>
    </w:p>
    <w:p>
      <w:pPr>
        <w:spacing w:line="360" w:lineRule="auto"/>
        <w:rPr>
          <w:rFonts w:ascii="宋体" w:hAnsi="宋体" w:cs="宋体"/>
          <w:b/>
          <w:kern w:val="1"/>
          <w:szCs w:val="21"/>
        </w:rPr>
      </w:pPr>
      <w:r>
        <w:rPr>
          <w:rFonts w:hint="eastAsia" w:ascii="宋体" w:hAnsi="宋体"/>
          <w:b/>
          <w:color w:val="000000"/>
          <w:szCs w:val="21"/>
        </w:rPr>
        <w:t>四、</w:t>
      </w:r>
      <w:r>
        <w:rPr>
          <w:rFonts w:ascii="宋体" w:hAnsi="宋体" w:cs="宋体"/>
          <w:b/>
          <w:kern w:val="1"/>
          <w:szCs w:val="21"/>
        </w:rPr>
        <w:t>服务要求</w:t>
      </w:r>
    </w:p>
    <w:p>
      <w:pPr>
        <w:spacing w:line="360" w:lineRule="auto"/>
        <w:rPr>
          <w:rFonts w:ascii="宋体" w:hAnsi="宋体" w:cs="宋体"/>
          <w:kern w:val="1"/>
          <w:szCs w:val="21"/>
        </w:rPr>
      </w:pPr>
      <w:r>
        <w:rPr>
          <w:rFonts w:hint="eastAsia" w:ascii="宋体" w:hAnsi="宋体" w:cs="宋体"/>
          <w:kern w:val="1"/>
          <w:szCs w:val="21"/>
        </w:rPr>
        <w:t>4.1、响应</w:t>
      </w:r>
      <w:r>
        <w:rPr>
          <w:rFonts w:ascii="宋体" w:hAnsi="宋体" w:cs="宋体"/>
          <w:kern w:val="1"/>
          <w:szCs w:val="21"/>
        </w:rPr>
        <w:t>人</w:t>
      </w:r>
      <w:r>
        <w:rPr>
          <w:rFonts w:hint="eastAsia" w:ascii="宋体" w:hAnsi="宋体" w:cs="宋体"/>
          <w:kern w:val="1"/>
          <w:szCs w:val="21"/>
        </w:rPr>
        <w:t>按照采购人提供的检测设备计量要求，根据所对应的国家计量检定规程、国家校准规范等技术文件按采购人</w:t>
      </w:r>
      <w:r>
        <w:rPr>
          <w:rFonts w:ascii="宋体" w:hAnsi="宋体" w:cs="宋体"/>
          <w:kern w:val="1"/>
          <w:szCs w:val="21"/>
        </w:rPr>
        <w:t>计划要求</w:t>
      </w:r>
      <w:r>
        <w:rPr>
          <w:rFonts w:hint="eastAsia" w:ascii="宋体" w:hAnsi="宋体" w:cs="宋体"/>
          <w:kern w:val="1"/>
          <w:szCs w:val="21"/>
        </w:rPr>
        <w:t>组织开展对设备的计量服务（</w:t>
      </w:r>
      <w:r>
        <w:rPr>
          <w:rFonts w:ascii="宋体" w:hAnsi="宋体" w:cs="宋体"/>
          <w:kern w:val="1"/>
          <w:szCs w:val="21"/>
        </w:rPr>
        <w:t>包含校准、检测）</w:t>
      </w:r>
      <w:r>
        <w:rPr>
          <w:rFonts w:hint="eastAsia" w:ascii="宋体" w:hAnsi="宋体" w:cs="宋体"/>
          <w:kern w:val="1"/>
          <w:szCs w:val="21"/>
        </w:rPr>
        <w:t>，使检测设备的量值能溯源到SI单位或国家计量基准，并出具</w:t>
      </w:r>
      <w:r>
        <w:rPr>
          <w:rFonts w:hint="eastAsia" w:ascii="宋体" w:hAnsi="宋体"/>
        </w:rPr>
        <w:t>符合相关规定的检测</w:t>
      </w:r>
      <w:r>
        <w:rPr>
          <w:rFonts w:hint="eastAsia" w:ascii="宋体" w:hAnsi="宋体" w:cs="宋体"/>
          <w:kern w:val="1"/>
          <w:szCs w:val="21"/>
        </w:rPr>
        <w:t>证书。</w:t>
      </w:r>
    </w:p>
    <w:p>
      <w:pPr>
        <w:spacing w:line="360" w:lineRule="auto"/>
        <w:rPr>
          <w:rFonts w:ascii="宋体" w:hAnsi="宋体" w:cs="宋体"/>
          <w:kern w:val="1"/>
          <w:szCs w:val="21"/>
        </w:rPr>
      </w:pPr>
      <w:r>
        <w:rPr>
          <w:rFonts w:hint="eastAsia" w:ascii="宋体" w:hAnsi="宋体" w:cs="宋体"/>
          <w:kern w:val="1"/>
          <w:szCs w:val="21"/>
        </w:rPr>
        <w:t>2、对于没有国家检定规程与校准规范的设备响应</w:t>
      </w:r>
      <w:r>
        <w:rPr>
          <w:rFonts w:ascii="宋体" w:hAnsi="宋体" w:cs="宋体"/>
          <w:kern w:val="1"/>
          <w:szCs w:val="21"/>
        </w:rPr>
        <w:t>人</w:t>
      </w:r>
      <w:r>
        <w:rPr>
          <w:rFonts w:hint="eastAsia" w:ascii="宋体" w:hAnsi="宋体" w:cs="宋体"/>
          <w:kern w:val="1"/>
          <w:szCs w:val="21"/>
        </w:rPr>
        <w:t>在征</w:t>
      </w:r>
      <w:r>
        <w:rPr>
          <w:rFonts w:ascii="宋体" w:hAnsi="宋体" w:cs="宋体"/>
          <w:kern w:val="1"/>
          <w:szCs w:val="21"/>
        </w:rPr>
        <w:t>得采购人同意后可</w:t>
      </w:r>
      <w:r>
        <w:rPr>
          <w:rFonts w:hint="eastAsia" w:ascii="宋体" w:hAnsi="宋体" w:cs="宋体"/>
          <w:kern w:val="1"/>
          <w:szCs w:val="21"/>
        </w:rPr>
        <w:t>按设备参数分别出具校准证书或出检测证书，但校准、检测项目必须包含在CNAS相应证书附表内。</w:t>
      </w:r>
    </w:p>
    <w:p>
      <w:pPr>
        <w:spacing w:line="360" w:lineRule="auto"/>
        <w:rPr>
          <w:rFonts w:ascii="宋体" w:hAnsi="宋体" w:cs="宋体"/>
          <w:b/>
          <w:kern w:val="1"/>
          <w:szCs w:val="21"/>
        </w:rPr>
      </w:pPr>
      <w:r>
        <w:rPr>
          <w:rFonts w:hint="eastAsia" w:ascii="宋体" w:hAnsi="宋体" w:cs="宋体"/>
          <w:b/>
          <w:kern w:val="1"/>
          <w:szCs w:val="21"/>
        </w:rPr>
        <w:t>五、服务方式</w:t>
      </w:r>
    </w:p>
    <w:p>
      <w:pPr>
        <w:spacing w:line="360" w:lineRule="auto"/>
        <w:rPr>
          <w:rFonts w:ascii="宋体" w:hAnsi="宋体" w:cs="宋体"/>
          <w:kern w:val="1"/>
          <w:szCs w:val="21"/>
        </w:rPr>
      </w:pPr>
      <w:r>
        <w:rPr>
          <w:rFonts w:hint="eastAsia" w:ascii="宋体" w:hAnsi="宋体" w:cs="宋体"/>
          <w:kern w:val="1"/>
          <w:szCs w:val="21"/>
        </w:rPr>
        <w:t>5</w:t>
      </w:r>
      <w:r>
        <w:rPr>
          <w:rFonts w:ascii="宋体" w:hAnsi="宋体" w:cs="宋体"/>
          <w:kern w:val="1"/>
          <w:szCs w:val="21"/>
        </w:rPr>
        <w:t>.</w:t>
      </w:r>
      <w:r>
        <w:rPr>
          <w:rFonts w:hint="eastAsia" w:ascii="宋体" w:hAnsi="宋体" w:cs="宋体"/>
          <w:kern w:val="1"/>
          <w:szCs w:val="21"/>
        </w:rPr>
        <w:t>1、响应</w:t>
      </w:r>
      <w:r>
        <w:rPr>
          <w:rFonts w:ascii="宋体" w:hAnsi="宋体" w:cs="宋体"/>
          <w:kern w:val="1"/>
          <w:szCs w:val="21"/>
        </w:rPr>
        <w:t>人</w:t>
      </w:r>
      <w:r>
        <w:rPr>
          <w:rFonts w:hint="eastAsia" w:ascii="宋体" w:hAnsi="宋体" w:cs="宋体"/>
          <w:kern w:val="1"/>
          <w:szCs w:val="21"/>
        </w:rPr>
        <w:t>到采购人单位工作场所进行现场计量服务；</w:t>
      </w:r>
    </w:p>
    <w:p>
      <w:pPr>
        <w:spacing w:line="360" w:lineRule="auto"/>
        <w:rPr>
          <w:rFonts w:ascii="宋体" w:hAnsi="宋体" w:cs="宋体"/>
          <w:kern w:val="1"/>
          <w:szCs w:val="21"/>
        </w:rPr>
      </w:pPr>
      <w:r>
        <w:rPr>
          <w:rFonts w:hint="eastAsia" w:ascii="宋体" w:hAnsi="宋体" w:cs="宋体"/>
          <w:kern w:val="1"/>
          <w:szCs w:val="21"/>
        </w:rPr>
        <w:t>5</w:t>
      </w:r>
      <w:r>
        <w:rPr>
          <w:rFonts w:ascii="宋体" w:hAnsi="宋体" w:cs="宋体"/>
          <w:kern w:val="1"/>
          <w:szCs w:val="21"/>
        </w:rPr>
        <w:t>.</w:t>
      </w:r>
      <w:r>
        <w:rPr>
          <w:rFonts w:hint="eastAsia" w:ascii="宋体" w:hAnsi="宋体" w:cs="宋体"/>
          <w:kern w:val="1"/>
          <w:szCs w:val="21"/>
        </w:rPr>
        <w:t>2、响应</w:t>
      </w:r>
      <w:r>
        <w:rPr>
          <w:rFonts w:ascii="宋体" w:hAnsi="宋体" w:cs="宋体"/>
          <w:kern w:val="1"/>
          <w:szCs w:val="21"/>
        </w:rPr>
        <w:t>人</w:t>
      </w:r>
      <w:r>
        <w:rPr>
          <w:rFonts w:hint="eastAsia" w:ascii="宋体" w:hAnsi="宋体" w:cs="宋体"/>
          <w:kern w:val="1"/>
          <w:szCs w:val="21"/>
        </w:rPr>
        <w:t>将采购人仪器设备取回响应</w:t>
      </w:r>
      <w:r>
        <w:rPr>
          <w:rFonts w:ascii="宋体" w:hAnsi="宋体" w:cs="宋体"/>
          <w:kern w:val="1"/>
          <w:szCs w:val="21"/>
        </w:rPr>
        <w:t>人</w:t>
      </w:r>
      <w:r>
        <w:rPr>
          <w:rFonts w:hint="eastAsia" w:ascii="宋体" w:hAnsi="宋体" w:cs="宋体"/>
          <w:kern w:val="1"/>
          <w:szCs w:val="21"/>
        </w:rPr>
        <w:t>实验室进行校准服务；</w:t>
      </w:r>
    </w:p>
    <w:p>
      <w:pPr>
        <w:spacing w:line="360" w:lineRule="auto"/>
        <w:rPr>
          <w:rFonts w:ascii="宋体" w:hAnsi="宋体" w:cs="宋体"/>
          <w:kern w:val="1"/>
          <w:szCs w:val="21"/>
        </w:rPr>
      </w:pPr>
      <w:r>
        <w:rPr>
          <w:rFonts w:hint="eastAsia" w:ascii="宋体" w:hAnsi="宋体" w:cs="宋体"/>
          <w:kern w:val="1"/>
          <w:szCs w:val="21"/>
        </w:rPr>
        <w:t>5</w:t>
      </w:r>
      <w:r>
        <w:rPr>
          <w:rFonts w:ascii="宋体" w:hAnsi="宋体" w:cs="宋体"/>
          <w:kern w:val="1"/>
          <w:szCs w:val="21"/>
        </w:rPr>
        <w:t>.</w:t>
      </w:r>
      <w:r>
        <w:rPr>
          <w:rFonts w:hint="eastAsia" w:ascii="宋体" w:hAnsi="宋体" w:cs="宋体"/>
          <w:kern w:val="1"/>
          <w:szCs w:val="21"/>
        </w:rPr>
        <w:t>3、采购人将仪器设备送到响应人实验室进行校准服务；</w:t>
      </w:r>
    </w:p>
    <w:p>
      <w:pPr>
        <w:spacing w:line="360" w:lineRule="auto"/>
        <w:rPr>
          <w:rFonts w:ascii="宋体" w:hAnsi="宋体" w:cs="宋体"/>
          <w:b/>
          <w:kern w:val="1"/>
          <w:szCs w:val="21"/>
        </w:rPr>
      </w:pPr>
      <w:r>
        <w:rPr>
          <w:rFonts w:hint="eastAsia" w:ascii="宋体" w:hAnsi="宋体" w:cs="宋体"/>
          <w:b/>
          <w:kern w:val="1"/>
          <w:szCs w:val="21"/>
        </w:rPr>
        <w:t>六、时限要求：</w:t>
      </w:r>
    </w:p>
    <w:p>
      <w:pPr>
        <w:spacing w:line="360" w:lineRule="auto"/>
        <w:ind w:firstLine="480"/>
        <w:rPr>
          <w:rFonts w:ascii="宋体" w:hAnsi="宋体" w:cs="宋体"/>
          <w:kern w:val="1"/>
          <w:szCs w:val="21"/>
        </w:rPr>
      </w:pPr>
      <w:r>
        <w:rPr>
          <w:rFonts w:hint="eastAsia" w:ascii="宋体" w:hAnsi="宋体" w:cs="宋体"/>
          <w:kern w:val="1"/>
          <w:szCs w:val="21"/>
        </w:rPr>
        <w:t>中选响应人</w:t>
      </w:r>
      <w:r>
        <w:rPr>
          <w:rFonts w:ascii="宋体" w:hAnsi="宋体" w:cs="宋体"/>
          <w:kern w:val="1"/>
          <w:szCs w:val="21"/>
        </w:rPr>
        <w:t>应在合同执行</w:t>
      </w:r>
      <w:r>
        <w:rPr>
          <w:rFonts w:hint="eastAsia" w:ascii="宋体" w:hAnsi="宋体" w:cs="宋体"/>
          <w:kern w:val="1"/>
          <w:szCs w:val="21"/>
        </w:rPr>
        <w:t>期间，根据采购</w:t>
      </w:r>
      <w:r>
        <w:rPr>
          <w:rFonts w:ascii="宋体" w:hAnsi="宋体" w:cs="宋体"/>
          <w:kern w:val="1"/>
          <w:szCs w:val="21"/>
        </w:rPr>
        <w:t>人</w:t>
      </w:r>
      <w:r>
        <w:rPr>
          <w:rFonts w:hint="eastAsia" w:ascii="宋体" w:hAnsi="宋体" w:cs="宋体"/>
          <w:kern w:val="1"/>
          <w:szCs w:val="21"/>
        </w:rPr>
        <w:t>的设备计量计划 合理安排好计量服务工作，与采购人沟通一致后进行计量服务，并确保在采购人设备计量期限到期前收到计量证书（首次计量不满足要求的情况除外</w:t>
      </w:r>
      <w:r>
        <w:rPr>
          <w:rFonts w:ascii="宋体" w:hAnsi="宋体" w:cs="宋体"/>
          <w:kern w:val="1"/>
          <w:szCs w:val="21"/>
        </w:rPr>
        <w:t>）</w:t>
      </w:r>
      <w:r>
        <w:rPr>
          <w:rFonts w:hint="eastAsia" w:ascii="宋体" w:hAnsi="宋体" w:cs="宋体"/>
          <w:kern w:val="1"/>
          <w:szCs w:val="21"/>
        </w:rPr>
        <w:t>。</w:t>
      </w:r>
    </w:p>
    <w:p>
      <w:pPr>
        <w:rPr>
          <w:rFonts w:ascii="宋体" w:hAnsi="宋体"/>
          <w:szCs w:val="21"/>
        </w:rPr>
      </w:pPr>
      <w:r>
        <w:rPr>
          <w:rFonts w:hint="eastAsia" w:ascii="宋体" w:hAnsi="宋体"/>
          <w:szCs w:val="21"/>
        </w:rPr>
        <w:t>6.1 现场检测，</w:t>
      </w:r>
      <w:r>
        <w:rPr>
          <w:rFonts w:hint="eastAsia" w:ascii="宋体" w:hAnsi="宋体" w:cs="宋体"/>
          <w:kern w:val="1"/>
          <w:szCs w:val="21"/>
        </w:rPr>
        <w:t>中选响应人应在</w:t>
      </w:r>
      <w:r>
        <w:rPr>
          <w:rFonts w:hint="eastAsia" w:ascii="宋体" w:hAnsi="宋体"/>
          <w:szCs w:val="21"/>
        </w:rPr>
        <w:t>检测完毕后五个工作日内出具证书；</w:t>
      </w:r>
    </w:p>
    <w:p>
      <w:pPr>
        <w:spacing w:line="440" w:lineRule="exact"/>
        <w:rPr>
          <w:rFonts w:ascii="宋体" w:hAnsi="宋体"/>
          <w:szCs w:val="21"/>
        </w:rPr>
      </w:pPr>
      <w:r>
        <w:rPr>
          <w:rFonts w:hint="eastAsia" w:ascii="宋体" w:hAnsi="宋体"/>
          <w:szCs w:val="21"/>
        </w:rPr>
        <w:t xml:space="preserve">6.2 </w:t>
      </w:r>
      <w:r>
        <w:rPr>
          <w:rFonts w:hint="eastAsia" w:ascii="宋体" w:hAnsi="宋体"/>
        </w:rPr>
        <w:t>对采购</w:t>
      </w:r>
      <w:r>
        <w:rPr>
          <w:rFonts w:ascii="宋体" w:hAnsi="宋体"/>
        </w:rPr>
        <w:t>人</w:t>
      </w:r>
      <w:r>
        <w:rPr>
          <w:rFonts w:hint="eastAsia" w:ascii="宋体" w:hAnsi="宋体"/>
          <w:szCs w:val="21"/>
        </w:rPr>
        <w:t>送检的设备，正常情况下（标准器外送或其他特殊情况除外），</w:t>
      </w:r>
      <w:r>
        <w:rPr>
          <w:rFonts w:hint="eastAsia" w:ascii="宋体" w:hAnsi="宋体" w:cs="宋体"/>
          <w:kern w:val="1"/>
          <w:szCs w:val="21"/>
        </w:rPr>
        <w:t>中选响应人应在</w:t>
      </w:r>
      <w:r>
        <w:rPr>
          <w:rFonts w:hint="eastAsia" w:ascii="宋体" w:hAnsi="宋体"/>
          <w:szCs w:val="21"/>
        </w:rPr>
        <w:t>五个工作日内完成检测工作并出具相应证书；</w:t>
      </w:r>
    </w:p>
    <w:p>
      <w:pPr>
        <w:spacing w:line="440" w:lineRule="exact"/>
        <w:rPr>
          <w:rFonts w:ascii="宋体" w:hAnsi="宋体"/>
          <w:szCs w:val="21"/>
        </w:rPr>
      </w:pPr>
      <w:r>
        <w:rPr>
          <w:rFonts w:hint="eastAsia" w:ascii="宋体" w:hAnsi="宋体"/>
          <w:szCs w:val="21"/>
        </w:rPr>
        <w:t>6.3检测中发现不合格的设备，需调修后才能检测的，</w:t>
      </w:r>
      <w:r>
        <w:rPr>
          <w:rFonts w:hint="eastAsia" w:ascii="宋体" w:hAnsi="宋体" w:cs="宋体"/>
          <w:kern w:val="1"/>
          <w:szCs w:val="21"/>
        </w:rPr>
        <w:t>中选响应人应</w:t>
      </w:r>
      <w:r>
        <w:rPr>
          <w:rFonts w:hint="eastAsia" w:ascii="宋体" w:hAnsi="宋体"/>
          <w:szCs w:val="21"/>
        </w:rPr>
        <w:t>知会</w:t>
      </w:r>
      <w:r>
        <w:rPr>
          <w:rFonts w:hint="eastAsia" w:ascii="宋体" w:hAnsi="宋体"/>
        </w:rPr>
        <w:t>采购人</w:t>
      </w:r>
      <w:r>
        <w:rPr>
          <w:rFonts w:ascii="宋体" w:hAnsi="宋体"/>
        </w:rPr>
        <w:t>并征得同意</w:t>
      </w:r>
      <w:r>
        <w:rPr>
          <w:rFonts w:hint="eastAsia" w:ascii="宋体" w:hAnsi="宋体"/>
          <w:szCs w:val="21"/>
        </w:rPr>
        <w:t>后方可进行调修。</w:t>
      </w:r>
    </w:p>
    <w:p>
      <w:pPr>
        <w:tabs>
          <w:tab w:val="left" w:pos="851"/>
        </w:tabs>
        <w:adjustRightInd w:val="0"/>
        <w:snapToGrid w:val="0"/>
        <w:spacing w:line="360" w:lineRule="auto"/>
        <w:rPr>
          <w:rFonts w:ascii="宋体" w:hAnsi="宋体"/>
          <w:b/>
          <w:color w:val="000000"/>
          <w:szCs w:val="21"/>
        </w:rPr>
      </w:pPr>
      <w:r>
        <w:rPr>
          <w:rFonts w:hint="eastAsia" w:ascii="宋体" w:hAnsi="宋体"/>
          <w:b/>
          <w:color w:val="000000"/>
          <w:szCs w:val="21"/>
        </w:rPr>
        <w:t>七、</w:t>
      </w:r>
      <w:r>
        <w:rPr>
          <w:rFonts w:hint="eastAsia" w:ascii="宋体" w:hAnsi="宋体"/>
          <w:b/>
          <w:bCs/>
          <w:szCs w:val="21"/>
        </w:rPr>
        <w:t>验收标准及方式</w:t>
      </w:r>
    </w:p>
    <w:p>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hint="eastAsia" w:ascii="宋体" w:hAnsi="宋体"/>
          <w:color w:val="000000"/>
          <w:szCs w:val="21"/>
        </w:rPr>
        <w:t>.1 验收标准：依据国家相关检定规程、校准规范；以及依据仪器的技术说明书的技术要求。</w:t>
      </w:r>
    </w:p>
    <w:p>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hint="eastAsia" w:ascii="宋体" w:hAnsi="宋体"/>
          <w:color w:val="000000"/>
          <w:szCs w:val="21"/>
        </w:rPr>
        <w:t>.2 验收方式</w:t>
      </w:r>
    </w:p>
    <w:p>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hint="eastAsia" w:ascii="宋体" w:hAnsi="宋体"/>
          <w:color w:val="000000"/>
          <w:szCs w:val="21"/>
        </w:rPr>
        <w:t>.2.1 送检</w:t>
      </w:r>
      <w:r>
        <w:rPr>
          <w:rFonts w:ascii="宋体" w:hAnsi="宋体"/>
          <w:color w:val="000000"/>
          <w:szCs w:val="21"/>
        </w:rPr>
        <w:t>设备：采购人</w:t>
      </w:r>
      <w:r>
        <w:rPr>
          <w:rFonts w:hint="eastAsia" w:ascii="宋体" w:hAnsi="宋体"/>
          <w:color w:val="000000"/>
          <w:szCs w:val="21"/>
        </w:rPr>
        <w:t>接收</w:t>
      </w:r>
      <w:r>
        <w:rPr>
          <w:rFonts w:ascii="宋体" w:hAnsi="宋体"/>
          <w:color w:val="000000"/>
          <w:szCs w:val="21"/>
        </w:rPr>
        <w:t>设备</w:t>
      </w:r>
      <w:r>
        <w:rPr>
          <w:rFonts w:hint="eastAsia" w:ascii="宋体" w:hAnsi="宋体"/>
          <w:color w:val="000000"/>
          <w:szCs w:val="21"/>
        </w:rPr>
        <w:t>时要检查</w:t>
      </w:r>
      <w:r>
        <w:rPr>
          <w:rFonts w:ascii="宋体" w:hAnsi="宋体"/>
          <w:color w:val="000000"/>
          <w:szCs w:val="21"/>
        </w:rPr>
        <w:t>设备</w:t>
      </w:r>
      <w:r>
        <w:rPr>
          <w:rFonts w:hint="eastAsia" w:ascii="宋体" w:hAnsi="宋体"/>
          <w:color w:val="000000"/>
          <w:szCs w:val="21"/>
        </w:rPr>
        <w:t>外观是否完好，性能是否正常，如有问题应及时联系中选供应商报告情况；</w:t>
      </w:r>
    </w:p>
    <w:p>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hint="eastAsia" w:ascii="宋体" w:hAnsi="宋体"/>
          <w:color w:val="000000"/>
          <w:szCs w:val="21"/>
        </w:rPr>
        <w:t>.2.2 证</w:t>
      </w:r>
      <w:r>
        <w:rPr>
          <w:rFonts w:ascii="宋体" w:hAnsi="宋体"/>
          <w:color w:val="000000"/>
          <w:szCs w:val="21"/>
        </w:rPr>
        <w:t>书：</w:t>
      </w:r>
      <w:r>
        <w:rPr>
          <w:rFonts w:hint="eastAsia" w:ascii="宋体" w:hAnsi="宋体"/>
          <w:color w:val="000000"/>
          <w:szCs w:val="21"/>
        </w:rPr>
        <w:t>采购人对已完检的设备及证书按验收标准进行验收，并在委托单上签名确认，采购人指派的代表的确认视为采购人认可。</w:t>
      </w:r>
    </w:p>
    <w:p>
      <w:pPr>
        <w:spacing w:line="360" w:lineRule="auto"/>
        <w:rPr>
          <w:rFonts w:ascii="宋体" w:hAnsi="宋体" w:cs="宋体"/>
          <w:b/>
          <w:kern w:val="1"/>
          <w:szCs w:val="21"/>
        </w:rPr>
      </w:pPr>
      <w:r>
        <w:rPr>
          <w:rFonts w:hint="eastAsia" w:ascii="宋体" w:hAnsi="宋体" w:cs="宋体"/>
          <w:b/>
          <w:kern w:val="1"/>
          <w:szCs w:val="21"/>
        </w:rPr>
        <w:t>八、</w:t>
      </w:r>
      <w:r>
        <w:rPr>
          <w:rFonts w:hint="eastAsia" w:ascii="宋体" w:hAnsi="宋体"/>
          <w:b/>
          <w:color w:val="000000"/>
          <w:szCs w:val="21"/>
        </w:rPr>
        <w:t>中选供应商责任及义务</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w:t>
      </w:r>
      <w:r>
        <w:rPr>
          <w:rFonts w:hint="eastAsia" w:ascii="宋体" w:hAnsi="宋体" w:cs="宋体"/>
          <w:kern w:val="1"/>
          <w:szCs w:val="21"/>
        </w:rPr>
        <w:t>1、中选</w:t>
      </w:r>
      <w:r>
        <w:rPr>
          <w:rFonts w:ascii="宋体" w:hAnsi="宋体" w:cs="宋体"/>
          <w:kern w:val="1"/>
          <w:szCs w:val="21"/>
        </w:rPr>
        <w:t>供应商</w:t>
      </w:r>
      <w:r>
        <w:rPr>
          <w:rFonts w:hint="eastAsia" w:ascii="宋体" w:hAnsi="宋体" w:cs="宋体"/>
          <w:kern w:val="1"/>
          <w:szCs w:val="21"/>
        </w:rPr>
        <w:t>对</w:t>
      </w:r>
      <w:r>
        <w:rPr>
          <w:rFonts w:ascii="宋体" w:hAnsi="宋体" w:cs="宋体"/>
          <w:kern w:val="1"/>
          <w:szCs w:val="21"/>
        </w:rPr>
        <w:t>下列</w:t>
      </w:r>
      <w:r>
        <w:rPr>
          <w:rFonts w:hint="eastAsia" w:ascii="宋体" w:hAnsi="宋体" w:cs="宋体"/>
          <w:kern w:val="1"/>
          <w:szCs w:val="21"/>
        </w:rPr>
        <w:t>情况</w:t>
      </w:r>
      <w:r>
        <w:rPr>
          <w:rFonts w:ascii="宋体" w:hAnsi="宋体" w:cs="宋体"/>
          <w:kern w:val="1"/>
          <w:szCs w:val="21"/>
        </w:rPr>
        <w:t>承担赔偿责任</w:t>
      </w:r>
      <w:r>
        <w:rPr>
          <w:rFonts w:hint="eastAsia" w:ascii="宋体" w:hAnsi="宋体" w:cs="宋体"/>
          <w:kern w:val="1"/>
          <w:szCs w:val="21"/>
        </w:rPr>
        <w:t>，</w:t>
      </w:r>
      <w:r>
        <w:rPr>
          <w:rFonts w:ascii="宋体" w:hAnsi="宋体" w:cs="宋体"/>
          <w:kern w:val="1"/>
          <w:szCs w:val="21"/>
        </w:rPr>
        <w:t>具体赔偿金额由相方协商解决。</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.1.1</w:t>
      </w:r>
      <w:r>
        <w:rPr>
          <w:rFonts w:hint="eastAsia" w:ascii="宋体" w:hAnsi="宋体" w:cs="宋体"/>
          <w:kern w:val="1"/>
          <w:szCs w:val="21"/>
        </w:rPr>
        <w:t>因中选供应商计量过程中的操作失误而导致设备损坏的；</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.1.</w:t>
      </w:r>
      <w:r>
        <w:rPr>
          <w:rFonts w:hint="eastAsia" w:ascii="宋体" w:hAnsi="宋体" w:cs="宋体"/>
          <w:kern w:val="1"/>
          <w:szCs w:val="21"/>
        </w:rPr>
        <w:t>2、中选供应商将采购人仪器设备取回中选供应商实验室，因在运输过程中的失误而导致仪器设备损坏的；</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.1.</w:t>
      </w:r>
      <w:r>
        <w:rPr>
          <w:rFonts w:hint="eastAsia" w:ascii="宋体" w:hAnsi="宋体" w:cs="宋体"/>
          <w:kern w:val="1"/>
          <w:szCs w:val="21"/>
        </w:rPr>
        <w:t>3、中选供应商以邮寄方式把采购人仪器设备送到中选供应商实验室（或分包实验室），因邮寄导致设备损坏的；</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.1.</w:t>
      </w:r>
      <w:r>
        <w:rPr>
          <w:rFonts w:hint="eastAsia" w:ascii="宋体" w:hAnsi="宋体" w:cs="宋体"/>
          <w:kern w:val="1"/>
          <w:szCs w:val="21"/>
        </w:rPr>
        <w:t>4、因中选供应商原因造成校准证书校准日期与上一次校准有效期不能有效衔接，给采购人造成实际经济损失的（如设备量值因不在溯源有效期内而无法开展检测业务）。</w:t>
      </w:r>
    </w:p>
    <w:p>
      <w:pPr>
        <w:spacing w:line="360" w:lineRule="auto"/>
        <w:rPr>
          <w:rFonts w:ascii="宋体" w:hAnsi="宋体" w:cs="宋体"/>
          <w:kern w:val="1"/>
          <w:szCs w:val="21"/>
        </w:rPr>
      </w:pPr>
      <w:r>
        <w:rPr>
          <w:rFonts w:hint="eastAsia" w:ascii="宋体" w:hAnsi="宋体" w:cs="宋体"/>
          <w:kern w:val="1"/>
          <w:szCs w:val="21"/>
        </w:rPr>
        <w:t>8.2中选供应商对</w:t>
      </w:r>
      <w:r>
        <w:rPr>
          <w:rFonts w:ascii="宋体" w:hAnsi="宋体" w:cs="宋体"/>
          <w:kern w:val="1"/>
          <w:szCs w:val="21"/>
        </w:rPr>
        <w:t>下列</w:t>
      </w:r>
      <w:r>
        <w:rPr>
          <w:rFonts w:hint="eastAsia" w:ascii="宋体" w:hAnsi="宋体" w:cs="宋体"/>
          <w:kern w:val="1"/>
          <w:szCs w:val="21"/>
        </w:rPr>
        <w:t>情况</w:t>
      </w:r>
      <w:r>
        <w:rPr>
          <w:rFonts w:ascii="宋体" w:hAnsi="宋体" w:cs="宋体"/>
          <w:kern w:val="1"/>
          <w:szCs w:val="21"/>
        </w:rPr>
        <w:t>承担</w:t>
      </w:r>
      <w:r>
        <w:rPr>
          <w:rFonts w:hint="eastAsia" w:ascii="宋体" w:hAnsi="宋体" w:cs="宋体"/>
          <w:kern w:val="1"/>
          <w:szCs w:val="21"/>
        </w:rPr>
        <w:t>安全</w:t>
      </w:r>
      <w:r>
        <w:rPr>
          <w:rFonts w:ascii="宋体" w:hAnsi="宋体" w:cs="宋体"/>
          <w:kern w:val="1"/>
          <w:szCs w:val="21"/>
        </w:rPr>
        <w:t>责任</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.2.1</w:t>
      </w:r>
      <w:r>
        <w:rPr>
          <w:rFonts w:hint="eastAsia" w:ascii="宋体" w:hAnsi="宋体" w:cs="宋体"/>
          <w:kern w:val="1"/>
          <w:szCs w:val="21"/>
        </w:rPr>
        <w:t>、采购人将需要计量的设备移交给中选供应商之后，到中选供应商完成计量服务归还采购人单位之前，以及在采购人单位现场开展计量服务期间，中选供应商有义务做好设备的安全检查与风险控制，在此过程中发生的任何安全事故由中选供应商承担。</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.2.2、中选供应商在开展</w:t>
      </w:r>
      <w:r>
        <w:rPr>
          <w:rFonts w:hint="eastAsia" w:ascii="宋体" w:hAnsi="宋体" w:cs="宋体"/>
          <w:kern w:val="1"/>
          <w:szCs w:val="21"/>
        </w:rPr>
        <w:t>计量</w:t>
      </w:r>
      <w:r>
        <w:rPr>
          <w:rFonts w:ascii="宋体" w:hAnsi="宋体" w:cs="宋体"/>
          <w:kern w:val="1"/>
          <w:szCs w:val="21"/>
        </w:rPr>
        <w:t>服务之前，若需要</w:t>
      </w:r>
      <w:r>
        <w:rPr>
          <w:rFonts w:hint="eastAsia" w:ascii="宋体" w:hAnsi="宋体" w:cs="宋体"/>
          <w:kern w:val="1"/>
          <w:szCs w:val="21"/>
        </w:rPr>
        <w:t>采购人</w:t>
      </w:r>
      <w:r>
        <w:rPr>
          <w:rFonts w:ascii="宋体" w:hAnsi="宋体" w:cs="宋体"/>
          <w:kern w:val="1"/>
          <w:szCs w:val="21"/>
        </w:rPr>
        <w:t>提供安全风险控制措施方面的技术支持，需提前通知</w:t>
      </w:r>
      <w:r>
        <w:rPr>
          <w:rFonts w:hint="eastAsia" w:ascii="宋体" w:hAnsi="宋体" w:cs="宋体"/>
          <w:kern w:val="1"/>
          <w:szCs w:val="21"/>
        </w:rPr>
        <w:t>采购人</w:t>
      </w:r>
      <w:r>
        <w:rPr>
          <w:rFonts w:ascii="宋体" w:hAnsi="宋体" w:cs="宋体"/>
          <w:kern w:val="1"/>
          <w:szCs w:val="21"/>
        </w:rPr>
        <w:t>，双方在充分沟通协商并确认后实施。</w:t>
      </w:r>
    </w:p>
    <w:p>
      <w:pPr>
        <w:spacing w:line="360" w:lineRule="auto"/>
        <w:rPr>
          <w:rFonts w:ascii="宋体" w:hAnsi="宋体" w:cs="宋体"/>
          <w:kern w:val="1"/>
          <w:szCs w:val="21"/>
        </w:rPr>
      </w:pPr>
      <w:r>
        <w:rPr>
          <w:rFonts w:hint="eastAsia" w:ascii="宋体" w:hAnsi="宋体" w:cs="宋体"/>
          <w:kern w:val="1"/>
          <w:szCs w:val="21"/>
        </w:rPr>
        <w:t>8</w:t>
      </w:r>
      <w:r>
        <w:rPr>
          <w:rFonts w:ascii="宋体" w:hAnsi="宋体" w:cs="宋体"/>
          <w:kern w:val="1"/>
          <w:szCs w:val="21"/>
        </w:rPr>
        <w:t>.3</w:t>
      </w:r>
      <w:r>
        <w:rPr>
          <w:rFonts w:hint="eastAsia" w:ascii="宋体" w:hAnsi="宋体"/>
          <w:szCs w:val="21"/>
        </w:rPr>
        <w:t>在实施</w:t>
      </w:r>
      <w:r>
        <w:rPr>
          <w:rFonts w:ascii="宋体" w:hAnsi="宋体"/>
          <w:szCs w:val="21"/>
        </w:rPr>
        <w:t>计量服务</w:t>
      </w:r>
      <w:r>
        <w:rPr>
          <w:rFonts w:hint="eastAsia" w:ascii="宋体" w:hAnsi="宋体"/>
          <w:szCs w:val="21"/>
        </w:rPr>
        <w:t>业务过程中，若需要响应人提供车辆运送人员及设备，免收响应人交通运输费用</w:t>
      </w:r>
      <w:r>
        <w:rPr>
          <w:rFonts w:ascii="宋体" w:hAnsi="宋体"/>
          <w:szCs w:val="21"/>
        </w:rPr>
        <w:t>。</w:t>
      </w:r>
    </w:p>
    <w:p>
      <w:pPr>
        <w:tabs>
          <w:tab w:val="left" w:pos="851"/>
        </w:tabs>
        <w:adjustRightInd w:val="0"/>
        <w:snapToGrid w:val="0"/>
        <w:spacing w:line="360" w:lineRule="auto"/>
        <w:rPr>
          <w:rFonts w:ascii="宋体" w:hAnsi="宋体"/>
          <w:b/>
          <w:color w:val="000000"/>
          <w:szCs w:val="21"/>
        </w:rPr>
      </w:pPr>
      <w:r>
        <w:rPr>
          <w:rFonts w:hint="eastAsia" w:ascii="宋体" w:hAnsi="宋体"/>
          <w:b/>
          <w:color w:val="000000"/>
          <w:szCs w:val="21"/>
        </w:rPr>
        <w:t>九、付款方式</w:t>
      </w:r>
    </w:p>
    <w:p>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Pr>
          <w:rFonts w:hint="eastAsia" w:ascii="宋体" w:hAnsi="宋体"/>
          <w:color w:val="000000"/>
          <w:szCs w:val="21"/>
        </w:rPr>
        <w:t>.1 中选供应商</w:t>
      </w:r>
      <w:r>
        <w:rPr>
          <w:rFonts w:hint="eastAsia"/>
          <w:szCs w:val="21"/>
        </w:rPr>
        <w:t>计量服务实际结算金额为：</w:t>
      </w:r>
      <w:r>
        <w:rPr>
          <w:rFonts w:hint="eastAsia" w:ascii="宋体" w:hAnsi="宋体"/>
          <w:color w:val="000000"/>
          <w:szCs w:val="21"/>
        </w:rPr>
        <w:t>中选供应商</w:t>
      </w:r>
      <w:r>
        <w:rPr>
          <w:rFonts w:hint="eastAsia"/>
          <w:szCs w:val="21"/>
        </w:rPr>
        <w:t>标准收费价格×折扣率</w:t>
      </w:r>
    </w:p>
    <w:p>
      <w:pPr>
        <w:tabs>
          <w:tab w:val="left" w:pos="851"/>
        </w:tabs>
        <w:adjustRightInd w:val="0"/>
        <w:snapToGrid w:val="0"/>
        <w:spacing w:line="360" w:lineRule="auto"/>
        <w:rPr>
          <w:rFonts w:ascii="宋体" w:hAnsi="宋体"/>
          <w:color w:val="000000"/>
          <w:szCs w:val="21"/>
        </w:rPr>
      </w:pPr>
      <w:r>
        <w:rPr>
          <w:rFonts w:hint="eastAsia" w:ascii="宋体" w:hAnsi="宋体"/>
          <w:color w:val="000000"/>
          <w:szCs w:val="21"/>
        </w:rPr>
        <w:t>9.2 每次检测完毕，中选供应商向采购</w:t>
      </w:r>
      <w:r>
        <w:rPr>
          <w:rFonts w:ascii="宋体" w:hAnsi="宋体"/>
          <w:color w:val="000000"/>
          <w:szCs w:val="21"/>
        </w:rPr>
        <w:t>人</w:t>
      </w:r>
      <w:r>
        <w:rPr>
          <w:rFonts w:hint="eastAsia" w:ascii="宋体" w:hAnsi="宋体"/>
          <w:color w:val="000000"/>
          <w:szCs w:val="21"/>
        </w:rPr>
        <w:t xml:space="preserve">出具详细收费清单，按上述方法计算实际每次计量应付的费用，发采购人确认。 </w:t>
      </w:r>
    </w:p>
    <w:p>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Pr>
          <w:rFonts w:hint="eastAsia" w:ascii="宋体" w:hAnsi="宋体"/>
          <w:color w:val="000000"/>
          <w:szCs w:val="21"/>
        </w:rPr>
        <w:t>.3</w:t>
      </w:r>
      <w:r>
        <w:rPr>
          <w:rFonts w:ascii="宋体" w:hAnsi="宋体"/>
          <w:color w:val="000000"/>
          <w:szCs w:val="21"/>
        </w:rPr>
        <w:t xml:space="preserve"> </w:t>
      </w:r>
      <w:r>
        <w:rPr>
          <w:rFonts w:hint="eastAsia" w:ascii="宋体" w:hAnsi="宋体"/>
          <w:color w:val="000000"/>
          <w:szCs w:val="21"/>
        </w:rPr>
        <w:t>结算方式为：季度结算，采购人确定</w:t>
      </w:r>
      <w:r>
        <w:rPr>
          <w:rFonts w:ascii="宋体" w:hAnsi="宋体"/>
          <w:color w:val="000000"/>
          <w:szCs w:val="21"/>
        </w:rPr>
        <w:t>中</w:t>
      </w:r>
      <w:r>
        <w:rPr>
          <w:rFonts w:hint="eastAsia" w:ascii="宋体" w:hAnsi="宋体"/>
          <w:color w:val="000000"/>
          <w:szCs w:val="21"/>
        </w:rPr>
        <w:t>选供应商</w:t>
      </w:r>
      <w:r>
        <w:rPr>
          <w:rFonts w:ascii="宋体" w:hAnsi="宋体"/>
          <w:color w:val="000000"/>
          <w:szCs w:val="21"/>
        </w:rPr>
        <w:t>计量费用后，通知中选供应商开</w:t>
      </w:r>
      <w:r>
        <w:rPr>
          <w:rFonts w:hint="eastAsia" w:ascii="宋体" w:hAnsi="宋体"/>
          <w:color w:val="000000"/>
          <w:szCs w:val="21"/>
        </w:rPr>
        <w:t>具</w:t>
      </w:r>
      <w:r>
        <w:rPr>
          <w:rFonts w:ascii="宋体" w:hAnsi="宋体"/>
          <w:color w:val="000000"/>
          <w:szCs w:val="21"/>
        </w:rPr>
        <w:t>相应的增值税专用发票，</w:t>
      </w:r>
      <w:r>
        <w:rPr>
          <w:rFonts w:hint="eastAsia" w:ascii="宋体" w:hAnsi="宋体"/>
          <w:color w:val="000000"/>
          <w:szCs w:val="21"/>
        </w:rPr>
        <w:t>收到</w:t>
      </w:r>
      <w:r>
        <w:rPr>
          <w:rFonts w:ascii="宋体" w:hAnsi="宋体"/>
          <w:color w:val="000000"/>
          <w:szCs w:val="21"/>
        </w:rPr>
        <w:t>发票后</w:t>
      </w:r>
      <w:r>
        <w:rPr>
          <w:rFonts w:hint="eastAsia" w:ascii="宋体" w:hAnsi="宋体"/>
          <w:color w:val="000000"/>
          <w:szCs w:val="21"/>
        </w:rPr>
        <w:t>采购人通过支票、银行转帐等方式缴纳计量费用。</w:t>
      </w: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tabs>
          <w:tab w:val="left" w:pos="851"/>
        </w:tabs>
        <w:adjustRightInd w:val="0"/>
        <w:snapToGrid w:val="0"/>
        <w:spacing w:line="360" w:lineRule="auto"/>
        <w:rPr>
          <w:rFonts w:ascii="宋体" w:hAnsi="宋体"/>
          <w:color w:val="000000"/>
          <w:szCs w:val="21"/>
        </w:rPr>
      </w:pPr>
    </w:p>
    <w:p>
      <w:pPr>
        <w:pStyle w:val="2"/>
        <w:jc w:val="center"/>
        <w:rPr>
          <w:rFonts w:ascii="宋体" w:hAnsi="宋体"/>
          <w:color w:val="000000"/>
          <w:sz w:val="28"/>
          <w:szCs w:val="28"/>
        </w:rPr>
      </w:pPr>
      <w:bookmarkStart w:id="56" w:name="_Toc57984666"/>
      <w:r>
        <w:rPr>
          <w:rFonts w:hint="eastAsia" w:ascii="宋体" w:hAnsi="宋体"/>
          <w:color w:val="000000"/>
          <w:sz w:val="28"/>
          <w:szCs w:val="28"/>
        </w:rPr>
        <w:t>第三章 评审方式及程序</w:t>
      </w:r>
      <w:bookmarkEnd w:id="56"/>
    </w:p>
    <w:p>
      <w:pPr>
        <w:tabs>
          <w:tab w:val="left" w:pos="851"/>
        </w:tabs>
        <w:adjustRightInd w:val="0"/>
        <w:snapToGrid w:val="0"/>
        <w:spacing w:line="360" w:lineRule="auto"/>
        <w:jc w:val="center"/>
        <w:rPr>
          <w:rFonts w:ascii="宋体" w:hAnsi="宋体"/>
          <w:b/>
          <w:color w:val="000000"/>
          <w:szCs w:val="21"/>
        </w:rPr>
      </w:pPr>
    </w:p>
    <w:p>
      <w:pPr>
        <w:spacing w:line="360" w:lineRule="auto"/>
        <w:rPr>
          <w:rFonts w:ascii="宋体" w:hAnsi="宋体"/>
          <w:b/>
          <w:szCs w:val="21"/>
        </w:rPr>
      </w:pPr>
      <w:bookmarkStart w:id="57" w:name="_Toc42394513"/>
      <w:bookmarkStart w:id="58" w:name="_Toc101771375"/>
      <w:bookmarkStart w:id="59" w:name="_Toc101843128"/>
      <w:bookmarkStart w:id="60" w:name="_Toc98579606"/>
      <w:bookmarkStart w:id="61" w:name="_Toc264203535"/>
      <w:bookmarkStart w:id="62" w:name="_Toc101775128"/>
      <w:bookmarkStart w:id="63" w:name="_Toc50276153"/>
      <w:bookmarkStart w:id="64" w:name="_Toc98579065"/>
      <w:bookmarkStart w:id="65" w:name="_Toc101951266"/>
      <w:bookmarkStart w:id="66" w:name="_Toc98579007"/>
      <w:bookmarkStart w:id="67" w:name="_Toc98580289"/>
      <w:bookmarkStart w:id="68" w:name="_Toc42394669"/>
      <w:r>
        <w:rPr>
          <w:rFonts w:hint="eastAsia" w:ascii="宋体" w:hAnsi="宋体"/>
          <w:b/>
          <w:szCs w:val="21"/>
        </w:rPr>
        <w:t>一、评</w:t>
      </w:r>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b/>
          <w:szCs w:val="21"/>
        </w:rPr>
        <w:t>审方式</w:t>
      </w:r>
    </w:p>
    <w:p>
      <w:pPr>
        <w:spacing w:line="360" w:lineRule="auto"/>
        <w:rPr>
          <w:rFonts w:ascii="宋体" w:hAnsi="宋体"/>
          <w:szCs w:val="21"/>
        </w:rPr>
      </w:pPr>
      <w:r>
        <w:rPr>
          <w:rFonts w:hint="eastAsia" w:ascii="宋体" w:hAnsi="宋体"/>
          <w:szCs w:val="21"/>
        </w:rPr>
        <w:t>（一）本次采购由</w:t>
      </w:r>
      <w:r>
        <w:rPr>
          <w:rFonts w:hint="eastAsia" w:ascii="宋体" w:hAnsi="宋体" w:cs="Tahoma"/>
          <w:szCs w:val="21"/>
        </w:rPr>
        <w:t>广州检验检测认证集团有限公司广纺院</w:t>
      </w:r>
      <w:r>
        <w:rPr>
          <w:rFonts w:hint="eastAsia" w:ascii="宋体" w:hAnsi="宋体"/>
          <w:szCs w:val="21"/>
        </w:rPr>
        <w:t>项目采购评审小组进行评审。</w:t>
      </w:r>
    </w:p>
    <w:p>
      <w:pPr>
        <w:spacing w:line="360" w:lineRule="auto"/>
        <w:rPr>
          <w:rFonts w:ascii="宋体" w:hAnsi="宋体"/>
          <w:szCs w:val="21"/>
        </w:rPr>
      </w:pPr>
      <w:r>
        <w:rPr>
          <w:rFonts w:hint="eastAsia" w:ascii="宋体" w:hAnsi="宋体"/>
          <w:szCs w:val="21"/>
        </w:rPr>
        <w:t>（二）本次评审采用综合评分法。评审以采购文件规定的条件为依据。评分比重如下：</w:t>
      </w:r>
    </w:p>
    <w:tbl>
      <w:tblPr>
        <w:tblStyle w:val="38"/>
        <w:tblW w:w="8400" w:type="dxa"/>
        <w:jc w:val="center"/>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881"/>
        <w:gridCol w:w="2000"/>
        <w:gridCol w:w="182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515" w:type="dxa"/>
            <w:tcBorders>
              <w:top w:val="single" w:color="auto" w:sz="12" w:space="0"/>
              <w:left w:val="single" w:color="auto" w:sz="12" w:space="0"/>
            </w:tcBorders>
            <w:vAlign w:val="center"/>
          </w:tcPr>
          <w:p>
            <w:pPr>
              <w:spacing w:line="360" w:lineRule="auto"/>
              <w:rPr>
                <w:rFonts w:ascii="宋体" w:hAnsi="宋体"/>
                <w:color w:val="000000"/>
                <w:szCs w:val="21"/>
              </w:rPr>
            </w:pPr>
            <w:r>
              <w:rPr>
                <w:rFonts w:hint="eastAsia"/>
              </w:rPr>
              <w:t>评分项目</w:t>
            </w:r>
          </w:p>
        </w:tc>
        <w:tc>
          <w:tcPr>
            <w:tcW w:w="1881" w:type="dxa"/>
            <w:tcBorders>
              <w:top w:val="single" w:color="auto" w:sz="12" w:space="0"/>
              <w:left w:val="single" w:color="auto" w:sz="12" w:space="0"/>
            </w:tcBorders>
            <w:vAlign w:val="center"/>
          </w:tcPr>
          <w:p>
            <w:pPr>
              <w:spacing w:line="360" w:lineRule="auto"/>
              <w:rPr>
                <w:rFonts w:ascii="宋体" w:hAnsi="宋体"/>
                <w:color w:val="000000"/>
                <w:szCs w:val="21"/>
              </w:rPr>
            </w:pPr>
            <w:r>
              <w:rPr>
                <w:rFonts w:hint="eastAsia" w:ascii="宋体" w:hAnsi="宋体"/>
                <w:color w:val="000000"/>
                <w:szCs w:val="21"/>
              </w:rPr>
              <w:t>技术部分</w:t>
            </w:r>
          </w:p>
        </w:tc>
        <w:tc>
          <w:tcPr>
            <w:tcW w:w="2000" w:type="dxa"/>
            <w:tcBorders>
              <w:top w:val="single" w:color="auto" w:sz="12" w:space="0"/>
            </w:tcBorders>
            <w:vAlign w:val="center"/>
          </w:tcPr>
          <w:p>
            <w:pPr>
              <w:spacing w:line="360" w:lineRule="auto"/>
              <w:rPr>
                <w:rFonts w:ascii="宋体" w:hAnsi="宋体"/>
                <w:color w:val="000000"/>
                <w:szCs w:val="21"/>
              </w:rPr>
            </w:pPr>
            <w:r>
              <w:rPr>
                <w:rFonts w:hint="eastAsia" w:ascii="宋体" w:hAnsi="宋体"/>
                <w:color w:val="000000"/>
                <w:szCs w:val="21"/>
              </w:rPr>
              <w:t>商务部分</w:t>
            </w:r>
          </w:p>
        </w:tc>
        <w:tc>
          <w:tcPr>
            <w:tcW w:w="1828" w:type="dxa"/>
            <w:tcBorders>
              <w:top w:val="single" w:color="auto" w:sz="12" w:space="0"/>
              <w:right w:val="single" w:color="auto" w:sz="12" w:space="0"/>
            </w:tcBorders>
            <w:vAlign w:val="center"/>
          </w:tcPr>
          <w:p>
            <w:pPr>
              <w:spacing w:line="360" w:lineRule="auto"/>
              <w:rPr>
                <w:rFonts w:ascii="宋体" w:hAnsi="宋体"/>
                <w:color w:val="000000"/>
                <w:szCs w:val="21"/>
              </w:rPr>
            </w:pPr>
            <w:r>
              <w:rPr>
                <w:rFonts w:hint="eastAsia" w:ascii="宋体" w:hAnsi="宋体"/>
                <w:color w:val="000000"/>
                <w:szCs w:val="21"/>
              </w:rPr>
              <w:t>价格部分</w:t>
            </w:r>
          </w:p>
        </w:tc>
        <w:tc>
          <w:tcPr>
            <w:tcW w:w="1176" w:type="dxa"/>
            <w:tcBorders>
              <w:top w:val="single" w:color="auto" w:sz="12" w:space="0"/>
              <w:right w:val="single" w:color="auto" w:sz="12" w:space="0"/>
            </w:tcBorders>
            <w:vAlign w:val="center"/>
          </w:tcPr>
          <w:p>
            <w:pPr>
              <w:spacing w:line="360" w:lineRule="auto"/>
              <w:rPr>
                <w:rFonts w:ascii="宋体" w:hAnsi="宋体"/>
                <w:color w:val="000000"/>
                <w:szCs w:val="21"/>
              </w:rPr>
            </w:pPr>
            <w:r>
              <w:rPr>
                <w:rFonts w:hint="eastAsia"/>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15" w:type="dxa"/>
            <w:tcBorders>
              <w:left w:val="single" w:color="auto" w:sz="12" w:space="0"/>
              <w:bottom w:val="single" w:color="auto" w:sz="12" w:space="0"/>
            </w:tcBorders>
            <w:vAlign w:val="center"/>
          </w:tcPr>
          <w:p>
            <w:pPr>
              <w:spacing w:line="360" w:lineRule="auto"/>
              <w:rPr>
                <w:rFonts w:ascii="宋体" w:hAnsi="宋体"/>
                <w:color w:val="000000"/>
                <w:szCs w:val="21"/>
              </w:rPr>
            </w:pPr>
            <w:r>
              <w:rPr>
                <w:rFonts w:hint="eastAsia"/>
              </w:rPr>
              <w:t>分值</w:t>
            </w:r>
          </w:p>
        </w:tc>
        <w:tc>
          <w:tcPr>
            <w:tcW w:w="1881" w:type="dxa"/>
            <w:tcBorders>
              <w:left w:val="single" w:color="auto" w:sz="12" w:space="0"/>
              <w:bottom w:val="single" w:color="auto" w:sz="12" w:space="0"/>
            </w:tcBorders>
            <w:vAlign w:val="center"/>
          </w:tcPr>
          <w:p>
            <w:pPr>
              <w:spacing w:line="360" w:lineRule="auto"/>
              <w:rPr>
                <w:rFonts w:ascii="宋体" w:hAnsi="宋体"/>
                <w:color w:val="000000"/>
                <w:szCs w:val="21"/>
              </w:rPr>
            </w:pPr>
            <w:r>
              <w:rPr>
                <w:rFonts w:hint="eastAsia" w:ascii="宋体" w:hAnsi="宋体"/>
                <w:color w:val="000000"/>
                <w:szCs w:val="21"/>
              </w:rPr>
              <w:t>45</w:t>
            </w:r>
          </w:p>
        </w:tc>
        <w:tc>
          <w:tcPr>
            <w:tcW w:w="2000" w:type="dxa"/>
            <w:tcBorders>
              <w:bottom w:val="single" w:color="auto" w:sz="12" w:space="0"/>
            </w:tcBorders>
            <w:vAlign w:val="center"/>
          </w:tcPr>
          <w:p>
            <w:pPr>
              <w:spacing w:line="360" w:lineRule="auto"/>
              <w:rPr>
                <w:rFonts w:ascii="宋体" w:hAnsi="宋体"/>
                <w:color w:val="000000"/>
                <w:szCs w:val="21"/>
              </w:rPr>
            </w:pPr>
            <w:r>
              <w:rPr>
                <w:rFonts w:hint="eastAsia" w:ascii="宋体" w:hAnsi="宋体"/>
                <w:color w:val="000000"/>
                <w:szCs w:val="21"/>
              </w:rPr>
              <w:t>20</w:t>
            </w:r>
          </w:p>
        </w:tc>
        <w:tc>
          <w:tcPr>
            <w:tcW w:w="1828" w:type="dxa"/>
            <w:tcBorders>
              <w:bottom w:val="single" w:color="auto" w:sz="12" w:space="0"/>
              <w:right w:val="single" w:color="auto" w:sz="12" w:space="0"/>
            </w:tcBorders>
            <w:vAlign w:val="center"/>
          </w:tcPr>
          <w:p>
            <w:pPr>
              <w:spacing w:line="360" w:lineRule="auto"/>
              <w:rPr>
                <w:rFonts w:ascii="宋体" w:hAnsi="宋体"/>
                <w:color w:val="000000"/>
                <w:szCs w:val="21"/>
              </w:rPr>
            </w:pPr>
            <w:r>
              <w:rPr>
                <w:rFonts w:hint="eastAsia" w:ascii="宋体" w:hAnsi="宋体"/>
                <w:color w:val="000000"/>
                <w:szCs w:val="21"/>
              </w:rPr>
              <w:t>35</w:t>
            </w:r>
          </w:p>
        </w:tc>
        <w:tc>
          <w:tcPr>
            <w:tcW w:w="1176" w:type="dxa"/>
            <w:tcBorders>
              <w:bottom w:val="single" w:color="auto" w:sz="12" w:space="0"/>
              <w:right w:val="single" w:color="auto" w:sz="12" w:space="0"/>
            </w:tcBorders>
            <w:vAlign w:val="center"/>
          </w:tcPr>
          <w:p>
            <w:pPr>
              <w:spacing w:line="360" w:lineRule="auto"/>
              <w:rPr>
                <w:rFonts w:ascii="宋体" w:hAnsi="宋体"/>
                <w:color w:val="000000"/>
                <w:szCs w:val="21"/>
              </w:rPr>
            </w:pPr>
            <w:r>
              <w:t>100</w:t>
            </w:r>
          </w:p>
        </w:tc>
      </w:tr>
    </w:tbl>
    <w:p>
      <w:pPr>
        <w:spacing w:line="360" w:lineRule="auto"/>
        <w:rPr>
          <w:rFonts w:ascii="宋体" w:hAnsi="宋体"/>
          <w:b/>
          <w:szCs w:val="21"/>
        </w:rPr>
      </w:pPr>
      <w:bookmarkStart w:id="69" w:name="_Toc264203536"/>
      <w:bookmarkStart w:id="70" w:name="_Toc101775129"/>
      <w:bookmarkStart w:id="71" w:name="_Toc101771376"/>
      <w:bookmarkStart w:id="72" w:name="_Toc101843129"/>
      <w:bookmarkStart w:id="73" w:name="_Toc101951267"/>
      <w:r>
        <w:rPr>
          <w:rFonts w:hint="eastAsia" w:ascii="宋体" w:hAnsi="宋体"/>
          <w:b/>
          <w:szCs w:val="21"/>
        </w:rPr>
        <w:t>二、评审程序</w:t>
      </w:r>
      <w:bookmarkEnd w:id="69"/>
      <w:bookmarkEnd w:id="70"/>
      <w:bookmarkEnd w:id="71"/>
      <w:bookmarkEnd w:id="72"/>
      <w:bookmarkEnd w:id="73"/>
    </w:p>
    <w:p>
      <w:pPr>
        <w:spacing w:line="360" w:lineRule="auto"/>
        <w:rPr>
          <w:rFonts w:ascii="宋体" w:hAnsi="宋体"/>
          <w:b/>
          <w:szCs w:val="21"/>
        </w:rPr>
      </w:pPr>
      <w:r>
        <w:rPr>
          <w:rFonts w:hint="eastAsia" w:ascii="宋体" w:hAnsi="宋体"/>
          <w:b/>
          <w:szCs w:val="21"/>
        </w:rPr>
        <w:t>（一）响应文件资格</w:t>
      </w:r>
      <w:r>
        <w:rPr>
          <w:rFonts w:ascii="宋体" w:hAnsi="宋体"/>
          <w:b/>
          <w:szCs w:val="21"/>
        </w:rPr>
        <w:t>性、</w:t>
      </w:r>
      <w:r>
        <w:rPr>
          <w:rFonts w:hint="eastAsia" w:ascii="宋体" w:hAnsi="宋体"/>
          <w:b/>
          <w:szCs w:val="21"/>
        </w:rPr>
        <w:t>符合性审查</w:t>
      </w:r>
    </w:p>
    <w:p>
      <w:pPr>
        <w:spacing w:line="360" w:lineRule="auto"/>
        <w:rPr>
          <w:rFonts w:ascii="宋体" w:hAnsi="宋体"/>
          <w:szCs w:val="21"/>
        </w:rPr>
      </w:pPr>
      <w:r>
        <w:rPr>
          <w:rFonts w:hint="eastAsia" w:ascii="宋体" w:hAnsi="宋体"/>
          <w:szCs w:val="21"/>
        </w:rPr>
        <w:t>1. 项目采购评审小组将根据评审细则的规定，对各响应文件进行资格性审查和符合性审查。</w:t>
      </w:r>
    </w:p>
    <w:p>
      <w:pPr>
        <w:spacing w:line="360" w:lineRule="auto"/>
        <w:rPr>
          <w:rFonts w:ascii="宋体" w:hAnsi="宋体"/>
          <w:szCs w:val="21"/>
        </w:rPr>
      </w:pPr>
      <w:r>
        <w:rPr>
          <w:rFonts w:hint="eastAsia" w:ascii="宋体" w:hAnsi="宋体"/>
          <w:szCs w:val="21"/>
        </w:rPr>
        <w:t>2.响应文件出现下列情况之一时将被认定为无效响应：</w:t>
      </w:r>
    </w:p>
    <w:p>
      <w:pPr>
        <w:spacing w:line="360" w:lineRule="auto"/>
        <w:rPr>
          <w:b/>
          <w:szCs w:val="21"/>
        </w:rPr>
      </w:pPr>
      <w:bookmarkStart w:id="74" w:name="_Toc334797741"/>
      <w:r>
        <w:rPr>
          <w:rFonts w:hint="eastAsia"/>
          <w:szCs w:val="21"/>
        </w:rPr>
        <w:t>（1）响应人不具备采购文件中规定资格要求的；</w:t>
      </w:r>
      <w:bookmarkEnd w:id="74"/>
    </w:p>
    <w:p>
      <w:pPr>
        <w:spacing w:line="360" w:lineRule="auto"/>
        <w:rPr>
          <w:b/>
          <w:szCs w:val="21"/>
        </w:rPr>
      </w:pPr>
      <w:bookmarkStart w:id="75" w:name="_Toc334797742"/>
      <w:r>
        <w:rPr>
          <w:rFonts w:hint="eastAsia"/>
          <w:szCs w:val="21"/>
        </w:rPr>
        <w:t>（2）</w:t>
      </w:r>
      <w:bookmarkEnd w:id="75"/>
      <w:r>
        <w:rPr>
          <w:rFonts w:hint="eastAsia"/>
          <w:szCs w:val="21"/>
        </w:rPr>
        <w:t>响应报价不是唯一，高于采购人需求规定的最高限价或低于成本价响应且未能提供相关证明材料的；</w:t>
      </w:r>
    </w:p>
    <w:p>
      <w:pPr>
        <w:spacing w:line="360" w:lineRule="auto"/>
        <w:rPr>
          <w:b/>
          <w:szCs w:val="21"/>
        </w:rPr>
      </w:pPr>
      <w:bookmarkStart w:id="76" w:name="_Toc334797743"/>
      <w:r>
        <w:rPr>
          <w:rFonts w:hint="eastAsia"/>
          <w:szCs w:val="21"/>
        </w:rPr>
        <w:t>（3）</w:t>
      </w:r>
      <w:bookmarkEnd w:id="76"/>
      <w:bookmarkStart w:id="77" w:name="_Toc334797744"/>
      <w:r>
        <w:rPr>
          <w:rFonts w:hint="eastAsia"/>
          <w:szCs w:val="21"/>
        </w:rPr>
        <w:t>响应文件未按采购文件的要求盖章及由法定代表人</w:t>
      </w:r>
      <w:r>
        <w:rPr>
          <w:szCs w:val="21"/>
        </w:rPr>
        <w:t>(</w:t>
      </w:r>
      <w:r>
        <w:rPr>
          <w:rFonts w:hint="eastAsia"/>
          <w:szCs w:val="21"/>
        </w:rPr>
        <w:t>或法定代表人委托的代理人</w:t>
      </w:r>
      <w:r>
        <w:rPr>
          <w:szCs w:val="21"/>
        </w:rPr>
        <w:t>)</w:t>
      </w:r>
      <w:r>
        <w:rPr>
          <w:rFonts w:hint="eastAsia"/>
          <w:szCs w:val="21"/>
        </w:rPr>
        <w:t>的印鉴或签名的；</w:t>
      </w:r>
      <w:bookmarkEnd w:id="77"/>
    </w:p>
    <w:p>
      <w:pPr>
        <w:spacing w:line="360" w:lineRule="auto"/>
        <w:rPr>
          <w:b/>
          <w:szCs w:val="21"/>
        </w:rPr>
      </w:pPr>
      <w:bookmarkStart w:id="78" w:name="_Toc334797745"/>
      <w:r>
        <w:rPr>
          <w:rFonts w:hint="eastAsia"/>
          <w:szCs w:val="21"/>
        </w:rPr>
        <w:t>（4）响应文件没有提供有效的法定代表人证明及授权书；</w:t>
      </w:r>
      <w:bookmarkEnd w:id="78"/>
    </w:p>
    <w:p>
      <w:pPr>
        <w:spacing w:line="360" w:lineRule="auto"/>
        <w:rPr>
          <w:b/>
          <w:szCs w:val="21"/>
        </w:rPr>
      </w:pPr>
      <w:bookmarkStart w:id="79" w:name="_Toc334797748"/>
      <w:r>
        <w:rPr>
          <w:rFonts w:hint="eastAsia"/>
          <w:szCs w:val="21"/>
        </w:rPr>
        <w:t>（</w:t>
      </w:r>
      <w:r>
        <w:rPr>
          <w:rFonts w:hint="eastAsia"/>
          <w:b/>
          <w:szCs w:val="21"/>
        </w:rPr>
        <w:t>5</w:t>
      </w:r>
      <w:r>
        <w:rPr>
          <w:rFonts w:hint="eastAsia"/>
          <w:szCs w:val="21"/>
        </w:rPr>
        <w:t>）评审期间，响应人没有按评审小组的要求提交经授权代表签字的澄清、说明、补正或改变了响应文件的实质性内容的；</w:t>
      </w:r>
      <w:bookmarkEnd w:id="79"/>
    </w:p>
    <w:p>
      <w:pPr>
        <w:spacing w:line="360" w:lineRule="auto"/>
        <w:rPr>
          <w:b/>
          <w:szCs w:val="21"/>
        </w:rPr>
      </w:pPr>
      <w:bookmarkStart w:id="80" w:name="_Toc334797749"/>
      <w:r>
        <w:rPr>
          <w:rFonts w:hint="eastAsia"/>
          <w:szCs w:val="21"/>
        </w:rPr>
        <w:t>（</w:t>
      </w:r>
      <w:r>
        <w:rPr>
          <w:rFonts w:hint="eastAsia"/>
          <w:b/>
          <w:szCs w:val="21"/>
        </w:rPr>
        <w:t>6</w:t>
      </w:r>
      <w:r>
        <w:rPr>
          <w:rFonts w:hint="eastAsia"/>
          <w:szCs w:val="21"/>
        </w:rPr>
        <w:t>）经评审小组认定响应文件提供虚假材料的；</w:t>
      </w:r>
      <w:bookmarkEnd w:id="80"/>
    </w:p>
    <w:p>
      <w:pPr>
        <w:spacing w:line="360" w:lineRule="auto"/>
        <w:rPr>
          <w:b/>
          <w:szCs w:val="21"/>
        </w:rPr>
      </w:pPr>
      <w:bookmarkStart w:id="81" w:name="_Toc334797750"/>
      <w:r>
        <w:rPr>
          <w:rFonts w:hint="eastAsia"/>
          <w:szCs w:val="21"/>
        </w:rPr>
        <w:t>（</w:t>
      </w:r>
      <w:r>
        <w:rPr>
          <w:rFonts w:hint="eastAsia"/>
          <w:b/>
          <w:szCs w:val="21"/>
        </w:rPr>
        <w:t>7</w:t>
      </w:r>
      <w:r>
        <w:rPr>
          <w:rFonts w:hint="eastAsia"/>
          <w:szCs w:val="21"/>
        </w:rPr>
        <w:t>）响应人以他人的名义响应、串通、以行贿手段谋取成交或者以其他弄虚作假方式的；</w:t>
      </w:r>
      <w:bookmarkEnd w:id="81"/>
    </w:p>
    <w:p>
      <w:pPr>
        <w:spacing w:line="360" w:lineRule="auto"/>
        <w:rPr>
          <w:b/>
          <w:szCs w:val="21"/>
        </w:rPr>
      </w:pPr>
      <w:bookmarkStart w:id="82" w:name="_Toc334797751"/>
      <w:r>
        <w:rPr>
          <w:rFonts w:hint="eastAsia"/>
          <w:szCs w:val="21"/>
        </w:rPr>
        <w:t>（</w:t>
      </w:r>
      <w:r>
        <w:rPr>
          <w:rFonts w:hint="eastAsia"/>
          <w:b/>
          <w:szCs w:val="21"/>
        </w:rPr>
        <w:t>8</w:t>
      </w:r>
      <w:r>
        <w:rPr>
          <w:rFonts w:hint="eastAsia"/>
          <w:szCs w:val="21"/>
        </w:rPr>
        <w:t>）响应人对采购人、评审小组及其工作人员施加影响，有碍评审公平、公正的；</w:t>
      </w:r>
      <w:bookmarkEnd w:id="82"/>
    </w:p>
    <w:p>
      <w:pPr>
        <w:spacing w:line="360" w:lineRule="auto"/>
        <w:rPr>
          <w:b/>
          <w:szCs w:val="21"/>
        </w:rPr>
      </w:pPr>
      <w:bookmarkStart w:id="83" w:name="_Toc334797752"/>
      <w:r>
        <w:rPr>
          <w:rFonts w:hint="eastAsia"/>
          <w:szCs w:val="21"/>
        </w:rPr>
        <w:t>（</w:t>
      </w:r>
      <w:r>
        <w:rPr>
          <w:rFonts w:hint="eastAsia"/>
          <w:b/>
          <w:szCs w:val="21"/>
        </w:rPr>
        <w:t>9</w:t>
      </w:r>
      <w:r>
        <w:rPr>
          <w:rFonts w:hint="eastAsia"/>
          <w:szCs w:val="21"/>
        </w:rPr>
        <w:t>）响应文件</w:t>
      </w:r>
      <w:r>
        <w:rPr>
          <w:szCs w:val="21"/>
        </w:rPr>
        <w:t>附有采购人不能接受的条件；</w:t>
      </w:r>
      <w:bookmarkEnd w:id="83"/>
    </w:p>
    <w:p>
      <w:pPr>
        <w:spacing w:line="360" w:lineRule="auto"/>
        <w:rPr>
          <w:b/>
          <w:szCs w:val="21"/>
        </w:rPr>
      </w:pPr>
      <w:bookmarkStart w:id="84" w:name="_Toc334797753"/>
      <w:r>
        <w:rPr>
          <w:rFonts w:hint="eastAsia"/>
          <w:szCs w:val="21"/>
        </w:rPr>
        <w:t>（</w:t>
      </w:r>
      <w:r>
        <w:rPr>
          <w:rFonts w:hint="eastAsia"/>
          <w:b/>
          <w:szCs w:val="21"/>
        </w:rPr>
        <w:t>10</w:t>
      </w:r>
      <w:r>
        <w:rPr>
          <w:rFonts w:hint="eastAsia"/>
          <w:szCs w:val="21"/>
        </w:rPr>
        <w:t>）出现不符合相关法律、法规要求的情况的。</w:t>
      </w:r>
      <w:bookmarkEnd w:id="84"/>
    </w:p>
    <w:p>
      <w:pPr>
        <w:spacing w:line="360" w:lineRule="auto"/>
        <w:rPr>
          <w:rFonts w:ascii="宋体" w:hAnsi="宋体"/>
          <w:b/>
          <w:szCs w:val="21"/>
        </w:rPr>
      </w:pPr>
      <w:r>
        <w:rPr>
          <w:rFonts w:hint="eastAsia" w:ascii="宋体" w:hAnsi="宋体"/>
          <w:b/>
          <w:szCs w:val="21"/>
        </w:rPr>
        <w:t>（二）响应文件的澄清</w:t>
      </w:r>
    </w:p>
    <w:p>
      <w:pPr>
        <w:spacing w:line="360" w:lineRule="auto"/>
        <w:rPr>
          <w:rFonts w:ascii="宋体" w:hAnsi="宋体"/>
          <w:szCs w:val="21"/>
        </w:rPr>
      </w:pPr>
      <w:r>
        <w:rPr>
          <w:rFonts w:hint="eastAsia" w:ascii="宋体" w:hAnsi="宋体"/>
          <w:szCs w:val="21"/>
        </w:rPr>
        <w:t>1.对响应文件中含义不明确、同类问题表述不一致或者有明显文字和计算错误的内容，项目采购评审小组可以书面形式要求响应人作出必要的澄清、说明或者纠正。</w:t>
      </w:r>
    </w:p>
    <w:p>
      <w:pPr>
        <w:spacing w:line="360" w:lineRule="auto"/>
        <w:rPr>
          <w:rFonts w:ascii="宋体" w:hAnsi="宋体"/>
          <w:szCs w:val="21"/>
        </w:rPr>
      </w:pPr>
      <w:r>
        <w:rPr>
          <w:rFonts w:hint="eastAsia" w:ascii="宋体" w:hAnsi="宋体"/>
          <w:szCs w:val="21"/>
        </w:rPr>
        <w:t>2.响应人的澄清、说明或者补正应当采用书面形式，由其授权的代表签字，并不得超出响应文件的范围或者改变响应文件的实质性内容。</w:t>
      </w:r>
    </w:p>
    <w:p>
      <w:pPr>
        <w:spacing w:line="360" w:lineRule="auto"/>
        <w:rPr>
          <w:rFonts w:ascii="宋体" w:hAnsi="宋体"/>
          <w:szCs w:val="21"/>
        </w:rPr>
      </w:pPr>
      <w:r>
        <w:rPr>
          <w:rFonts w:hint="eastAsia" w:ascii="宋体" w:hAnsi="宋体"/>
          <w:szCs w:val="21"/>
        </w:rPr>
        <w:t>3.除上述规定的情形之外，项目采购评审小组在评审过程中，不得接收来自评审现场以外的任何形式的文件资料。</w:t>
      </w:r>
    </w:p>
    <w:p>
      <w:pPr>
        <w:spacing w:line="276" w:lineRule="auto"/>
        <w:rPr>
          <w:b/>
          <w:sz w:val="28"/>
          <w:szCs w:val="28"/>
        </w:rPr>
      </w:pPr>
      <w:r>
        <w:rPr>
          <w:rFonts w:hint="eastAsia"/>
          <w:b/>
          <w:sz w:val="28"/>
          <w:szCs w:val="28"/>
        </w:rPr>
        <w:t>附表               资格性、符合性审查表</w:t>
      </w:r>
    </w:p>
    <w:p>
      <w:pPr>
        <w:spacing w:line="276" w:lineRule="auto"/>
        <w:rPr>
          <w:rFonts w:ascii="宋体" w:hAnsi="宋体"/>
          <w:szCs w:val="21"/>
        </w:rPr>
      </w:pPr>
    </w:p>
    <w:tbl>
      <w:tblPr>
        <w:tblStyle w:val="38"/>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52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08" w:type="dxa"/>
            <w:vMerge w:val="restart"/>
            <w:vAlign w:val="center"/>
          </w:tcPr>
          <w:p>
            <w:pPr>
              <w:spacing w:line="276" w:lineRule="auto"/>
              <w:rPr>
                <w:rFonts w:ascii="宋体" w:hAnsi="宋体"/>
                <w:color w:val="000000"/>
                <w:szCs w:val="21"/>
              </w:rPr>
            </w:pPr>
            <w:r>
              <w:rPr>
                <w:rFonts w:hint="eastAsia" w:ascii="宋体" w:hAnsi="宋体"/>
                <w:color w:val="000000"/>
                <w:szCs w:val="21"/>
              </w:rPr>
              <w:t>评审内容</w:t>
            </w:r>
          </w:p>
        </w:tc>
        <w:tc>
          <w:tcPr>
            <w:tcW w:w="4923" w:type="dxa"/>
            <w:gridSpan w:val="3"/>
            <w:vAlign w:val="center"/>
          </w:tcPr>
          <w:p>
            <w:pPr>
              <w:spacing w:line="276" w:lineRule="auto"/>
              <w:rPr>
                <w:rFonts w:ascii="宋体" w:hAnsi="宋体"/>
                <w:color w:val="000000"/>
                <w:szCs w:val="21"/>
              </w:rPr>
            </w:pPr>
            <w:r>
              <w:rPr>
                <w:rFonts w:hint="eastAsia" w:ascii="宋体" w:hAnsi="宋体"/>
                <w:color w:val="000000"/>
                <w:szCs w:val="21"/>
              </w:rPr>
              <w:t>响应人名称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08" w:type="dxa"/>
            <w:vMerge w:val="continue"/>
            <w:vAlign w:val="center"/>
          </w:tcPr>
          <w:p>
            <w:pPr>
              <w:spacing w:line="276" w:lineRule="auto"/>
              <w:rPr>
                <w:rFonts w:ascii="宋体" w:hAnsi="宋体"/>
                <w:color w:val="000000"/>
                <w:szCs w:val="21"/>
              </w:rPr>
            </w:pPr>
          </w:p>
        </w:tc>
        <w:tc>
          <w:tcPr>
            <w:tcW w:w="1521" w:type="dxa"/>
            <w:vAlign w:val="center"/>
          </w:tcPr>
          <w:p>
            <w:pPr>
              <w:spacing w:line="276" w:lineRule="auto"/>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A</w:t>
            </w:r>
          </w:p>
        </w:tc>
        <w:tc>
          <w:tcPr>
            <w:tcW w:w="1701" w:type="dxa"/>
            <w:vAlign w:val="center"/>
          </w:tcPr>
          <w:p>
            <w:pPr>
              <w:spacing w:line="276" w:lineRule="auto"/>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B</w:t>
            </w:r>
          </w:p>
        </w:tc>
        <w:tc>
          <w:tcPr>
            <w:tcW w:w="1701" w:type="dxa"/>
            <w:vAlign w:val="center"/>
          </w:tcPr>
          <w:p>
            <w:pPr>
              <w:spacing w:line="276" w:lineRule="auto"/>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4608" w:type="dxa"/>
            <w:vAlign w:val="center"/>
          </w:tcPr>
          <w:p>
            <w:pPr>
              <w:spacing w:line="276" w:lineRule="auto"/>
              <w:rPr>
                <w:rFonts w:ascii="宋体" w:hAnsi="宋体"/>
                <w:color w:val="000000"/>
                <w:szCs w:val="21"/>
              </w:rPr>
            </w:pPr>
            <w:r>
              <w:rPr>
                <w:rFonts w:hint="eastAsia" w:ascii="宋体" w:hAnsi="宋体"/>
                <w:color w:val="000000"/>
                <w:szCs w:val="21"/>
              </w:rPr>
              <w:t>具备采购文件中规定响应人资格要求</w:t>
            </w:r>
          </w:p>
        </w:tc>
        <w:tc>
          <w:tcPr>
            <w:tcW w:w="1521" w:type="dxa"/>
            <w:vAlign w:val="center"/>
          </w:tcPr>
          <w:p>
            <w:pPr>
              <w:spacing w:line="276" w:lineRule="auto"/>
              <w:rPr>
                <w:rFonts w:ascii="宋体" w:hAnsi="宋体"/>
                <w:color w:val="000000"/>
                <w:szCs w:val="21"/>
              </w:rPr>
            </w:pPr>
          </w:p>
        </w:tc>
        <w:tc>
          <w:tcPr>
            <w:tcW w:w="1701" w:type="dxa"/>
            <w:vAlign w:val="center"/>
          </w:tcPr>
          <w:p>
            <w:pPr>
              <w:spacing w:line="276" w:lineRule="auto"/>
              <w:rPr>
                <w:rFonts w:ascii="宋体" w:hAnsi="宋体"/>
                <w:color w:val="000000"/>
                <w:szCs w:val="21"/>
              </w:rPr>
            </w:pPr>
          </w:p>
        </w:tc>
        <w:tc>
          <w:tcPr>
            <w:tcW w:w="1701" w:type="dxa"/>
            <w:vAlign w:val="center"/>
          </w:tcPr>
          <w:p>
            <w:pPr>
              <w:spacing w:line="276"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608" w:type="dxa"/>
            <w:vAlign w:val="center"/>
          </w:tcPr>
          <w:p>
            <w:pPr>
              <w:spacing w:line="276" w:lineRule="auto"/>
              <w:rPr>
                <w:rFonts w:ascii="宋体" w:hAnsi="宋体"/>
                <w:szCs w:val="21"/>
              </w:rPr>
            </w:pPr>
            <w:r>
              <w:rPr>
                <w:rFonts w:hint="eastAsia" w:ascii="宋体" w:hAnsi="宋体"/>
                <w:szCs w:val="21"/>
              </w:rPr>
              <w:t>响应价格唯一，不高于采购人需求规定的最高限价或低于成本价，且能提供相关证明材料的</w:t>
            </w:r>
          </w:p>
        </w:tc>
        <w:tc>
          <w:tcPr>
            <w:tcW w:w="152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4608" w:type="dxa"/>
            <w:vAlign w:val="center"/>
          </w:tcPr>
          <w:p>
            <w:pPr>
              <w:spacing w:line="276" w:lineRule="auto"/>
              <w:rPr>
                <w:rFonts w:ascii="宋体" w:hAnsi="宋体"/>
                <w:szCs w:val="21"/>
              </w:rPr>
            </w:pPr>
            <w:r>
              <w:rPr>
                <w:rFonts w:hint="eastAsia" w:ascii="宋体" w:hAnsi="宋体"/>
                <w:szCs w:val="21"/>
              </w:rPr>
              <w:t>符合采购文件的签署、盖章要求</w:t>
            </w:r>
          </w:p>
        </w:tc>
        <w:tc>
          <w:tcPr>
            <w:tcW w:w="152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4608" w:type="dxa"/>
            <w:vAlign w:val="center"/>
          </w:tcPr>
          <w:p>
            <w:pPr>
              <w:spacing w:line="276" w:lineRule="auto"/>
              <w:rPr>
                <w:rFonts w:ascii="宋体" w:hAnsi="宋体"/>
                <w:szCs w:val="21"/>
              </w:rPr>
            </w:pPr>
            <w:r>
              <w:rPr>
                <w:rFonts w:hint="eastAsia" w:ascii="宋体" w:hAnsi="宋体"/>
                <w:szCs w:val="21"/>
              </w:rPr>
              <w:t>按采购文件要求提供法定代表人证明及授权书</w:t>
            </w:r>
          </w:p>
        </w:tc>
        <w:tc>
          <w:tcPr>
            <w:tcW w:w="152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608" w:type="dxa"/>
            <w:vAlign w:val="center"/>
          </w:tcPr>
          <w:p>
            <w:pPr>
              <w:spacing w:line="276" w:lineRule="auto"/>
              <w:rPr>
                <w:rFonts w:ascii="宋体" w:hAnsi="宋体"/>
                <w:szCs w:val="21"/>
              </w:rPr>
            </w:pPr>
            <w:r>
              <w:rPr>
                <w:rFonts w:hint="eastAsia" w:ascii="宋体" w:hAnsi="宋体"/>
                <w:szCs w:val="21"/>
              </w:rPr>
              <w:t>符合采购文件响应有效期要求的</w:t>
            </w:r>
          </w:p>
        </w:tc>
        <w:tc>
          <w:tcPr>
            <w:tcW w:w="152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608" w:type="dxa"/>
            <w:vAlign w:val="center"/>
          </w:tcPr>
          <w:p>
            <w:pPr>
              <w:spacing w:line="276" w:lineRule="auto"/>
              <w:rPr>
                <w:rFonts w:ascii="宋体" w:hAnsi="宋体"/>
                <w:szCs w:val="21"/>
              </w:rPr>
            </w:pPr>
            <w:r>
              <w:rPr>
                <w:rFonts w:hint="eastAsia" w:ascii="宋体" w:hAnsi="宋体"/>
                <w:szCs w:val="21"/>
              </w:rPr>
              <w:t>未发现无效响应的其他情形的（见注1）</w:t>
            </w:r>
          </w:p>
        </w:tc>
        <w:tc>
          <w:tcPr>
            <w:tcW w:w="152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4608" w:type="dxa"/>
            <w:vAlign w:val="center"/>
          </w:tcPr>
          <w:p>
            <w:pPr>
              <w:spacing w:line="276" w:lineRule="auto"/>
              <w:rPr>
                <w:rFonts w:ascii="宋体" w:hAnsi="宋体"/>
                <w:szCs w:val="21"/>
              </w:rPr>
            </w:pPr>
            <w:r>
              <w:rPr>
                <w:rFonts w:hint="eastAsia" w:ascii="宋体" w:hAnsi="宋体"/>
                <w:szCs w:val="21"/>
              </w:rPr>
              <w:t>结论</w:t>
            </w:r>
          </w:p>
        </w:tc>
        <w:tc>
          <w:tcPr>
            <w:tcW w:w="152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c>
          <w:tcPr>
            <w:tcW w:w="1701" w:type="dxa"/>
            <w:vAlign w:val="center"/>
          </w:tcPr>
          <w:p>
            <w:pPr>
              <w:spacing w:line="276" w:lineRule="auto"/>
              <w:rPr>
                <w:rFonts w:ascii="宋体" w:hAnsi="宋体"/>
                <w:szCs w:val="21"/>
              </w:rPr>
            </w:pPr>
          </w:p>
        </w:tc>
      </w:tr>
    </w:tbl>
    <w:p>
      <w:pPr>
        <w:spacing w:line="276" w:lineRule="auto"/>
        <w:rPr>
          <w:rFonts w:ascii="宋体" w:hAnsi="宋体"/>
          <w:bCs/>
          <w:sz w:val="24"/>
        </w:rPr>
      </w:pPr>
    </w:p>
    <w:p>
      <w:pPr>
        <w:spacing w:line="276" w:lineRule="auto"/>
        <w:rPr>
          <w:rFonts w:ascii="黑体" w:hAnsi="黑体" w:eastAsia="黑体"/>
          <w:sz w:val="24"/>
        </w:rPr>
      </w:pPr>
      <w:r>
        <w:rPr>
          <w:rFonts w:hint="eastAsia"/>
        </w:rPr>
        <w:t>注1：无效响应的其他情形</w:t>
      </w:r>
    </w:p>
    <w:p>
      <w:pPr>
        <w:spacing w:line="276" w:lineRule="auto"/>
        <w:rPr>
          <w:rFonts w:ascii="宋体" w:hAnsi="宋体"/>
          <w:szCs w:val="21"/>
        </w:rPr>
      </w:pPr>
      <w:r>
        <w:rPr>
          <w:rFonts w:hint="eastAsia" w:ascii="宋体" w:hAnsi="宋体"/>
          <w:szCs w:val="21"/>
        </w:rPr>
        <w:t>（1）评审期间，响应人没有按评审小组的要求提交经授权代表签字的澄清、说明、补正或改变了响应文件的实质性内容的；</w:t>
      </w:r>
    </w:p>
    <w:p>
      <w:pPr>
        <w:spacing w:line="276" w:lineRule="auto"/>
        <w:rPr>
          <w:rFonts w:ascii="宋体" w:hAnsi="宋体"/>
          <w:szCs w:val="21"/>
        </w:rPr>
      </w:pPr>
      <w:r>
        <w:rPr>
          <w:rFonts w:hint="eastAsia" w:ascii="宋体" w:hAnsi="宋体"/>
          <w:szCs w:val="21"/>
        </w:rPr>
        <w:t>（2）经评审小组认定响应文件提供虚假材料的；</w:t>
      </w:r>
    </w:p>
    <w:p>
      <w:pPr>
        <w:spacing w:line="276" w:lineRule="auto"/>
        <w:rPr>
          <w:rFonts w:ascii="宋体" w:hAnsi="宋体"/>
          <w:szCs w:val="21"/>
        </w:rPr>
      </w:pPr>
      <w:r>
        <w:rPr>
          <w:rFonts w:hint="eastAsia" w:ascii="宋体" w:hAnsi="宋体"/>
          <w:szCs w:val="21"/>
        </w:rPr>
        <w:t>（3）响应人以他人的名义响应、串通、以行贿手段谋取成交或者以其他弄虚作假方式的；</w:t>
      </w:r>
    </w:p>
    <w:p>
      <w:pPr>
        <w:spacing w:line="276" w:lineRule="auto"/>
        <w:rPr>
          <w:rFonts w:ascii="宋体" w:hAnsi="宋体"/>
          <w:szCs w:val="21"/>
        </w:rPr>
      </w:pPr>
      <w:r>
        <w:rPr>
          <w:rFonts w:hint="eastAsia" w:ascii="宋体" w:hAnsi="宋体"/>
          <w:szCs w:val="21"/>
        </w:rPr>
        <w:t>（4）响应人对采购人、评审小组及其工作人员施加影响，有碍评审公平、公正的；</w:t>
      </w:r>
    </w:p>
    <w:p>
      <w:pPr>
        <w:spacing w:line="276" w:lineRule="auto"/>
        <w:rPr>
          <w:rFonts w:ascii="宋体" w:hAnsi="宋体"/>
          <w:szCs w:val="21"/>
        </w:rPr>
      </w:pPr>
      <w:r>
        <w:rPr>
          <w:rFonts w:hint="eastAsia" w:ascii="宋体" w:hAnsi="宋体"/>
          <w:szCs w:val="21"/>
        </w:rPr>
        <w:t>（5）响应文件</w:t>
      </w:r>
      <w:r>
        <w:rPr>
          <w:rFonts w:ascii="宋体" w:hAnsi="宋体"/>
          <w:szCs w:val="21"/>
        </w:rPr>
        <w:t>附有采购人不能接受的条件；</w:t>
      </w:r>
    </w:p>
    <w:p>
      <w:pPr>
        <w:spacing w:line="276" w:lineRule="auto"/>
        <w:rPr>
          <w:rFonts w:ascii="宋体" w:hAnsi="宋体"/>
          <w:bCs/>
          <w:sz w:val="24"/>
        </w:rPr>
      </w:pPr>
      <w:r>
        <w:rPr>
          <w:rFonts w:hint="eastAsia" w:ascii="宋体" w:hAnsi="宋体"/>
          <w:szCs w:val="21"/>
        </w:rPr>
        <w:t>（6）出现不符合相关法律、法规要求的情况的。</w:t>
      </w:r>
    </w:p>
    <w:p>
      <w:pPr>
        <w:spacing w:line="276" w:lineRule="auto"/>
        <w:rPr>
          <w:rFonts w:ascii="宋体" w:hAnsi="宋体"/>
          <w:bCs/>
          <w:color w:val="000000"/>
          <w:szCs w:val="21"/>
        </w:rPr>
      </w:pPr>
      <w:r>
        <w:rPr>
          <w:rFonts w:hint="eastAsia" w:ascii="宋体" w:hAnsi="宋体"/>
          <w:bCs/>
          <w:color w:val="000000"/>
          <w:szCs w:val="21"/>
        </w:rPr>
        <w:t>2、未通过资格</w:t>
      </w:r>
      <w:r>
        <w:rPr>
          <w:rFonts w:ascii="宋体" w:hAnsi="宋体"/>
          <w:bCs/>
          <w:color w:val="000000"/>
          <w:szCs w:val="21"/>
        </w:rPr>
        <w:t>性、</w:t>
      </w:r>
      <w:r>
        <w:rPr>
          <w:rFonts w:hint="eastAsia" w:ascii="宋体" w:hAnsi="宋体"/>
          <w:bCs/>
          <w:color w:val="000000"/>
          <w:szCs w:val="21"/>
        </w:rPr>
        <w:t>符合性审查的响应人，不进入技术、商务及价格评审。</w:t>
      </w:r>
    </w:p>
    <w:p>
      <w:pPr>
        <w:spacing w:line="276" w:lineRule="auto"/>
        <w:rPr>
          <w:rFonts w:ascii="宋体" w:hAnsi="宋体"/>
          <w:b/>
          <w:szCs w:val="21"/>
        </w:rPr>
      </w:pPr>
    </w:p>
    <w:p>
      <w:pPr>
        <w:spacing w:line="360" w:lineRule="auto"/>
        <w:rPr>
          <w:rFonts w:ascii="宋体" w:hAnsi="宋体"/>
          <w:b/>
          <w:szCs w:val="21"/>
        </w:rPr>
      </w:pPr>
      <w:r>
        <w:rPr>
          <w:rFonts w:hint="eastAsia" w:ascii="宋体" w:hAnsi="宋体"/>
          <w:b/>
          <w:szCs w:val="21"/>
        </w:rPr>
        <w:t>（三）比较与评价</w:t>
      </w:r>
    </w:p>
    <w:p>
      <w:pPr>
        <w:spacing w:line="360" w:lineRule="auto"/>
        <w:rPr>
          <w:rFonts w:ascii="宋体" w:hAnsi="宋体"/>
          <w:szCs w:val="21"/>
        </w:rPr>
      </w:pPr>
      <w:r>
        <w:rPr>
          <w:rFonts w:hint="eastAsia" w:ascii="宋体" w:hAnsi="宋体"/>
          <w:szCs w:val="21"/>
        </w:rPr>
        <w:t>由评委对所有有效响应文件的技术、商务部分进行审核和分析，填写《竞选采购项目评分表》。评审内容见下表。</w:t>
      </w:r>
    </w:p>
    <w:p>
      <w:pPr>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、技术部分评价（45分）</w:t>
      </w:r>
    </w:p>
    <w:p>
      <w:pPr>
        <w:spacing w:line="276" w:lineRule="auto"/>
        <w:jc w:val="center"/>
        <w:rPr>
          <w:rFonts w:ascii="宋体" w:hAnsi="宋体"/>
          <w:color w:val="000000"/>
          <w:szCs w:val="21"/>
        </w:rPr>
      </w:pPr>
      <w:bookmarkStart w:id="85" w:name="_Toc435514846"/>
      <w:bookmarkStart w:id="86" w:name="_Toc463018933"/>
      <w:r>
        <w:rPr>
          <w:rFonts w:hint="eastAsia" w:ascii="宋体" w:hAnsi="宋体"/>
          <w:b/>
          <w:bCs/>
          <w:color w:val="000000"/>
          <w:sz w:val="28"/>
          <w:szCs w:val="28"/>
        </w:rPr>
        <w:t>技术部分评分表</w:t>
      </w:r>
      <w:bookmarkEnd w:id="85"/>
      <w:bookmarkEnd w:id="86"/>
    </w:p>
    <w:tbl>
      <w:tblPr>
        <w:tblStyle w:val="38"/>
        <w:tblW w:w="9838" w:type="dxa"/>
        <w:jc w:val="center"/>
        <w:tblInd w:w="-60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2030"/>
        <w:gridCol w:w="1100"/>
        <w:gridCol w:w="59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709" w:type="dxa"/>
            <w:tcBorders>
              <w:top w:val="single" w:color="auto" w:sz="12" w:space="0"/>
              <w:lef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序号</w:t>
            </w:r>
          </w:p>
        </w:tc>
        <w:tc>
          <w:tcPr>
            <w:tcW w:w="2030" w:type="dxa"/>
            <w:tcBorders>
              <w:top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评审项目</w:t>
            </w:r>
          </w:p>
        </w:tc>
        <w:tc>
          <w:tcPr>
            <w:tcW w:w="1100" w:type="dxa"/>
            <w:tcBorders>
              <w:top w:val="single" w:color="auto" w:sz="12" w:space="0"/>
            </w:tcBorders>
            <w:vAlign w:val="center"/>
          </w:tcPr>
          <w:p>
            <w:pPr>
              <w:spacing w:line="276" w:lineRule="auto"/>
              <w:jc w:val="center"/>
              <w:rPr>
                <w:rFonts w:ascii="宋体" w:hAnsi="宋体"/>
                <w:color w:val="000000"/>
                <w:szCs w:val="21"/>
              </w:rPr>
            </w:pPr>
            <w:r>
              <w:rPr>
                <w:rFonts w:hint="eastAsia" w:ascii="宋体" w:hAnsi="宋体" w:cs="宋体"/>
                <w:szCs w:val="21"/>
              </w:rPr>
              <w:t>分值</w:t>
            </w:r>
          </w:p>
        </w:tc>
        <w:tc>
          <w:tcPr>
            <w:tcW w:w="5999" w:type="dxa"/>
            <w:tcBorders>
              <w:top w:val="single" w:color="auto" w:sz="12" w:space="0"/>
              <w:righ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评分范围</w:t>
            </w:r>
          </w:p>
          <w:p>
            <w:pPr>
              <w:spacing w:line="276" w:lineRule="auto"/>
              <w:rPr>
                <w:rFonts w:ascii="宋体" w:hAnsi="宋体"/>
                <w:color w:val="000000"/>
                <w:szCs w:val="21"/>
              </w:rPr>
            </w:pPr>
            <w:r>
              <w:rPr>
                <w:rFonts w:hint="eastAsia" w:ascii="宋体" w:hAnsi="宋体"/>
                <w:color w:val="000000"/>
                <w:szCs w:val="21"/>
              </w:rPr>
              <w:t>“[ ”和“]”的数值表示包含在所在区间内，“（”和“）”表示不包含所在区间内）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709" w:type="dxa"/>
            <w:tcBorders>
              <w:top w:val="single" w:color="auto" w:sz="12" w:space="0"/>
              <w:lef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1</w:t>
            </w:r>
          </w:p>
        </w:tc>
        <w:tc>
          <w:tcPr>
            <w:tcW w:w="2030" w:type="dxa"/>
            <w:tcBorders>
              <w:top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用户需求响应程度</w:t>
            </w:r>
          </w:p>
          <w:p>
            <w:pPr>
              <w:spacing w:line="276" w:lineRule="auto"/>
              <w:rPr>
                <w:rFonts w:ascii="宋体" w:hAnsi="宋体"/>
                <w:color w:val="000000"/>
                <w:szCs w:val="21"/>
              </w:rPr>
            </w:pPr>
          </w:p>
        </w:tc>
        <w:tc>
          <w:tcPr>
            <w:tcW w:w="1100" w:type="dxa"/>
            <w:tcBorders>
              <w:top w:val="single" w:color="auto" w:sz="12" w:space="0"/>
            </w:tcBorders>
            <w:vAlign w:val="center"/>
          </w:tcPr>
          <w:p>
            <w:pPr>
              <w:spacing w:line="276" w:lineRule="auto"/>
              <w:jc w:val="center"/>
              <w:rPr>
                <w:rFonts w:ascii="宋体" w:hAnsi="宋体"/>
                <w:color w:val="000000"/>
                <w:szCs w:val="21"/>
              </w:rPr>
            </w:pPr>
            <w:r>
              <w:rPr>
                <w:rFonts w:hint="eastAsia" w:ascii="宋体" w:hAnsi="宋体"/>
                <w:color w:val="000000"/>
                <w:szCs w:val="21"/>
              </w:rPr>
              <w:t>10</w:t>
            </w:r>
          </w:p>
        </w:tc>
        <w:tc>
          <w:tcPr>
            <w:tcW w:w="5999" w:type="dxa"/>
            <w:tcBorders>
              <w:top w:val="single" w:color="auto" w:sz="12" w:space="0"/>
              <w:righ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根据响应人对用户需求的响应情况进行横向比较：</w:t>
            </w:r>
          </w:p>
          <w:p>
            <w:pPr>
              <w:spacing w:line="276" w:lineRule="auto"/>
              <w:rPr>
                <w:rFonts w:ascii="宋体" w:hAnsi="宋体"/>
                <w:color w:val="000000"/>
                <w:szCs w:val="21"/>
              </w:rPr>
            </w:pPr>
            <w:r>
              <w:rPr>
                <w:rFonts w:hint="eastAsia" w:ascii="宋体" w:hAnsi="宋体"/>
                <w:color w:val="000000"/>
                <w:szCs w:val="21"/>
              </w:rPr>
              <w:t>对比为优的，得(7-10]分；</w:t>
            </w:r>
          </w:p>
          <w:p>
            <w:pPr>
              <w:spacing w:line="276" w:lineRule="auto"/>
              <w:rPr>
                <w:rFonts w:ascii="宋体" w:hAnsi="宋体"/>
                <w:color w:val="000000"/>
                <w:szCs w:val="21"/>
              </w:rPr>
            </w:pPr>
            <w:r>
              <w:rPr>
                <w:rFonts w:hint="eastAsia" w:ascii="宋体" w:hAnsi="宋体"/>
                <w:color w:val="000000"/>
                <w:szCs w:val="21"/>
              </w:rPr>
              <w:t>对比为良的，得(3-7]分；</w:t>
            </w:r>
          </w:p>
          <w:p>
            <w:pPr>
              <w:spacing w:line="276" w:lineRule="auto"/>
              <w:rPr>
                <w:rFonts w:ascii="宋体" w:hAnsi="宋体"/>
                <w:color w:val="000000"/>
                <w:szCs w:val="21"/>
              </w:rPr>
            </w:pPr>
            <w:r>
              <w:rPr>
                <w:rFonts w:hint="eastAsia" w:ascii="宋体" w:hAnsi="宋体"/>
                <w:color w:val="000000"/>
                <w:szCs w:val="21"/>
              </w:rPr>
              <w:t>对比为一般的，得[0-3]分。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lef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2</w:t>
            </w:r>
          </w:p>
        </w:tc>
        <w:tc>
          <w:tcPr>
            <w:tcW w:w="2030" w:type="dxa"/>
            <w:vAlign w:val="center"/>
          </w:tcPr>
          <w:p>
            <w:pPr>
              <w:spacing w:line="276" w:lineRule="auto"/>
              <w:rPr>
                <w:rFonts w:ascii="宋体" w:hAnsi="宋体"/>
                <w:color w:val="000000"/>
                <w:szCs w:val="21"/>
              </w:rPr>
            </w:pPr>
            <w:r>
              <w:rPr>
                <w:rFonts w:hint="eastAsia" w:ascii="宋体" w:hAnsi="宋体"/>
                <w:color w:val="000000"/>
                <w:szCs w:val="21"/>
              </w:rPr>
              <w:t>根据采购人的服务要求、服务方式、时限要求提供完整的服方案</w:t>
            </w:r>
          </w:p>
        </w:tc>
        <w:tc>
          <w:tcPr>
            <w:tcW w:w="1100" w:type="dxa"/>
            <w:vAlign w:val="center"/>
          </w:tcPr>
          <w:p>
            <w:pPr>
              <w:spacing w:line="276" w:lineRule="auto"/>
              <w:jc w:val="center"/>
              <w:rPr>
                <w:rFonts w:ascii="宋体" w:hAnsi="宋体"/>
                <w:color w:val="000000"/>
                <w:szCs w:val="21"/>
              </w:rPr>
            </w:pPr>
            <w:r>
              <w:rPr>
                <w:rFonts w:hint="eastAsia" w:ascii="宋体" w:hAnsi="宋体"/>
                <w:color w:val="000000"/>
                <w:szCs w:val="21"/>
              </w:rPr>
              <w:t>20</w:t>
            </w:r>
          </w:p>
        </w:tc>
        <w:tc>
          <w:tcPr>
            <w:tcW w:w="5999" w:type="dxa"/>
            <w:tcBorders>
              <w:righ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根据响应人的服务方案进行横向综合比较：</w:t>
            </w:r>
          </w:p>
          <w:p>
            <w:pPr>
              <w:spacing w:line="276" w:lineRule="auto"/>
              <w:rPr>
                <w:rFonts w:ascii="宋体" w:hAnsi="宋体"/>
                <w:color w:val="000000"/>
                <w:szCs w:val="21"/>
              </w:rPr>
            </w:pPr>
            <w:r>
              <w:rPr>
                <w:rFonts w:hint="eastAsia" w:ascii="宋体" w:hAnsi="宋体"/>
                <w:color w:val="000000"/>
                <w:szCs w:val="21"/>
              </w:rPr>
              <w:t>服务方案详细具体，可行性高，综合评价优的得（13</w:t>
            </w:r>
            <w:r>
              <w:rPr>
                <w:rFonts w:ascii="宋体" w:hAnsi="宋体"/>
                <w:color w:val="000000"/>
                <w:szCs w:val="21"/>
              </w:rPr>
              <w:t>-</w:t>
            </w:r>
            <w:r>
              <w:rPr>
                <w:rFonts w:hint="eastAsia" w:ascii="宋体" w:hAnsi="宋体"/>
                <w:color w:val="000000"/>
                <w:szCs w:val="21"/>
              </w:rPr>
              <w:t>20]分；</w:t>
            </w:r>
          </w:p>
          <w:p>
            <w:pPr>
              <w:spacing w:line="276" w:lineRule="auto"/>
              <w:rPr>
                <w:rFonts w:ascii="宋体" w:hAnsi="宋体"/>
                <w:color w:val="000000"/>
                <w:szCs w:val="21"/>
              </w:rPr>
            </w:pPr>
            <w:r>
              <w:rPr>
                <w:rFonts w:hint="eastAsia" w:ascii="宋体" w:hAnsi="宋体"/>
                <w:color w:val="000000"/>
                <w:szCs w:val="21"/>
              </w:rPr>
              <w:t>服务方案较为具体，可行性一般，综合评价良得(7</w:t>
            </w:r>
            <w:r>
              <w:rPr>
                <w:rFonts w:ascii="宋体" w:hAnsi="宋体"/>
                <w:color w:val="000000"/>
                <w:szCs w:val="21"/>
              </w:rPr>
              <w:t>-</w:t>
            </w:r>
            <w:r>
              <w:rPr>
                <w:rFonts w:hint="eastAsia" w:ascii="宋体" w:hAnsi="宋体"/>
                <w:color w:val="000000"/>
                <w:szCs w:val="21"/>
              </w:rPr>
              <w:t>13]分；</w:t>
            </w:r>
          </w:p>
          <w:p>
            <w:pPr>
              <w:spacing w:line="276" w:lineRule="auto"/>
              <w:rPr>
                <w:rFonts w:ascii="宋体" w:hAnsi="宋体"/>
                <w:color w:val="000000"/>
                <w:szCs w:val="21"/>
              </w:rPr>
            </w:pPr>
            <w:r>
              <w:rPr>
                <w:rFonts w:hint="eastAsia" w:ascii="宋体" w:hAnsi="宋体"/>
                <w:color w:val="000000"/>
                <w:szCs w:val="21"/>
              </w:rPr>
              <w:t>服务方案不够具体，可行性不强，综合评价一般的得[0</w:t>
            </w:r>
            <w:r>
              <w:rPr>
                <w:rFonts w:ascii="宋体" w:hAnsi="宋体"/>
                <w:color w:val="000000"/>
                <w:szCs w:val="21"/>
              </w:rPr>
              <w:t>-</w:t>
            </w:r>
            <w:r>
              <w:rPr>
                <w:rFonts w:hint="eastAsia" w:ascii="宋体" w:hAnsi="宋体"/>
                <w:color w:val="000000"/>
                <w:szCs w:val="21"/>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lef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3</w:t>
            </w:r>
          </w:p>
        </w:tc>
        <w:tc>
          <w:tcPr>
            <w:tcW w:w="2030" w:type="dxa"/>
            <w:vAlign w:val="center"/>
          </w:tcPr>
          <w:p>
            <w:pPr>
              <w:spacing w:line="276" w:lineRule="auto"/>
              <w:rPr>
                <w:rFonts w:ascii="宋体" w:hAnsi="宋体"/>
                <w:color w:val="000000"/>
                <w:szCs w:val="21"/>
              </w:rPr>
            </w:pPr>
            <w:r>
              <w:rPr>
                <w:rFonts w:hint="eastAsia" w:ascii="宋体" w:hAnsi="宋体" w:cs="宋体"/>
                <w:color w:val="000000"/>
                <w:kern w:val="0"/>
                <w:sz w:val="22"/>
                <w:szCs w:val="22"/>
              </w:rPr>
              <w:t>带CNAS标志证书占比</w:t>
            </w:r>
          </w:p>
        </w:tc>
        <w:tc>
          <w:tcPr>
            <w:tcW w:w="1100" w:type="dxa"/>
            <w:vAlign w:val="center"/>
          </w:tcPr>
          <w:p>
            <w:pPr>
              <w:spacing w:line="276" w:lineRule="auto"/>
              <w:jc w:val="center"/>
              <w:rPr>
                <w:rFonts w:ascii="宋体" w:hAnsi="宋体"/>
                <w:color w:val="000000"/>
                <w:szCs w:val="21"/>
              </w:rPr>
            </w:pPr>
            <w:r>
              <w:rPr>
                <w:rFonts w:hint="eastAsia" w:ascii="宋体" w:hAnsi="宋体"/>
                <w:color w:val="000000"/>
                <w:szCs w:val="21"/>
              </w:rPr>
              <w:t>10</w:t>
            </w:r>
          </w:p>
        </w:tc>
        <w:tc>
          <w:tcPr>
            <w:tcW w:w="5999" w:type="dxa"/>
            <w:tcBorders>
              <w:righ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根据响应人报价中</w:t>
            </w:r>
            <w:r>
              <w:rPr>
                <w:rFonts w:hint="eastAsia" w:ascii="宋体" w:hAnsi="宋体" w:cs="宋体"/>
                <w:color w:val="000000"/>
                <w:kern w:val="0"/>
                <w:sz w:val="22"/>
                <w:szCs w:val="22"/>
              </w:rPr>
              <w:t>带CNAS标志证书数量</w:t>
            </w:r>
            <w:r>
              <w:rPr>
                <w:rFonts w:hint="eastAsia" w:ascii="宋体" w:hAnsi="宋体"/>
                <w:color w:val="000000"/>
                <w:szCs w:val="21"/>
              </w:rPr>
              <w:t>进行横向综合比较：</w:t>
            </w:r>
          </w:p>
          <w:p>
            <w:pPr>
              <w:spacing w:line="276" w:lineRule="auto"/>
              <w:rPr>
                <w:rFonts w:ascii="宋体" w:hAnsi="宋体" w:cs="宋体"/>
                <w:color w:val="000000"/>
                <w:kern w:val="0"/>
                <w:sz w:val="22"/>
                <w:szCs w:val="22"/>
              </w:rPr>
            </w:pPr>
            <w:r>
              <w:rPr>
                <w:rFonts w:hint="eastAsia" w:ascii="宋体" w:hAnsi="宋体" w:cs="宋体"/>
                <w:color w:val="000000"/>
                <w:kern w:val="0"/>
                <w:sz w:val="22"/>
                <w:szCs w:val="22"/>
              </w:rPr>
              <w:t>带CNAS标志证书数占总数百分比排名第一：10分</w:t>
            </w:r>
          </w:p>
          <w:p>
            <w:pPr>
              <w:spacing w:line="276" w:lineRule="auto"/>
              <w:rPr>
                <w:rFonts w:ascii="宋体" w:hAnsi="宋体" w:cs="宋体"/>
                <w:color w:val="000000"/>
                <w:kern w:val="0"/>
                <w:sz w:val="22"/>
                <w:szCs w:val="22"/>
              </w:rPr>
            </w:pPr>
            <w:r>
              <w:rPr>
                <w:rFonts w:hint="eastAsia" w:ascii="宋体" w:hAnsi="宋体" w:cs="宋体"/>
                <w:color w:val="000000"/>
                <w:kern w:val="0"/>
                <w:sz w:val="22"/>
                <w:szCs w:val="22"/>
              </w:rPr>
              <w:t>带CNAS标志证书数占总数百分比排名第二：8分</w:t>
            </w:r>
          </w:p>
          <w:p>
            <w:pPr>
              <w:spacing w:line="276" w:lineRule="auto"/>
              <w:rPr>
                <w:rFonts w:ascii="宋体" w:hAnsi="宋体" w:cs="宋体"/>
                <w:color w:val="000000"/>
                <w:kern w:val="0"/>
                <w:sz w:val="22"/>
                <w:szCs w:val="22"/>
              </w:rPr>
            </w:pPr>
            <w:r>
              <w:rPr>
                <w:rFonts w:hint="eastAsia" w:ascii="宋体" w:hAnsi="宋体" w:cs="宋体"/>
                <w:color w:val="000000"/>
                <w:kern w:val="0"/>
                <w:sz w:val="22"/>
                <w:szCs w:val="22"/>
              </w:rPr>
              <w:t>带CNAS标志证书数占总数百分比排名第三：6分</w:t>
            </w:r>
          </w:p>
          <w:p>
            <w:pPr>
              <w:spacing w:line="276" w:lineRule="auto"/>
              <w:rPr>
                <w:rFonts w:ascii="宋体" w:hAnsi="宋体" w:cs="宋体"/>
                <w:color w:val="000000"/>
                <w:kern w:val="0"/>
                <w:sz w:val="22"/>
                <w:szCs w:val="22"/>
              </w:rPr>
            </w:pPr>
            <w:r>
              <w:rPr>
                <w:rFonts w:hint="eastAsia" w:ascii="宋体" w:hAnsi="宋体" w:cs="宋体"/>
                <w:color w:val="000000"/>
                <w:kern w:val="0"/>
                <w:sz w:val="22"/>
                <w:szCs w:val="22"/>
              </w:rPr>
              <w:t>其他排名：4分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lef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4</w:t>
            </w:r>
          </w:p>
        </w:tc>
        <w:tc>
          <w:tcPr>
            <w:tcW w:w="2030" w:type="dxa"/>
            <w:vAlign w:val="center"/>
          </w:tcPr>
          <w:p>
            <w:pPr>
              <w:spacing w:line="276" w:lineRule="auto"/>
              <w:rPr>
                <w:rFonts w:ascii="宋体" w:hAnsi="宋体"/>
                <w:color w:val="000000"/>
                <w:szCs w:val="21"/>
              </w:rPr>
            </w:pPr>
            <w:r>
              <w:rPr>
                <w:rFonts w:hint="eastAsia" w:ascii="宋体" w:hAnsi="宋体"/>
                <w:color w:val="000000"/>
                <w:szCs w:val="21"/>
              </w:rPr>
              <w:t>服务承诺与措施</w:t>
            </w:r>
          </w:p>
        </w:tc>
        <w:tc>
          <w:tcPr>
            <w:tcW w:w="1100" w:type="dxa"/>
            <w:vAlign w:val="center"/>
          </w:tcPr>
          <w:p>
            <w:pPr>
              <w:spacing w:line="276" w:lineRule="auto"/>
              <w:jc w:val="center"/>
              <w:rPr>
                <w:rFonts w:ascii="宋体" w:hAnsi="宋体"/>
                <w:color w:val="000000"/>
                <w:szCs w:val="21"/>
              </w:rPr>
            </w:pPr>
            <w:r>
              <w:rPr>
                <w:rFonts w:hint="eastAsia" w:ascii="宋体" w:hAnsi="宋体"/>
                <w:color w:val="000000"/>
                <w:szCs w:val="21"/>
              </w:rPr>
              <w:t>5</w:t>
            </w:r>
          </w:p>
        </w:tc>
        <w:tc>
          <w:tcPr>
            <w:tcW w:w="5999" w:type="dxa"/>
            <w:tcBorders>
              <w:right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详细具体，可行性高，综合评价优(4-5]分</w:t>
            </w:r>
          </w:p>
          <w:p>
            <w:pPr>
              <w:spacing w:line="276" w:lineRule="auto"/>
              <w:rPr>
                <w:rFonts w:ascii="宋体" w:hAnsi="宋体"/>
                <w:color w:val="000000"/>
                <w:szCs w:val="21"/>
              </w:rPr>
            </w:pPr>
            <w:r>
              <w:rPr>
                <w:rFonts w:hint="eastAsia" w:ascii="宋体" w:hAnsi="宋体"/>
                <w:color w:val="000000"/>
                <w:szCs w:val="21"/>
              </w:rPr>
              <w:t>较为具体，可行性一般，综合评价良(2-4]分</w:t>
            </w:r>
          </w:p>
          <w:p>
            <w:pPr>
              <w:spacing w:line="276" w:lineRule="auto"/>
              <w:rPr>
                <w:rFonts w:ascii="宋体" w:hAnsi="宋体"/>
                <w:color w:val="000000"/>
                <w:szCs w:val="21"/>
              </w:rPr>
            </w:pPr>
            <w:r>
              <w:rPr>
                <w:rFonts w:hint="eastAsia" w:ascii="宋体" w:hAnsi="宋体"/>
                <w:color w:val="000000"/>
                <w:szCs w:val="21"/>
              </w:rPr>
              <w:t>不够具体，可行性不强，综合评价一般[0-2]分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2739" w:type="dxa"/>
            <w:gridSpan w:val="2"/>
            <w:tcBorders>
              <w:left w:val="single" w:color="auto" w:sz="12" w:space="0"/>
              <w:bottom w:val="single" w:color="auto" w:sz="12" w:space="0"/>
            </w:tcBorders>
            <w:vAlign w:val="center"/>
          </w:tcPr>
          <w:p>
            <w:pPr>
              <w:spacing w:line="276" w:lineRule="auto"/>
              <w:rPr>
                <w:rFonts w:ascii="宋体" w:hAnsi="宋体"/>
                <w:color w:val="000000"/>
                <w:szCs w:val="21"/>
              </w:rPr>
            </w:pPr>
            <w:r>
              <w:rPr>
                <w:rFonts w:hint="eastAsia" w:ascii="宋体" w:hAnsi="宋体"/>
                <w:color w:val="000000"/>
                <w:szCs w:val="21"/>
              </w:rPr>
              <w:t>合计</w:t>
            </w:r>
          </w:p>
        </w:tc>
        <w:tc>
          <w:tcPr>
            <w:tcW w:w="7099" w:type="dxa"/>
            <w:gridSpan w:val="2"/>
            <w:tcBorders>
              <w:bottom w:val="single" w:color="auto" w:sz="12" w:space="0"/>
              <w:right w:val="single" w:color="auto" w:sz="12" w:space="0"/>
            </w:tcBorders>
            <w:vAlign w:val="center"/>
          </w:tcPr>
          <w:p>
            <w:pPr>
              <w:spacing w:line="276" w:lineRule="auto"/>
              <w:rPr>
                <w:rFonts w:ascii="宋体" w:hAnsi="宋体"/>
                <w:b/>
                <w:color w:val="000000"/>
                <w:szCs w:val="21"/>
              </w:rPr>
            </w:pPr>
            <w:r>
              <w:rPr>
                <w:rFonts w:hint="eastAsia" w:ascii="宋体" w:hAnsi="宋体"/>
                <w:b/>
                <w:color w:val="000000"/>
                <w:szCs w:val="21"/>
              </w:rPr>
              <w:t>45分</w:t>
            </w:r>
          </w:p>
        </w:tc>
      </w:tr>
    </w:tbl>
    <w:p>
      <w:pPr>
        <w:spacing w:line="276" w:lineRule="auto"/>
        <w:rPr>
          <w:rFonts w:ascii="宋体" w:hAnsi="宋体"/>
          <w:color w:val="000000"/>
          <w:szCs w:val="21"/>
        </w:rPr>
      </w:pPr>
    </w:p>
    <w:p>
      <w:pPr>
        <w:spacing w:line="276" w:lineRule="auto"/>
        <w:rPr>
          <w:rFonts w:ascii="宋体" w:hAnsi="宋体"/>
          <w:color w:val="000000"/>
          <w:szCs w:val="21"/>
        </w:rPr>
      </w:pPr>
      <w:r>
        <w:rPr>
          <w:rFonts w:ascii="宋体" w:hAnsi="宋体"/>
          <w:color w:val="000000"/>
          <w:szCs w:val="21"/>
        </w:rPr>
        <w:t>2、</w:t>
      </w:r>
      <w:r>
        <w:rPr>
          <w:rFonts w:hint="eastAsia" w:ascii="宋体" w:hAnsi="宋体"/>
          <w:color w:val="000000"/>
          <w:szCs w:val="21"/>
        </w:rPr>
        <w:t>商务部分评分</w:t>
      </w:r>
    </w:p>
    <w:p>
      <w:pPr>
        <w:spacing w:line="276" w:lineRule="auto"/>
        <w:jc w:val="center"/>
        <w:rPr>
          <w:rFonts w:ascii="宋体" w:hAnsi="宋体"/>
          <w:b/>
          <w:bCs/>
          <w:color w:val="000000"/>
          <w:sz w:val="28"/>
          <w:szCs w:val="28"/>
        </w:rPr>
      </w:pPr>
      <w:r>
        <w:rPr>
          <w:rFonts w:hint="eastAsia" w:ascii="宋体" w:hAnsi="宋体"/>
          <w:b/>
          <w:bCs/>
          <w:color w:val="000000"/>
          <w:sz w:val="28"/>
          <w:szCs w:val="28"/>
        </w:rPr>
        <w:t>商务部分评分表</w:t>
      </w:r>
    </w:p>
    <w:tbl>
      <w:tblPr>
        <w:tblStyle w:val="38"/>
        <w:tblW w:w="9865" w:type="dxa"/>
        <w:jc w:val="center"/>
        <w:tblInd w:w="1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34"/>
        <w:gridCol w:w="1960"/>
        <w:gridCol w:w="1134"/>
        <w:gridCol w:w="603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2" w:hRule="atLeast"/>
          <w:jc w:val="center"/>
        </w:trPr>
        <w:tc>
          <w:tcPr>
            <w:tcW w:w="734" w:type="dxa"/>
            <w:vAlign w:val="center"/>
          </w:tcPr>
          <w:p>
            <w:pPr>
              <w:spacing w:line="276" w:lineRule="auto"/>
              <w:rPr>
                <w:rFonts w:ascii="宋体" w:hAnsi="宋体"/>
                <w:color w:val="000000"/>
                <w:szCs w:val="21"/>
              </w:rPr>
            </w:pPr>
            <w:r>
              <w:rPr>
                <w:rFonts w:hint="eastAsia" w:ascii="宋体" w:hAnsi="宋体"/>
                <w:color w:val="000000"/>
                <w:szCs w:val="21"/>
              </w:rPr>
              <w:t>序号</w:t>
            </w:r>
          </w:p>
        </w:tc>
        <w:tc>
          <w:tcPr>
            <w:tcW w:w="1960" w:type="dxa"/>
            <w:vAlign w:val="center"/>
          </w:tcPr>
          <w:p>
            <w:pPr>
              <w:spacing w:line="276" w:lineRule="auto"/>
              <w:rPr>
                <w:rFonts w:ascii="宋体" w:hAnsi="宋体"/>
                <w:color w:val="000000"/>
                <w:szCs w:val="21"/>
              </w:rPr>
            </w:pPr>
            <w:r>
              <w:rPr>
                <w:rFonts w:hint="eastAsia" w:ascii="宋体" w:hAnsi="宋体"/>
                <w:color w:val="000000"/>
                <w:szCs w:val="21"/>
              </w:rPr>
              <w:t>评审项目</w:t>
            </w:r>
          </w:p>
        </w:tc>
        <w:tc>
          <w:tcPr>
            <w:tcW w:w="1134" w:type="dxa"/>
            <w:vAlign w:val="center"/>
          </w:tcPr>
          <w:p>
            <w:pPr>
              <w:spacing w:line="276" w:lineRule="auto"/>
              <w:rPr>
                <w:rFonts w:ascii="宋体" w:hAnsi="宋体"/>
                <w:color w:val="000000"/>
                <w:szCs w:val="21"/>
              </w:rPr>
            </w:pPr>
            <w:r>
              <w:rPr>
                <w:rFonts w:hint="eastAsia" w:ascii="宋体" w:hAnsi="宋体" w:cs="宋体"/>
                <w:szCs w:val="21"/>
              </w:rPr>
              <w:t>分值</w:t>
            </w:r>
          </w:p>
        </w:tc>
        <w:tc>
          <w:tcPr>
            <w:tcW w:w="6037" w:type="dxa"/>
            <w:vAlign w:val="center"/>
          </w:tcPr>
          <w:p>
            <w:pPr>
              <w:spacing w:line="276" w:lineRule="auto"/>
              <w:rPr>
                <w:rFonts w:ascii="宋体" w:hAnsi="宋体"/>
                <w:color w:val="000000"/>
                <w:szCs w:val="21"/>
              </w:rPr>
            </w:pPr>
            <w:r>
              <w:rPr>
                <w:rFonts w:hint="eastAsia" w:ascii="宋体" w:hAnsi="宋体"/>
                <w:color w:val="000000"/>
                <w:szCs w:val="21"/>
              </w:rPr>
              <w:t>评分范围</w:t>
            </w:r>
          </w:p>
          <w:p>
            <w:pPr>
              <w:spacing w:line="276" w:lineRule="auto"/>
              <w:rPr>
                <w:rFonts w:ascii="宋体" w:hAnsi="宋体"/>
                <w:color w:val="000000"/>
                <w:szCs w:val="21"/>
              </w:rPr>
            </w:pPr>
            <w:r>
              <w:rPr>
                <w:rFonts w:hint="eastAsia" w:ascii="宋体" w:hAnsi="宋体"/>
                <w:color w:val="000000"/>
                <w:szCs w:val="21"/>
              </w:rPr>
              <w:t xml:space="preserve"> “[ ”和“]”的数值表示包含在所在区间内，“（”和“）”表示不包含所在区间内）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734" w:type="dxa"/>
            <w:vAlign w:val="center"/>
          </w:tcPr>
          <w:p>
            <w:pPr>
              <w:spacing w:line="276" w:lineRule="auto"/>
              <w:rPr>
                <w:rFonts w:ascii="宋体" w:hAnsi="宋体"/>
                <w:color w:val="000000"/>
                <w:szCs w:val="21"/>
              </w:rPr>
            </w:pPr>
            <w:r>
              <w:rPr>
                <w:rFonts w:hint="eastAsia" w:ascii="宋体" w:hAnsi="宋体"/>
                <w:color w:val="000000"/>
                <w:szCs w:val="21"/>
              </w:rPr>
              <w:t>1</w:t>
            </w:r>
          </w:p>
        </w:tc>
        <w:tc>
          <w:tcPr>
            <w:tcW w:w="1960" w:type="dxa"/>
            <w:vAlign w:val="center"/>
          </w:tcPr>
          <w:p>
            <w:pPr>
              <w:spacing w:line="276" w:lineRule="auto"/>
              <w:rPr>
                <w:rFonts w:ascii="宋体" w:hAnsi="宋体" w:cs="宋体"/>
                <w:color w:val="000000"/>
                <w:szCs w:val="21"/>
              </w:rPr>
            </w:pPr>
            <w:r>
              <w:rPr>
                <w:rFonts w:hint="eastAsia" w:ascii="宋体" w:hAnsi="宋体" w:cs="宋体"/>
                <w:color w:val="000000"/>
                <w:szCs w:val="21"/>
              </w:rPr>
              <w:t>响应人综合实力</w:t>
            </w:r>
          </w:p>
          <w:p>
            <w:pPr>
              <w:spacing w:line="276" w:lineRule="auto"/>
              <w:rPr>
                <w:rFonts w:ascii="宋体" w:hAnsi="宋体" w:cs="宋体"/>
                <w:color w:val="000000"/>
                <w:szCs w:val="21"/>
              </w:rPr>
            </w:pPr>
          </w:p>
        </w:tc>
        <w:tc>
          <w:tcPr>
            <w:tcW w:w="1134" w:type="dxa"/>
            <w:vAlign w:val="center"/>
          </w:tcPr>
          <w:p>
            <w:pPr>
              <w:spacing w:line="276" w:lineRule="auto"/>
              <w:jc w:val="center"/>
              <w:rPr>
                <w:rFonts w:ascii="宋体" w:hAnsi="宋体"/>
                <w:color w:val="000000"/>
                <w:szCs w:val="21"/>
              </w:rPr>
            </w:pPr>
            <w:r>
              <w:rPr>
                <w:rFonts w:hint="eastAsia" w:ascii="宋体" w:hAnsi="宋体"/>
                <w:color w:val="000000"/>
                <w:szCs w:val="21"/>
              </w:rPr>
              <w:t>12</w:t>
            </w:r>
          </w:p>
        </w:tc>
        <w:tc>
          <w:tcPr>
            <w:tcW w:w="6037" w:type="dxa"/>
            <w:vAlign w:val="center"/>
          </w:tcPr>
          <w:p>
            <w:pPr>
              <w:spacing w:line="276" w:lineRule="auto"/>
              <w:rPr>
                <w:rFonts w:ascii="宋体" w:hAnsi="宋体"/>
                <w:color w:val="000000"/>
                <w:szCs w:val="21"/>
              </w:rPr>
            </w:pPr>
            <w:r>
              <w:rPr>
                <w:rFonts w:hint="eastAsia" w:ascii="宋体" w:hAnsi="宋体"/>
                <w:color w:val="000000"/>
                <w:szCs w:val="21"/>
              </w:rPr>
              <w:t>综合比较所有响应人的组织架构、业务水平、服务效率、服务质量、业内口碑、履约能力、企业信誉等：</w:t>
            </w:r>
          </w:p>
          <w:p>
            <w:pPr>
              <w:spacing w:line="276" w:lineRule="auto"/>
              <w:rPr>
                <w:rFonts w:ascii="宋体" w:hAnsi="宋体"/>
                <w:color w:val="000000"/>
                <w:szCs w:val="21"/>
              </w:rPr>
            </w:pPr>
            <w:r>
              <w:rPr>
                <w:rFonts w:hint="eastAsia" w:ascii="宋体" w:hAnsi="宋体"/>
                <w:color w:val="000000"/>
                <w:szCs w:val="21"/>
              </w:rPr>
              <w:t>优（8-12]分；良 (4-8]分；一般 [0-4]分。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45" w:hRule="atLeast"/>
          <w:jc w:val="center"/>
        </w:trPr>
        <w:tc>
          <w:tcPr>
            <w:tcW w:w="734" w:type="dxa"/>
            <w:vAlign w:val="center"/>
          </w:tcPr>
          <w:p>
            <w:pPr>
              <w:spacing w:line="276" w:lineRule="auto"/>
              <w:rPr>
                <w:rFonts w:ascii="宋体" w:hAnsi="宋体"/>
                <w:color w:val="000000"/>
                <w:szCs w:val="21"/>
              </w:rPr>
            </w:pPr>
            <w:r>
              <w:rPr>
                <w:rFonts w:hint="eastAsia" w:ascii="宋体" w:hAnsi="宋体"/>
                <w:color w:val="000000"/>
                <w:szCs w:val="21"/>
              </w:rPr>
              <w:t>2</w:t>
            </w:r>
          </w:p>
        </w:tc>
        <w:tc>
          <w:tcPr>
            <w:tcW w:w="1960" w:type="dxa"/>
            <w:vAlign w:val="center"/>
          </w:tcPr>
          <w:p>
            <w:pPr>
              <w:spacing w:line="276" w:lineRule="auto"/>
              <w:rPr>
                <w:rFonts w:ascii="宋体" w:hAnsi="宋体" w:cs="宋体"/>
                <w:szCs w:val="21"/>
              </w:rPr>
            </w:pPr>
            <w:r>
              <w:rPr>
                <w:rFonts w:hint="eastAsia" w:ascii="宋体" w:hAnsi="宋体" w:cs="宋体"/>
                <w:szCs w:val="21"/>
              </w:rPr>
              <w:t>2017年至今同类项目业绩</w:t>
            </w:r>
          </w:p>
          <w:p>
            <w:pPr>
              <w:spacing w:line="276" w:lineRule="auto"/>
              <w:rPr>
                <w:rFonts w:ascii="宋体" w:cs="宋体"/>
                <w:szCs w:val="21"/>
              </w:rPr>
            </w:pPr>
          </w:p>
        </w:tc>
        <w:tc>
          <w:tcPr>
            <w:tcW w:w="1134" w:type="dxa"/>
            <w:vAlign w:val="center"/>
          </w:tcPr>
          <w:p>
            <w:pPr>
              <w:spacing w:line="276" w:lineRule="auto"/>
              <w:jc w:val="center"/>
              <w:rPr>
                <w:rFonts w:ascii="宋体" w:cs="宋体"/>
                <w:szCs w:val="21"/>
              </w:rPr>
            </w:pPr>
            <w:r>
              <w:rPr>
                <w:rFonts w:hint="eastAsia" w:ascii="宋体" w:cs="宋体"/>
                <w:szCs w:val="21"/>
              </w:rPr>
              <w:t>5</w:t>
            </w:r>
          </w:p>
        </w:tc>
        <w:tc>
          <w:tcPr>
            <w:tcW w:w="6037" w:type="dxa"/>
            <w:vAlign w:val="center"/>
          </w:tcPr>
          <w:p>
            <w:pPr>
              <w:spacing w:line="276" w:lineRule="auto"/>
              <w:rPr>
                <w:rFonts w:ascii="宋体" w:cs="宋体"/>
                <w:szCs w:val="21"/>
              </w:rPr>
            </w:pPr>
            <w:r>
              <w:rPr>
                <w:rFonts w:hint="eastAsia" w:ascii="宋体" w:cs="宋体"/>
                <w:szCs w:val="21"/>
              </w:rPr>
              <w:t>每提供同类项目合同一份得1分，最高分为5分。</w:t>
            </w:r>
          </w:p>
          <w:p>
            <w:pPr>
              <w:spacing w:line="276" w:lineRule="auto"/>
              <w:rPr>
                <w:rFonts w:ascii="宋体" w:hAnsi="宋体"/>
                <w:szCs w:val="21"/>
              </w:rPr>
            </w:pPr>
            <w:r>
              <w:rPr>
                <w:rFonts w:hint="eastAsia" w:ascii="宋体" w:cs="宋体"/>
                <w:szCs w:val="21"/>
              </w:rPr>
              <w:t>（提供合同复印件作为同类业绩评价证明资料，提供的合同是完整的，不能有涂改，否则视为无效。）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417" w:hRule="atLeast"/>
          <w:jc w:val="center"/>
        </w:trPr>
        <w:tc>
          <w:tcPr>
            <w:tcW w:w="734" w:type="dxa"/>
            <w:vAlign w:val="center"/>
          </w:tcPr>
          <w:p>
            <w:pPr>
              <w:spacing w:line="276" w:lineRule="auto"/>
              <w:rPr>
                <w:rFonts w:ascii="宋体" w:hAnsi="宋体"/>
                <w:color w:val="000000"/>
                <w:szCs w:val="21"/>
              </w:rPr>
            </w:pPr>
            <w:r>
              <w:rPr>
                <w:rFonts w:hint="eastAsia" w:ascii="宋体" w:hAnsi="宋体"/>
                <w:color w:val="000000"/>
                <w:szCs w:val="21"/>
              </w:rPr>
              <w:t>3</w:t>
            </w:r>
          </w:p>
        </w:tc>
        <w:tc>
          <w:tcPr>
            <w:tcW w:w="1960" w:type="dxa"/>
            <w:vAlign w:val="center"/>
          </w:tcPr>
          <w:p>
            <w:pPr>
              <w:spacing w:line="276" w:lineRule="auto"/>
              <w:rPr>
                <w:rFonts w:ascii="宋体" w:hAnsi="宋体" w:cs="宋体"/>
                <w:color w:val="000000"/>
                <w:szCs w:val="21"/>
              </w:rPr>
            </w:pPr>
            <w:r>
              <w:rPr>
                <w:rFonts w:hint="eastAsia" w:ascii="宋体" w:hAnsi="宋体" w:cs="宋体"/>
                <w:bCs/>
                <w:szCs w:val="21"/>
              </w:rPr>
              <w:t>管理体系认证</w:t>
            </w:r>
          </w:p>
        </w:tc>
        <w:tc>
          <w:tcPr>
            <w:tcW w:w="1134" w:type="dxa"/>
            <w:vAlign w:val="center"/>
          </w:tcPr>
          <w:p>
            <w:pPr>
              <w:spacing w:line="276" w:lineRule="auto"/>
              <w:jc w:val="center"/>
              <w:rPr>
                <w:rFonts w:ascii="宋体" w:hAnsi="宋体" w:cs="宋体"/>
                <w:color w:val="000000"/>
                <w:szCs w:val="21"/>
              </w:rPr>
            </w:pPr>
            <w:r>
              <w:rPr>
                <w:rFonts w:hint="eastAsia" w:ascii="宋体" w:hAnsi="宋体" w:cs="宋体"/>
                <w:color w:val="000000"/>
                <w:szCs w:val="21"/>
              </w:rPr>
              <w:t>3</w:t>
            </w:r>
          </w:p>
        </w:tc>
        <w:tc>
          <w:tcPr>
            <w:tcW w:w="6037" w:type="dxa"/>
            <w:vAlign w:val="center"/>
          </w:tcPr>
          <w:p>
            <w:pPr>
              <w:spacing w:line="276" w:lineRule="auto"/>
              <w:rPr>
                <w:rFonts w:ascii="宋体" w:hAnsi="宋体" w:cs="宋体"/>
                <w:color w:val="000000"/>
                <w:szCs w:val="21"/>
              </w:rPr>
            </w:pPr>
            <w:r>
              <w:rPr>
                <w:rFonts w:hint="eastAsia" w:ascii="宋体" w:hAnsi="宋体" w:cs="宋体"/>
                <w:color w:val="000000"/>
                <w:szCs w:val="21"/>
              </w:rPr>
              <w:t>响应人具有质量管理认证证书、环境管理认证证书、职业健康安全管理认证证书，每提供一证得1分，最高得3分，无或其他得0分。</w:t>
            </w:r>
          </w:p>
          <w:p>
            <w:pPr>
              <w:spacing w:line="276" w:lineRule="auto"/>
              <w:rPr>
                <w:rFonts w:ascii="宋体" w:hAnsi="宋体" w:cs="宋体"/>
                <w:color w:val="000000"/>
                <w:szCs w:val="21"/>
              </w:rPr>
            </w:pPr>
            <w:r>
              <w:rPr>
                <w:rFonts w:hint="eastAsia" w:ascii="宋体" w:hAnsi="宋体" w:cs="宋体"/>
                <w:color w:val="000000"/>
                <w:szCs w:val="21"/>
              </w:rPr>
              <w:t>备注：提供认证证书复印件和</w:t>
            </w:r>
          </w:p>
          <w:p>
            <w:pPr>
              <w:spacing w:line="276" w:lineRule="auto"/>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17" w:hRule="atLeast"/>
          <w:jc w:val="center"/>
        </w:trPr>
        <w:tc>
          <w:tcPr>
            <w:tcW w:w="2694" w:type="dxa"/>
            <w:gridSpan w:val="2"/>
            <w:vAlign w:val="center"/>
          </w:tcPr>
          <w:p>
            <w:pPr>
              <w:spacing w:line="276" w:lineRule="auto"/>
              <w:rPr>
                <w:rFonts w:ascii="宋体" w:hAnsi="宋体"/>
                <w:b/>
                <w:color w:val="000000"/>
                <w:szCs w:val="21"/>
              </w:rPr>
            </w:pPr>
            <w:r>
              <w:rPr>
                <w:rFonts w:hint="eastAsia" w:ascii="宋体" w:hAnsi="宋体"/>
                <w:b/>
                <w:color w:val="000000"/>
                <w:szCs w:val="21"/>
              </w:rPr>
              <w:t>合计</w:t>
            </w:r>
          </w:p>
        </w:tc>
        <w:tc>
          <w:tcPr>
            <w:tcW w:w="1134" w:type="dxa"/>
          </w:tcPr>
          <w:p>
            <w:pPr>
              <w:spacing w:line="276" w:lineRule="auto"/>
              <w:rPr>
                <w:rFonts w:ascii="宋体" w:hAnsi="宋体" w:cs="宋体"/>
                <w:b/>
                <w:color w:val="000000"/>
                <w:szCs w:val="21"/>
              </w:rPr>
            </w:pPr>
          </w:p>
        </w:tc>
        <w:tc>
          <w:tcPr>
            <w:tcW w:w="6037" w:type="dxa"/>
            <w:vAlign w:val="center"/>
          </w:tcPr>
          <w:p>
            <w:pPr>
              <w:spacing w:line="276" w:lineRule="auto"/>
              <w:rPr>
                <w:rFonts w:ascii="宋体" w:hAnsi="宋体" w:cs="宋体"/>
                <w:b/>
                <w:color w:val="000000"/>
                <w:szCs w:val="21"/>
              </w:rPr>
            </w:pPr>
            <w:r>
              <w:rPr>
                <w:rFonts w:hint="eastAsia" w:ascii="宋体" w:hAnsi="宋体" w:cs="宋体"/>
                <w:b/>
                <w:color w:val="000000"/>
                <w:szCs w:val="21"/>
              </w:rPr>
              <w:t>20分</w:t>
            </w:r>
          </w:p>
        </w:tc>
      </w:tr>
    </w:tbl>
    <w:p>
      <w:pPr>
        <w:spacing w:line="360" w:lineRule="auto"/>
        <w:rPr>
          <w:rFonts w:ascii="宋体" w:hAnsi="宋体"/>
          <w:szCs w:val="21"/>
        </w:rPr>
      </w:pPr>
      <w:bookmarkStart w:id="87" w:name="_Toc435115056"/>
      <w:bookmarkStart w:id="88" w:name="_Toc435514851"/>
      <w:bookmarkStart w:id="89" w:name="_Toc463018937"/>
      <w:r>
        <w:rPr>
          <w:rFonts w:hint="eastAsia" w:ascii="宋体" w:hAnsi="宋体"/>
          <w:szCs w:val="21"/>
        </w:rPr>
        <w:t>3.价格评价：</w:t>
      </w:r>
    </w:p>
    <w:p>
      <w:pPr>
        <w:spacing w:line="360" w:lineRule="auto"/>
        <w:rPr>
          <w:rFonts w:ascii="宋体" w:hAnsi="宋体"/>
          <w:szCs w:val="21"/>
        </w:rPr>
      </w:pPr>
      <w:r>
        <w:rPr>
          <w:rFonts w:hint="eastAsia" w:ascii="宋体" w:hAnsi="宋体"/>
          <w:szCs w:val="21"/>
        </w:rPr>
        <w:t>（1）响应报价的确定：经响应文件初审进行必要的价格更正及按上述条款的原则校核修正后的价格为响应报价。</w:t>
      </w:r>
    </w:p>
    <w:p>
      <w:pPr>
        <w:spacing w:line="360" w:lineRule="auto"/>
        <w:rPr>
          <w:rFonts w:ascii="宋体" w:hAnsi="宋体"/>
          <w:szCs w:val="21"/>
        </w:rPr>
      </w:pPr>
      <w:r>
        <w:rPr>
          <w:rFonts w:hint="eastAsia" w:ascii="宋体" w:hAnsi="宋体"/>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hint="eastAsia" w:ascii="宋体" w:hAnsi="宋体"/>
          <w:szCs w:val="21"/>
        </w:rPr>
        <w:t>小数点后2位</w:t>
      </w:r>
      <w:r>
        <w:rPr>
          <w:rFonts w:ascii="宋体" w:hAnsi="宋体"/>
          <w:szCs w:val="21"/>
        </w:rPr>
        <w:t>）</w:t>
      </w:r>
    </w:p>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（四）评分的计算</w:t>
      </w:r>
    </w:p>
    <w:p>
      <w:pPr>
        <w:spacing w:line="360" w:lineRule="auto"/>
        <w:rPr>
          <w:rFonts w:ascii="宋体" w:hAnsi="宋体"/>
          <w:bCs/>
          <w:szCs w:val="21"/>
        </w:rPr>
      </w:pPr>
      <w:r>
        <w:rPr>
          <w:rFonts w:hint="eastAsia" w:ascii="宋体" w:hAnsi="宋体"/>
          <w:bCs/>
          <w:szCs w:val="21"/>
        </w:rPr>
        <w:t>1. 技术评分：</w:t>
      </w:r>
      <w:r>
        <w:rPr>
          <w:rFonts w:hint="eastAsia" w:ascii="宋体" w:hAnsi="宋体"/>
          <w:szCs w:val="21"/>
        </w:rPr>
        <w:t xml:space="preserve"> 将各个评委的技术评分汇总，进行算术平均，得出该响应人的技术评分（按四舍五入原则精确到小数点后2位）。</w:t>
      </w:r>
    </w:p>
    <w:p>
      <w:pPr>
        <w:spacing w:line="360" w:lineRule="auto"/>
        <w:rPr>
          <w:rFonts w:ascii="宋体" w:hAnsi="宋体"/>
          <w:szCs w:val="21"/>
        </w:rPr>
      </w:pPr>
      <w:r>
        <w:rPr>
          <w:rFonts w:hint="eastAsia" w:ascii="宋体" w:hAnsi="宋体"/>
          <w:bCs/>
          <w:szCs w:val="21"/>
        </w:rPr>
        <w:t>2.</w:t>
      </w:r>
      <w:r>
        <w:rPr>
          <w:rFonts w:hint="eastAsia"/>
        </w:rPr>
        <w:t xml:space="preserve"> 商务评分：</w:t>
      </w:r>
      <w:r>
        <w:rPr>
          <w:rFonts w:hint="eastAsia" w:ascii="宋体" w:hAnsi="宋体"/>
          <w:szCs w:val="21"/>
        </w:rPr>
        <w:t>将各个评委的商务评分汇总，进行算术平均，得出该响应人的商务评分（按四舍五入原则精确到小数点后2位）。</w:t>
      </w:r>
    </w:p>
    <w:p>
      <w:pPr>
        <w:spacing w:line="360" w:lineRule="auto"/>
        <w:rPr>
          <w:rFonts w:ascii="宋体" w:hAnsi="宋体"/>
          <w:szCs w:val="21"/>
        </w:rPr>
      </w:pPr>
      <w:r>
        <w:rPr>
          <w:rFonts w:hint="eastAsia" w:ascii="宋体" w:hAnsi="宋体"/>
          <w:szCs w:val="21"/>
        </w:rPr>
        <w:t>3.综合评分</w:t>
      </w:r>
    </w:p>
    <w:p>
      <w:pPr>
        <w:spacing w:line="360" w:lineRule="auto"/>
        <w:rPr>
          <w:rFonts w:ascii="宋体" w:hAnsi="宋体"/>
          <w:bCs/>
          <w:szCs w:val="21"/>
        </w:rPr>
      </w:pPr>
      <w:r>
        <w:rPr>
          <w:rFonts w:hint="eastAsia" w:ascii="宋体" w:hAnsi="宋体"/>
          <w:szCs w:val="21"/>
        </w:rPr>
        <w:t>3.1综合评分=</w:t>
      </w:r>
      <w:r>
        <w:rPr>
          <w:rFonts w:hint="eastAsia" w:ascii="宋体" w:hAnsi="宋体"/>
          <w:bCs/>
          <w:szCs w:val="21"/>
        </w:rPr>
        <w:t>技术得分</w:t>
      </w:r>
      <w:r>
        <w:rPr>
          <w:rFonts w:ascii="宋体" w:hAnsi="宋体"/>
          <w:bCs/>
          <w:szCs w:val="21"/>
        </w:rPr>
        <w:t>+</w:t>
      </w:r>
      <w:r>
        <w:rPr>
          <w:rFonts w:hint="eastAsia" w:ascii="宋体" w:hAnsi="宋体"/>
          <w:bCs/>
          <w:szCs w:val="21"/>
        </w:rPr>
        <w:t>商务得分</w:t>
      </w:r>
      <w:r>
        <w:rPr>
          <w:rFonts w:ascii="宋体" w:hAnsi="宋体"/>
          <w:bCs/>
          <w:szCs w:val="21"/>
        </w:rPr>
        <w:t>+</w:t>
      </w:r>
      <w:r>
        <w:rPr>
          <w:rFonts w:hint="eastAsia" w:ascii="宋体" w:hAnsi="宋体"/>
          <w:bCs/>
          <w:szCs w:val="21"/>
        </w:rPr>
        <w:t>价格得分。</w:t>
      </w:r>
    </w:p>
    <w:p>
      <w:pPr>
        <w:spacing w:line="360" w:lineRule="auto"/>
        <w:rPr>
          <w:rFonts w:ascii="宋体" w:hAnsi="宋体"/>
          <w:szCs w:val="21"/>
        </w:rPr>
      </w:pPr>
      <w:r>
        <w:rPr>
          <w:rFonts w:hint="eastAsia" w:ascii="宋体" w:hAnsi="宋体"/>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pPr>
        <w:spacing w:line="360" w:lineRule="auto"/>
        <w:rPr>
          <w:rFonts w:ascii="宋体" w:hAnsi="宋体"/>
          <w:b/>
          <w:szCs w:val="21"/>
        </w:rPr>
      </w:pPr>
      <w:r>
        <w:rPr>
          <w:rFonts w:hint="eastAsia" w:ascii="宋体" w:hAnsi="宋体"/>
          <w:b/>
          <w:szCs w:val="21"/>
        </w:rPr>
        <w:t>（五）确定中选供应商</w:t>
      </w:r>
      <w:r>
        <w:rPr>
          <w:rFonts w:hint="eastAsia" w:ascii="宋体" w:hAnsi="宋体"/>
          <w:b/>
          <w:szCs w:val="21"/>
        </w:rPr>
        <w:tab/>
      </w:r>
    </w:p>
    <w:p>
      <w:pPr>
        <w:spacing w:line="360" w:lineRule="auto"/>
        <w:rPr>
          <w:rFonts w:ascii="宋体" w:hAnsi="宋体"/>
          <w:szCs w:val="21"/>
        </w:rPr>
      </w:pPr>
      <w:r>
        <w:rPr>
          <w:rFonts w:hint="eastAsia" w:ascii="宋体" w:hAnsi="宋体"/>
          <w:szCs w:val="21"/>
        </w:rPr>
        <w:t>评审小组根据上述排列确定第一名、第二名为中选供应商。</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pStyle w:val="2"/>
        <w:jc w:val="center"/>
        <w:rPr>
          <w:rFonts w:ascii="宋体" w:hAnsi="宋体"/>
          <w:color w:val="000000"/>
          <w:sz w:val="28"/>
          <w:szCs w:val="28"/>
        </w:rPr>
      </w:pPr>
      <w:bookmarkStart w:id="90" w:name="_Toc57984667"/>
      <w:r>
        <w:rPr>
          <w:rFonts w:hint="eastAsia" w:ascii="宋体" w:hAnsi="宋体"/>
          <w:color w:val="000000"/>
          <w:sz w:val="28"/>
          <w:szCs w:val="28"/>
        </w:rPr>
        <w:t>第四章  响应文件格式</w:t>
      </w:r>
      <w:bookmarkEnd w:id="90"/>
    </w:p>
    <w:p>
      <w:pPr>
        <w:ind w:left="210" w:leftChars="100"/>
        <w:rPr>
          <w:rFonts w:ascii="宋体" w:hAnsi="宋体"/>
          <w:b/>
          <w:color w:val="000000"/>
        </w:rPr>
      </w:pPr>
      <w:r>
        <w:rPr>
          <w:rFonts w:hint="eastAsia" w:ascii="宋体" w:hAnsi="宋体"/>
          <w:b/>
          <w:color w:val="000000"/>
        </w:rPr>
        <w:t>一、说明：</w:t>
      </w:r>
      <w:r>
        <w:rPr>
          <w:rFonts w:hint="eastAsia" w:ascii="宋体" w:hAnsi="宋体"/>
          <w:b/>
          <w:color w:val="000000"/>
          <w:szCs w:val="21"/>
        </w:rPr>
        <w:t>响应</w:t>
      </w:r>
      <w:r>
        <w:rPr>
          <w:rFonts w:hint="eastAsia" w:ascii="宋体" w:hAnsi="宋体"/>
          <w:b/>
          <w:color w:val="000000"/>
        </w:rPr>
        <w:t>文件包括但不限于以下组成内容，请按顺序制作，本章有提供格式文件的请按格式要求提交。</w:t>
      </w:r>
    </w:p>
    <w:p>
      <w:pPr>
        <w:ind w:firstLine="210" w:firstLineChars="100"/>
        <w:rPr>
          <w:rFonts w:ascii="宋体" w:hAnsi="宋体"/>
          <w:color w:val="000000"/>
        </w:rPr>
      </w:pPr>
      <w:r>
        <w:rPr>
          <w:rFonts w:hint="eastAsia" w:ascii="宋体" w:hAnsi="宋体"/>
          <w:color w:val="000000"/>
        </w:rPr>
        <w:t>项目名称：</w:t>
      </w:r>
      <w:r>
        <w:rPr>
          <w:rFonts w:hint="eastAsia" w:ascii="宋体" w:hAnsi="宋体" w:cs="Tahoma"/>
          <w:szCs w:val="21"/>
        </w:rPr>
        <w:t>广州检验检测认证集团有限公司</w:t>
      </w:r>
      <w:r>
        <w:rPr>
          <w:rFonts w:hint="eastAsia" w:ascii="宋体" w:hAnsi="宋体"/>
          <w:color w:val="000000"/>
          <w:szCs w:val="21"/>
        </w:rPr>
        <w:t>广</w:t>
      </w:r>
      <w:r>
        <w:rPr>
          <w:rFonts w:ascii="宋体" w:hAnsi="宋体"/>
          <w:color w:val="000000"/>
          <w:szCs w:val="21"/>
        </w:rPr>
        <w:t>纺院</w:t>
      </w:r>
      <w:r>
        <w:rPr>
          <w:rFonts w:hint="eastAsia" w:ascii="宋体" w:hAnsi="宋体"/>
          <w:color w:val="000000"/>
          <w:szCs w:val="21"/>
        </w:rPr>
        <w:t>设备</w:t>
      </w:r>
      <w:r>
        <w:rPr>
          <w:rFonts w:ascii="宋体" w:hAnsi="宋体"/>
          <w:color w:val="000000"/>
          <w:szCs w:val="21"/>
        </w:rPr>
        <w:t>计量服务</w:t>
      </w:r>
      <w:r>
        <w:rPr>
          <w:rFonts w:hint="eastAsia" w:ascii="宋体" w:hAnsi="宋体"/>
          <w:color w:val="000000"/>
          <w:szCs w:val="21"/>
        </w:rPr>
        <w:t>项</w:t>
      </w:r>
      <w:r>
        <w:rPr>
          <w:rFonts w:hint="eastAsia" w:ascii="宋体" w:hAnsi="宋体" w:cs="Tahoma"/>
          <w:kern w:val="28"/>
          <w:szCs w:val="21"/>
        </w:rPr>
        <w:t>目</w:t>
      </w:r>
    </w:p>
    <w:p>
      <w:pPr>
        <w:ind w:firstLine="210" w:firstLineChars="100"/>
        <w:rPr>
          <w:rFonts w:ascii="宋体" w:hAnsi="宋体"/>
          <w:color w:val="000000"/>
        </w:rPr>
      </w:pPr>
    </w:p>
    <w:tbl>
      <w:tblPr>
        <w:tblStyle w:val="38"/>
        <w:tblW w:w="88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547"/>
        <w:gridCol w:w="4584"/>
        <w:gridCol w:w="627"/>
        <w:gridCol w:w="594"/>
        <w:gridCol w:w="637"/>
        <w:gridCol w:w="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jc w:val="center"/>
        </w:trPr>
        <w:tc>
          <w:tcPr>
            <w:tcW w:w="1279" w:type="dxa"/>
            <w:vMerge w:val="restart"/>
            <w:shd w:val="clear" w:color="auto" w:fill="EEECE1"/>
            <w:vAlign w:val="center"/>
          </w:tcPr>
          <w:p>
            <w:pPr>
              <w:adjustRightInd w:val="0"/>
              <w:snapToGrid w:val="0"/>
              <w:ind w:left="-84" w:leftChars="-40" w:right="-84" w:rightChars="-40"/>
              <w:jc w:val="center"/>
              <w:rPr>
                <w:rFonts w:ascii="宋体" w:hAnsi="宋体"/>
                <w:b/>
                <w:color w:val="000000"/>
                <w:szCs w:val="21"/>
              </w:rPr>
            </w:pPr>
            <w:r>
              <w:rPr>
                <w:rFonts w:hint="eastAsia" w:ascii="宋体" w:hAnsi="宋体"/>
                <w:b/>
                <w:color w:val="000000"/>
                <w:szCs w:val="21"/>
              </w:rPr>
              <w:t>文件类型</w:t>
            </w:r>
          </w:p>
        </w:tc>
        <w:tc>
          <w:tcPr>
            <w:tcW w:w="547" w:type="dxa"/>
            <w:vMerge w:val="restart"/>
            <w:shd w:val="clear" w:color="auto" w:fill="EEECE1"/>
            <w:vAlign w:val="center"/>
          </w:tcPr>
          <w:p>
            <w:pPr>
              <w:adjustRightInd w:val="0"/>
              <w:snapToGrid w:val="0"/>
              <w:ind w:left="-84" w:leftChars="-40" w:right="-84" w:rightChars="-40"/>
              <w:jc w:val="center"/>
              <w:rPr>
                <w:rFonts w:ascii="宋体" w:hAnsi="宋体"/>
                <w:b/>
                <w:color w:val="000000"/>
                <w:szCs w:val="21"/>
              </w:rPr>
            </w:pPr>
            <w:r>
              <w:rPr>
                <w:rFonts w:hint="eastAsia" w:ascii="宋体" w:hAnsi="宋体"/>
                <w:b/>
                <w:color w:val="000000"/>
                <w:szCs w:val="21"/>
              </w:rPr>
              <w:t>序号</w:t>
            </w:r>
          </w:p>
        </w:tc>
        <w:tc>
          <w:tcPr>
            <w:tcW w:w="4584" w:type="dxa"/>
            <w:vMerge w:val="restart"/>
            <w:shd w:val="clear" w:color="auto" w:fill="EEECE1"/>
            <w:vAlign w:val="center"/>
          </w:tcPr>
          <w:p>
            <w:pPr>
              <w:adjustRightInd w:val="0"/>
              <w:snapToGrid w:val="0"/>
              <w:ind w:left="-84" w:leftChars="-40" w:right="-84" w:rightChars="-40"/>
              <w:jc w:val="center"/>
              <w:rPr>
                <w:rFonts w:ascii="宋体" w:hAnsi="宋体"/>
                <w:b/>
                <w:color w:val="000000"/>
                <w:szCs w:val="21"/>
              </w:rPr>
            </w:pPr>
            <w:r>
              <w:rPr>
                <w:rFonts w:hint="eastAsia" w:ascii="宋体" w:hAnsi="宋体"/>
                <w:b/>
                <w:color w:val="000000"/>
                <w:szCs w:val="21"/>
              </w:rPr>
              <w:t>文    件    名    称</w:t>
            </w:r>
          </w:p>
        </w:tc>
        <w:tc>
          <w:tcPr>
            <w:tcW w:w="1221" w:type="dxa"/>
            <w:gridSpan w:val="2"/>
            <w:shd w:val="clear" w:color="auto" w:fill="EEECE1"/>
            <w:vAlign w:val="center"/>
          </w:tcPr>
          <w:p>
            <w:pPr>
              <w:adjustRightInd w:val="0"/>
              <w:snapToGrid w:val="0"/>
              <w:ind w:left="-84" w:leftChars="-40" w:right="-84" w:rightChars="-40"/>
              <w:jc w:val="center"/>
              <w:rPr>
                <w:rFonts w:ascii="宋体" w:hAnsi="宋体"/>
                <w:b/>
                <w:color w:val="000000"/>
                <w:szCs w:val="21"/>
              </w:rPr>
            </w:pPr>
            <w:r>
              <w:rPr>
                <w:rFonts w:hint="eastAsia" w:ascii="宋体" w:hAnsi="宋体"/>
                <w:b/>
                <w:color w:val="000000"/>
                <w:szCs w:val="21"/>
              </w:rPr>
              <w:t>提交情况</w:t>
            </w:r>
          </w:p>
        </w:tc>
        <w:tc>
          <w:tcPr>
            <w:tcW w:w="637" w:type="dxa"/>
            <w:vMerge w:val="restart"/>
            <w:shd w:val="clear" w:color="auto" w:fill="EEECE1"/>
            <w:vAlign w:val="center"/>
          </w:tcPr>
          <w:p>
            <w:pPr>
              <w:adjustRightInd w:val="0"/>
              <w:snapToGrid w:val="0"/>
              <w:ind w:left="-84" w:leftChars="-40" w:right="-84" w:rightChars="-40"/>
              <w:jc w:val="center"/>
              <w:rPr>
                <w:rFonts w:ascii="宋体" w:hAnsi="宋体"/>
                <w:b/>
                <w:color w:val="000000"/>
                <w:szCs w:val="21"/>
              </w:rPr>
            </w:pPr>
            <w:r>
              <w:rPr>
                <w:rFonts w:hint="eastAsia" w:ascii="宋体" w:hAnsi="宋体"/>
                <w:b/>
                <w:color w:val="000000"/>
                <w:szCs w:val="21"/>
              </w:rPr>
              <w:t>页码范围</w:t>
            </w:r>
          </w:p>
        </w:tc>
        <w:tc>
          <w:tcPr>
            <w:tcW w:w="613" w:type="dxa"/>
            <w:vMerge w:val="restart"/>
            <w:shd w:val="clear" w:color="auto" w:fill="EEECE1"/>
            <w:vAlign w:val="center"/>
          </w:tcPr>
          <w:p>
            <w:pPr>
              <w:adjustRightInd w:val="0"/>
              <w:snapToGrid w:val="0"/>
              <w:ind w:left="-84" w:leftChars="-40" w:right="-84" w:rightChars="-40"/>
              <w:jc w:val="center"/>
              <w:rPr>
                <w:rFonts w:ascii="宋体" w:hAnsi="宋体"/>
                <w:b/>
                <w:color w:val="000000"/>
                <w:szCs w:val="21"/>
              </w:rPr>
            </w:pPr>
            <w:r>
              <w:rPr>
                <w:rFonts w:hint="eastAsia" w:ascii="宋体" w:hAnsi="宋体"/>
                <w:b/>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jc w:val="center"/>
        </w:trPr>
        <w:tc>
          <w:tcPr>
            <w:tcW w:w="1279" w:type="dxa"/>
            <w:vMerge w:val="continue"/>
            <w:shd w:val="clear" w:color="auto" w:fill="EEECE1"/>
            <w:vAlign w:val="center"/>
          </w:tcPr>
          <w:p>
            <w:pPr>
              <w:jc w:val="center"/>
              <w:rPr>
                <w:rFonts w:ascii="宋体" w:hAnsi="宋体"/>
                <w:color w:val="000000"/>
                <w:szCs w:val="21"/>
              </w:rPr>
            </w:pPr>
          </w:p>
        </w:tc>
        <w:tc>
          <w:tcPr>
            <w:tcW w:w="547" w:type="dxa"/>
            <w:vMerge w:val="continue"/>
            <w:shd w:val="clear" w:color="auto" w:fill="EEECE1"/>
            <w:vAlign w:val="center"/>
          </w:tcPr>
          <w:p>
            <w:pPr>
              <w:rPr>
                <w:rFonts w:ascii="宋体" w:hAnsi="宋体"/>
                <w:color w:val="000000"/>
                <w:szCs w:val="21"/>
              </w:rPr>
            </w:pPr>
          </w:p>
        </w:tc>
        <w:tc>
          <w:tcPr>
            <w:tcW w:w="4584" w:type="dxa"/>
            <w:vMerge w:val="continue"/>
            <w:shd w:val="clear" w:color="auto" w:fill="EEECE1"/>
            <w:vAlign w:val="center"/>
          </w:tcPr>
          <w:p>
            <w:pPr>
              <w:rPr>
                <w:rFonts w:ascii="宋体" w:hAnsi="宋体"/>
                <w:color w:val="000000"/>
                <w:szCs w:val="21"/>
              </w:rPr>
            </w:pPr>
          </w:p>
        </w:tc>
        <w:tc>
          <w:tcPr>
            <w:tcW w:w="627" w:type="dxa"/>
            <w:shd w:val="clear" w:color="auto" w:fill="EEECE1"/>
            <w:vAlign w:val="center"/>
          </w:tcPr>
          <w:p>
            <w:pPr>
              <w:ind w:left="-84" w:leftChars="-40" w:right="-84" w:rightChars="-40"/>
              <w:jc w:val="center"/>
              <w:rPr>
                <w:rFonts w:ascii="宋体" w:hAnsi="宋体"/>
                <w:b/>
                <w:color w:val="000000"/>
                <w:szCs w:val="21"/>
              </w:rPr>
            </w:pPr>
            <w:r>
              <w:rPr>
                <w:rFonts w:hint="eastAsia" w:ascii="宋体" w:hAnsi="宋体"/>
                <w:b/>
                <w:color w:val="000000"/>
                <w:szCs w:val="21"/>
              </w:rPr>
              <w:t>有</w:t>
            </w:r>
          </w:p>
        </w:tc>
        <w:tc>
          <w:tcPr>
            <w:tcW w:w="594" w:type="dxa"/>
            <w:shd w:val="clear" w:color="auto" w:fill="EEECE1"/>
            <w:vAlign w:val="center"/>
          </w:tcPr>
          <w:p>
            <w:pPr>
              <w:ind w:left="-84" w:leftChars="-40" w:right="-84" w:rightChars="-40"/>
              <w:jc w:val="center"/>
              <w:rPr>
                <w:rFonts w:ascii="宋体" w:hAnsi="宋体"/>
                <w:b/>
                <w:color w:val="000000"/>
                <w:szCs w:val="21"/>
              </w:rPr>
            </w:pPr>
            <w:r>
              <w:rPr>
                <w:rFonts w:hint="eastAsia" w:ascii="宋体" w:hAnsi="宋体"/>
                <w:b/>
                <w:color w:val="000000"/>
                <w:szCs w:val="21"/>
              </w:rPr>
              <w:t>无</w:t>
            </w:r>
          </w:p>
        </w:tc>
        <w:tc>
          <w:tcPr>
            <w:tcW w:w="637" w:type="dxa"/>
            <w:vMerge w:val="continue"/>
            <w:shd w:val="clear" w:color="auto" w:fill="EEECE1"/>
            <w:vAlign w:val="center"/>
          </w:tcPr>
          <w:p>
            <w:pPr>
              <w:jc w:val="center"/>
              <w:rPr>
                <w:rFonts w:ascii="宋体" w:hAnsi="宋体"/>
                <w:color w:val="000000"/>
                <w:szCs w:val="21"/>
              </w:rPr>
            </w:pPr>
          </w:p>
        </w:tc>
        <w:tc>
          <w:tcPr>
            <w:tcW w:w="613" w:type="dxa"/>
            <w:vMerge w:val="continue"/>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vAlign w:val="center"/>
          </w:tcPr>
          <w:p>
            <w:pPr>
              <w:ind w:left="-57" w:leftChars="-27" w:right="-69" w:rightChars="-33"/>
              <w:jc w:val="center"/>
              <w:rPr>
                <w:rFonts w:ascii="宋体" w:hAnsi="宋体"/>
                <w:color w:val="000000"/>
                <w:szCs w:val="21"/>
              </w:rPr>
            </w:pPr>
            <w:r>
              <w:rPr>
                <w:rFonts w:hint="eastAsia" w:ascii="宋体" w:hAnsi="宋体"/>
                <w:b/>
                <w:color w:val="000000"/>
                <w:szCs w:val="21"/>
              </w:rPr>
              <w:t>初审文件（加盖公章）</w:t>
            </w:r>
          </w:p>
        </w:tc>
        <w:tc>
          <w:tcPr>
            <w:tcW w:w="547" w:type="dxa"/>
            <w:vAlign w:val="center"/>
          </w:tcPr>
          <w:p>
            <w:pPr>
              <w:numPr>
                <w:ilvl w:val="0"/>
                <w:numId w:val="8"/>
              </w:numPr>
              <w:jc w:val="center"/>
              <w:rPr>
                <w:rFonts w:ascii="宋体" w:hAnsi="宋体"/>
                <w:color w:val="000000"/>
                <w:szCs w:val="21"/>
              </w:rPr>
            </w:pPr>
          </w:p>
        </w:tc>
        <w:tc>
          <w:tcPr>
            <w:tcW w:w="4584" w:type="dxa"/>
            <w:vAlign w:val="center"/>
          </w:tcPr>
          <w:p>
            <w:pPr>
              <w:snapToGrid w:val="0"/>
              <w:rPr>
                <w:rFonts w:hAnsi="宋体" w:cs="Courier New"/>
                <w:color w:val="000000"/>
              </w:rPr>
            </w:pPr>
            <w:r>
              <w:rPr>
                <w:rFonts w:hint="eastAsia" w:hAnsi="宋体"/>
                <w:b/>
                <w:bCs/>
                <w:color w:val="000000"/>
                <w:szCs w:val="21"/>
              </w:rPr>
              <w:t>◆</w:t>
            </w:r>
            <w:r>
              <w:rPr>
                <w:rFonts w:hint="eastAsia" w:hAnsi="宋体" w:cs="Courier New"/>
                <w:color w:val="000000"/>
                <w:kern w:val="0"/>
              </w:rPr>
              <w:t>响应函</w:t>
            </w:r>
            <w:r>
              <w:rPr>
                <w:rFonts w:hint="eastAsia" w:hAnsi="宋体" w:cs="Courier New"/>
                <w:b/>
                <w:color w:val="000000"/>
                <w:kern w:val="0"/>
              </w:rPr>
              <w:t>（格式1）</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57" w:leftChars="-27" w:right="-69" w:rightChars="-33"/>
              <w:jc w:val="center"/>
              <w:rPr>
                <w:rFonts w:ascii="宋体" w:hAnsi="宋体"/>
                <w:b/>
                <w:color w:val="000000"/>
                <w:szCs w:val="21"/>
              </w:rPr>
            </w:pPr>
          </w:p>
        </w:tc>
        <w:tc>
          <w:tcPr>
            <w:tcW w:w="547" w:type="dxa"/>
            <w:vAlign w:val="center"/>
          </w:tcPr>
          <w:p>
            <w:pPr>
              <w:numPr>
                <w:ilvl w:val="0"/>
                <w:numId w:val="8"/>
              </w:numPr>
              <w:jc w:val="center"/>
              <w:rPr>
                <w:rFonts w:ascii="宋体" w:hAnsi="宋体"/>
                <w:color w:val="000000"/>
                <w:szCs w:val="21"/>
              </w:rPr>
            </w:pPr>
          </w:p>
        </w:tc>
        <w:tc>
          <w:tcPr>
            <w:tcW w:w="4584" w:type="dxa"/>
            <w:vAlign w:val="center"/>
          </w:tcPr>
          <w:p>
            <w:pPr>
              <w:snapToGrid w:val="0"/>
              <w:rPr>
                <w:rFonts w:hAnsi="宋体" w:cs="Courier New"/>
                <w:color w:val="000000"/>
                <w:kern w:val="0"/>
              </w:rPr>
            </w:pPr>
            <w:r>
              <w:rPr>
                <w:rFonts w:hint="eastAsia" w:hAnsi="宋体"/>
                <w:b/>
                <w:bCs/>
                <w:color w:val="000000"/>
                <w:szCs w:val="21"/>
              </w:rPr>
              <w:t>◆</w:t>
            </w:r>
            <w:r>
              <w:rPr>
                <w:rFonts w:hAnsi="宋体"/>
              </w:rPr>
              <w:t>有效的营业执照副本</w:t>
            </w:r>
            <w:r>
              <w:rPr>
                <w:rFonts w:hint="eastAsia" w:hAnsi="宋体"/>
              </w:rPr>
              <w:t>（三证合一）</w:t>
            </w:r>
            <w:r>
              <w:rPr>
                <w:rFonts w:hAnsi="宋体"/>
              </w:rPr>
              <w:t>或事业单位法人证书复印件</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113" w:right="113"/>
              <w:jc w:val="center"/>
              <w:rPr>
                <w:rFonts w:ascii="宋体" w:hAnsi="宋体"/>
                <w:color w:val="000000"/>
                <w:szCs w:val="21"/>
              </w:rPr>
            </w:pPr>
          </w:p>
        </w:tc>
        <w:tc>
          <w:tcPr>
            <w:tcW w:w="547" w:type="dxa"/>
            <w:vAlign w:val="center"/>
          </w:tcPr>
          <w:p>
            <w:pPr>
              <w:numPr>
                <w:ilvl w:val="0"/>
                <w:numId w:val="8"/>
              </w:numPr>
              <w:jc w:val="center"/>
              <w:rPr>
                <w:rFonts w:ascii="宋体" w:hAnsi="宋体"/>
                <w:color w:val="000000"/>
                <w:szCs w:val="21"/>
              </w:rPr>
            </w:pPr>
          </w:p>
        </w:tc>
        <w:tc>
          <w:tcPr>
            <w:tcW w:w="4584" w:type="dxa"/>
            <w:vAlign w:val="center"/>
          </w:tcPr>
          <w:p>
            <w:pPr>
              <w:snapToGrid w:val="0"/>
              <w:rPr>
                <w:rFonts w:hAnsi="宋体" w:cs="Courier New"/>
                <w:color w:val="000000"/>
              </w:rPr>
            </w:pPr>
            <w:r>
              <w:rPr>
                <w:rFonts w:hint="eastAsia" w:hAnsi="宋体"/>
                <w:b/>
                <w:bCs/>
                <w:color w:val="000000"/>
                <w:szCs w:val="21"/>
              </w:rPr>
              <w:t>◆</w:t>
            </w:r>
            <w:r>
              <w:rPr>
                <w:rFonts w:hint="eastAsia" w:hAnsi="宋体" w:cs="Courier New"/>
                <w:color w:val="000000"/>
                <w:kern w:val="0"/>
              </w:rPr>
              <w:t>响应人资格声明函及附件</w:t>
            </w:r>
            <w:r>
              <w:rPr>
                <w:rFonts w:hint="eastAsia" w:hAnsi="宋体" w:cs="Courier New"/>
                <w:b/>
                <w:color w:val="000000"/>
                <w:kern w:val="0"/>
              </w:rPr>
              <w:t>（格式2）</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113" w:right="113"/>
              <w:jc w:val="center"/>
              <w:rPr>
                <w:rFonts w:ascii="宋体" w:hAnsi="宋体"/>
                <w:color w:val="000000"/>
                <w:szCs w:val="21"/>
              </w:rPr>
            </w:pPr>
          </w:p>
        </w:tc>
        <w:tc>
          <w:tcPr>
            <w:tcW w:w="547" w:type="dxa"/>
            <w:vAlign w:val="center"/>
          </w:tcPr>
          <w:p>
            <w:pPr>
              <w:numPr>
                <w:ilvl w:val="0"/>
                <w:numId w:val="8"/>
              </w:numPr>
              <w:jc w:val="center"/>
              <w:rPr>
                <w:rFonts w:ascii="宋体" w:hAnsi="宋体"/>
                <w:color w:val="000000"/>
                <w:szCs w:val="21"/>
              </w:rPr>
            </w:pPr>
          </w:p>
        </w:tc>
        <w:tc>
          <w:tcPr>
            <w:tcW w:w="4584" w:type="dxa"/>
            <w:vAlign w:val="center"/>
          </w:tcPr>
          <w:p>
            <w:pPr>
              <w:snapToGrid w:val="0"/>
              <w:rPr>
                <w:rFonts w:hAnsi="宋体" w:cs="宋体"/>
                <w:bCs/>
                <w:color w:val="000000"/>
                <w:kern w:val="0"/>
              </w:rPr>
            </w:pPr>
            <w:r>
              <w:rPr>
                <w:rFonts w:hint="eastAsia" w:hAnsi="宋体"/>
                <w:b/>
                <w:bCs/>
                <w:color w:val="000000"/>
                <w:szCs w:val="21"/>
              </w:rPr>
              <w:t>◆</w:t>
            </w:r>
            <w:r>
              <w:rPr>
                <w:rFonts w:hint="eastAsia"/>
              </w:rPr>
              <w:t>法定代表人证明及授权书</w:t>
            </w:r>
            <w:r>
              <w:rPr>
                <w:rFonts w:hint="eastAsia" w:hAnsi="宋体" w:cs="Courier New"/>
                <w:b/>
                <w:color w:val="000000"/>
                <w:kern w:val="0"/>
              </w:rPr>
              <w:t>（格式3）</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113" w:right="113"/>
              <w:jc w:val="center"/>
              <w:rPr>
                <w:rFonts w:ascii="宋体" w:hAnsi="宋体"/>
                <w:color w:val="000000"/>
                <w:szCs w:val="21"/>
              </w:rPr>
            </w:pPr>
          </w:p>
        </w:tc>
        <w:tc>
          <w:tcPr>
            <w:tcW w:w="547" w:type="dxa"/>
            <w:vAlign w:val="center"/>
          </w:tcPr>
          <w:p>
            <w:pPr>
              <w:numPr>
                <w:ilvl w:val="0"/>
                <w:numId w:val="8"/>
              </w:numPr>
              <w:jc w:val="center"/>
              <w:rPr>
                <w:rFonts w:ascii="宋体" w:hAnsi="宋体"/>
                <w:color w:val="000000"/>
                <w:szCs w:val="21"/>
              </w:rPr>
            </w:pPr>
          </w:p>
        </w:tc>
        <w:tc>
          <w:tcPr>
            <w:tcW w:w="4584" w:type="dxa"/>
            <w:vAlign w:val="center"/>
          </w:tcPr>
          <w:p>
            <w:pPr>
              <w:snapToGrid w:val="0"/>
              <w:rPr>
                <w:rFonts w:hAnsi="宋体" w:cs="Courier New"/>
                <w:color w:val="000000"/>
              </w:rPr>
            </w:pPr>
            <w:r>
              <w:rPr>
                <w:rFonts w:hint="eastAsia" w:asciiTheme="minorEastAsia" w:hAnsiTheme="minorEastAsia" w:eastAsiaTheme="minorEastAsia"/>
                <w:color w:val="000000"/>
                <w:szCs w:val="21"/>
              </w:rPr>
              <w:t>响应人CNAS 认可证书复印件</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113" w:right="113"/>
              <w:jc w:val="center"/>
              <w:rPr>
                <w:rFonts w:ascii="宋体" w:hAnsi="宋体"/>
                <w:color w:val="000000"/>
                <w:szCs w:val="21"/>
              </w:rPr>
            </w:pPr>
          </w:p>
        </w:tc>
        <w:tc>
          <w:tcPr>
            <w:tcW w:w="547" w:type="dxa"/>
            <w:vAlign w:val="center"/>
          </w:tcPr>
          <w:p>
            <w:pPr>
              <w:numPr>
                <w:ilvl w:val="0"/>
                <w:numId w:val="8"/>
              </w:numPr>
              <w:jc w:val="center"/>
              <w:rPr>
                <w:rFonts w:ascii="宋体" w:hAnsi="宋体"/>
                <w:color w:val="000000"/>
                <w:szCs w:val="21"/>
              </w:rPr>
            </w:pPr>
          </w:p>
        </w:tc>
        <w:tc>
          <w:tcPr>
            <w:tcW w:w="4584" w:type="dxa"/>
            <w:vAlign w:val="center"/>
          </w:tcPr>
          <w:p>
            <w:pPr>
              <w:snapToGrid w:val="0"/>
              <w:rPr>
                <w:rFonts w:hAnsi="宋体" w:cs="Courier New"/>
                <w:color w:val="000000"/>
              </w:rPr>
            </w:pPr>
            <w:r>
              <w:rPr>
                <w:rFonts w:hint="eastAsia" w:asciiTheme="minorEastAsia" w:hAnsiTheme="minorEastAsia" w:eastAsiaTheme="minorEastAsia"/>
                <w:color w:val="000000"/>
                <w:szCs w:val="21"/>
              </w:rPr>
              <w:t>响应人</w:t>
            </w:r>
            <w:r>
              <w:rPr>
                <w:rFonts w:hint="eastAsia" w:cs="Courier New" w:asciiTheme="minorEastAsia" w:hAnsiTheme="minorEastAsia" w:eastAsiaTheme="minorEastAsia"/>
                <w:color w:val="000000"/>
                <w:kern w:val="0"/>
              </w:rPr>
              <w:t>CMA证书复印件</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vAlign w:val="center"/>
          </w:tcPr>
          <w:p>
            <w:pPr>
              <w:ind w:left="-57" w:leftChars="-27" w:right="-69" w:rightChars="-33"/>
              <w:jc w:val="center"/>
              <w:rPr>
                <w:rFonts w:ascii="宋体" w:hAnsi="宋体"/>
                <w:b/>
                <w:color w:val="000000"/>
                <w:szCs w:val="21"/>
              </w:rPr>
            </w:pPr>
            <w:r>
              <w:rPr>
                <w:rFonts w:hint="eastAsia" w:ascii="宋体" w:hAnsi="宋体"/>
                <w:b/>
                <w:color w:val="000000"/>
                <w:szCs w:val="21"/>
              </w:rPr>
              <w:t>响应人应提</w:t>
            </w:r>
          </w:p>
          <w:p>
            <w:pPr>
              <w:ind w:left="-57" w:leftChars="-27" w:right="-69" w:rightChars="-33"/>
              <w:jc w:val="center"/>
              <w:rPr>
                <w:rFonts w:ascii="宋体" w:hAnsi="宋体"/>
                <w:color w:val="000000"/>
                <w:szCs w:val="21"/>
              </w:rPr>
            </w:pPr>
            <w:r>
              <w:rPr>
                <w:rFonts w:hint="eastAsia" w:ascii="宋体" w:hAnsi="宋体"/>
                <w:b/>
                <w:color w:val="000000"/>
                <w:szCs w:val="21"/>
              </w:rPr>
              <w:t>交的报价及服务方案（加盖公章）</w:t>
            </w:r>
          </w:p>
        </w:tc>
        <w:tc>
          <w:tcPr>
            <w:tcW w:w="547" w:type="dxa"/>
            <w:tcBorders>
              <w:bottom w:val="single" w:color="auto" w:sz="4" w:space="0"/>
            </w:tcBorders>
            <w:vAlign w:val="center"/>
          </w:tcPr>
          <w:p>
            <w:pPr>
              <w:numPr>
                <w:ilvl w:val="0"/>
                <w:numId w:val="9"/>
              </w:numPr>
              <w:jc w:val="center"/>
              <w:rPr>
                <w:rFonts w:ascii="宋体" w:hAnsi="宋体"/>
                <w:color w:val="000000"/>
                <w:szCs w:val="21"/>
              </w:rPr>
            </w:pPr>
          </w:p>
        </w:tc>
        <w:tc>
          <w:tcPr>
            <w:tcW w:w="4584" w:type="dxa"/>
            <w:vAlign w:val="center"/>
          </w:tcPr>
          <w:p>
            <w:pPr>
              <w:snapToGrid w:val="0"/>
              <w:rPr>
                <w:rFonts w:hAnsi="宋体" w:cs="Courier New"/>
                <w:color w:val="000000"/>
              </w:rPr>
            </w:pPr>
            <w:r>
              <w:rPr>
                <w:rFonts w:hint="eastAsia" w:hAnsi="宋体"/>
                <w:b/>
                <w:bCs/>
                <w:color w:val="000000"/>
                <w:szCs w:val="21"/>
              </w:rPr>
              <w:t>◆</w:t>
            </w:r>
            <w:r>
              <w:rPr>
                <w:rFonts w:hint="eastAsia"/>
                <w:szCs w:val="21"/>
              </w:rPr>
              <w:t>《广纺院</w:t>
            </w:r>
            <w:r>
              <w:rPr>
                <w:szCs w:val="21"/>
              </w:rPr>
              <w:t>主要设备清单》</w:t>
            </w:r>
            <w:r>
              <w:rPr>
                <w:rFonts w:hint="eastAsia" w:hAnsi="宋体" w:cs="Courier New"/>
                <w:color w:val="000000"/>
              </w:rPr>
              <w:t>分项报价</w:t>
            </w:r>
            <w:r>
              <w:rPr>
                <w:rFonts w:hint="eastAsia" w:hAnsi="宋体" w:cs="Courier New"/>
                <w:b/>
                <w:color w:val="000000"/>
                <w:kern w:val="0"/>
              </w:rPr>
              <w:t>（格式4）</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57" w:leftChars="-27" w:right="-69" w:rightChars="-33"/>
              <w:jc w:val="center"/>
              <w:rPr>
                <w:rFonts w:ascii="宋体" w:hAnsi="宋体"/>
                <w:b/>
                <w:color w:val="000000"/>
                <w:szCs w:val="21"/>
              </w:rPr>
            </w:pPr>
          </w:p>
        </w:tc>
        <w:tc>
          <w:tcPr>
            <w:tcW w:w="547" w:type="dxa"/>
            <w:tcBorders>
              <w:top w:val="single" w:color="auto" w:sz="4" w:space="0"/>
            </w:tcBorders>
            <w:vAlign w:val="center"/>
          </w:tcPr>
          <w:p>
            <w:pPr>
              <w:numPr>
                <w:ilvl w:val="0"/>
                <w:numId w:val="9"/>
              </w:numPr>
              <w:jc w:val="center"/>
              <w:rPr>
                <w:rFonts w:ascii="宋体" w:hAnsi="宋体"/>
                <w:color w:val="000000"/>
                <w:szCs w:val="21"/>
              </w:rPr>
            </w:pPr>
          </w:p>
        </w:tc>
        <w:tc>
          <w:tcPr>
            <w:tcW w:w="4584" w:type="dxa"/>
            <w:vAlign w:val="center"/>
          </w:tcPr>
          <w:p>
            <w:pPr>
              <w:snapToGrid w:val="0"/>
              <w:rPr>
                <w:rFonts w:asciiTheme="minorEastAsia" w:hAnsiTheme="minorEastAsia" w:eastAsiaTheme="minorEastAsia"/>
                <w:color w:val="000000"/>
                <w:szCs w:val="21"/>
              </w:rPr>
            </w:pPr>
            <w:r>
              <w:rPr>
                <w:rFonts w:hint="eastAsia" w:hAnsi="宋体"/>
                <w:b/>
                <w:bCs/>
                <w:color w:val="000000"/>
                <w:szCs w:val="21"/>
              </w:rPr>
              <w:t>◆</w:t>
            </w:r>
            <w:r>
              <w:rPr>
                <w:rFonts w:hint="eastAsia" w:hAnsi="宋体" w:cs="Courier New"/>
                <w:color w:val="000000"/>
              </w:rPr>
              <w:t>用户需求条款响应一览表</w:t>
            </w:r>
            <w:r>
              <w:rPr>
                <w:rFonts w:hint="eastAsia" w:hAnsi="宋体" w:cs="Courier New"/>
                <w:b/>
                <w:color w:val="000000"/>
                <w:kern w:val="0"/>
              </w:rPr>
              <w:t>（格式5）</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113" w:right="113"/>
              <w:jc w:val="center"/>
              <w:rPr>
                <w:rFonts w:ascii="宋体" w:hAnsi="宋体"/>
                <w:b/>
                <w:color w:val="000000"/>
                <w:szCs w:val="21"/>
              </w:rPr>
            </w:pPr>
          </w:p>
        </w:tc>
        <w:tc>
          <w:tcPr>
            <w:tcW w:w="547" w:type="dxa"/>
            <w:vAlign w:val="center"/>
          </w:tcPr>
          <w:p>
            <w:pPr>
              <w:numPr>
                <w:ilvl w:val="0"/>
                <w:numId w:val="9"/>
              </w:numPr>
              <w:jc w:val="center"/>
              <w:rPr>
                <w:rFonts w:ascii="宋体" w:hAnsi="宋体"/>
                <w:color w:val="000000"/>
                <w:szCs w:val="21"/>
              </w:rPr>
            </w:pPr>
          </w:p>
        </w:tc>
        <w:tc>
          <w:tcPr>
            <w:tcW w:w="4584" w:type="dxa"/>
            <w:vAlign w:val="center"/>
          </w:tcPr>
          <w:p>
            <w:pPr>
              <w:snapToGrid w:val="0"/>
              <w:rPr>
                <w:rFonts w:cs="Courier New" w:asciiTheme="minorEastAsia" w:hAnsiTheme="minorEastAsia" w:eastAsiaTheme="minorEastAsia"/>
                <w:color w:val="000000"/>
                <w:kern w:val="0"/>
              </w:rPr>
            </w:pPr>
            <w:r>
              <w:rPr>
                <w:rFonts w:hint="eastAsia" w:hAnsi="宋体" w:cs="Courier New"/>
                <w:color w:val="000000"/>
              </w:rPr>
              <w:t>计量服务方案</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vAlign w:val="center"/>
          </w:tcPr>
          <w:p>
            <w:pPr>
              <w:ind w:left="113" w:right="113"/>
              <w:jc w:val="center"/>
              <w:rPr>
                <w:rFonts w:ascii="宋体" w:hAnsi="宋体"/>
                <w:color w:val="000000"/>
                <w:szCs w:val="21"/>
              </w:rPr>
            </w:pPr>
          </w:p>
        </w:tc>
        <w:tc>
          <w:tcPr>
            <w:tcW w:w="547" w:type="dxa"/>
            <w:vAlign w:val="center"/>
          </w:tcPr>
          <w:p>
            <w:pPr>
              <w:numPr>
                <w:ilvl w:val="0"/>
                <w:numId w:val="9"/>
              </w:numPr>
              <w:jc w:val="center"/>
              <w:rPr>
                <w:rFonts w:ascii="宋体" w:hAnsi="宋体"/>
                <w:color w:val="000000"/>
                <w:szCs w:val="21"/>
              </w:rPr>
            </w:pPr>
          </w:p>
        </w:tc>
        <w:tc>
          <w:tcPr>
            <w:tcW w:w="4584" w:type="dxa"/>
            <w:vAlign w:val="center"/>
          </w:tcPr>
          <w:p>
            <w:pPr>
              <w:snapToGrid w:val="0"/>
              <w:rPr>
                <w:rFonts w:ascii="宋体" w:hAnsi="宋体"/>
                <w:color w:val="000000"/>
                <w:szCs w:val="21"/>
              </w:rPr>
            </w:pPr>
            <w:r>
              <w:rPr>
                <w:rFonts w:hint="eastAsia" w:ascii="宋体" w:hAnsi="宋体"/>
                <w:color w:val="000000"/>
                <w:szCs w:val="21"/>
              </w:rPr>
              <w:t>响应人认为需要提供的其它说明和资料</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restart"/>
            <w:vAlign w:val="center"/>
          </w:tcPr>
          <w:p>
            <w:pPr>
              <w:rPr>
                <w:b/>
              </w:rPr>
            </w:pPr>
            <w:r>
              <w:rPr>
                <w:rFonts w:hint="eastAsia" w:ascii="宋体" w:hAnsi="宋体"/>
                <w:b/>
                <w:color w:val="000000"/>
                <w:szCs w:val="21"/>
              </w:rPr>
              <w:t>响应</w:t>
            </w:r>
            <w:r>
              <w:rPr>
                <w:rFonts w:hint="eastAsia"/>
                <w:b/>
              </w:rPr>
              <w:t>人应提交的商务文件（</w:t>
            </w:r>
            <w:r>
              <w:rPr>
                <w:rFonts w:hint="eastAsia"/>
                <w:b/>
                <w:bCs/>
              </w:rPr>
              <w:t>加盖公章</w:t>
            </w:r>
            <w:r>
              <w:rPr>
                <w:rFonts w:hint="eastAsia"/>
                <w:b/>
              </w:rPr>
              <w:t>）</w:t>
            </w:r>
          </w:p>
        </w:tc>
        <w:tc>
          <w:tcPr>
            <w:tcW w:w="547" w:type="dxa"/>
            <w:vAlign w:val="center"/>
          </w:tcPr>
          <w:p>
            <w:pPr>
              <w:numPr>
                <w:ilvl w:val="0"/>
                <w:numId w:val="10"/>
              </w:numPr>
              <w:jc w:val="center"/>
              <w:rPr>
                <w:rFonts w:ascii="宋体" w:hAnsi="宋体"/>
                <w:color w:val="000000"/>
                <w:szCs w:val="21"/>
              </w:rPr>
            </w:pPr>
          </w:p>
        </w:tc>
        <w:tc>
          <w:tcPr>
            <w:tcW w:w="4584" w:type="dxa"/>
            <w:vAlign w:val="center"/>
          </w:tcPr>
          <w:p>
            <w:pPr>
              <w:snapToGrid w:val="0"/>
              <w:rPr>
                <w:rFonts w:ascii="宋体" w:hAnsi="宋体"/>
                <w:color w:val="000000"/>
                <w:szCs w:val="21"/>
              </w:rPr>
            </w:pPr>
            <w:r>
              <w:rPr>
                <w:rFonts w:hint="eastAsia" w:hAnsi="宋体"/>
                <w:b/>
                <w:bCs/>
                <w:color w:val="000000"/>
                <w:szCs w:val="21"/>
              </w:rPr>
              <w:t>◆</w:t>
            </w:r>
            <w:r>
              <w:rPr>
                <w:rFonts w:hint="eastAsia" w:ascii="宋体" w:hAnsi="宋体"/>
                <w:color w:val="000000"/>
                <w:szCs w:val="21"/>
              </w:rPr>
              <w:t>响应人基本情况表</w:t>
            </w:r>
            <w:r>
              <w:rPr>
                <w:rFonts w:hint="eastAsia" w:hAnsi="宋体" w:cs="Courier New"/>
                <w:b/>
                <w:color w:val="000000"/>
                <w:kern w:val="0"/>
              </w:rPr>
              <w:t>（格式6）</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vAlign w:val="center"/>
          </w:tcPr>
          <w:p>
            <w:pPr>
              <w:jc w:val="center"/>
              <w:rPr>
                <w:rFonts w:ascii="宋体" w:hAnsi="宋体"/>
                <w:color w:val="000000"/>
                <w:szCs w:val="21"/>
              </w:rPr>
            </w:pPr>
          </w:p>
        </w:tc>
        <w:tc>
          <w:tcPr>
            <w:tcW w:w="547" w:type="dxa"/>
            <w:vAlign w:val="center"/>
          </w:tcPr>
          <w:p>
            <w:pPr>
              <w:numPr>
                <w:ilvl w:val="0"/>
                <w:numId w:val="10"/>
              </w:numPr>
              <w:jc w:val="center"/>
              <w:rPr>
                <w:rFonts w:ascii="宋体" w:hAnsi="宋体"/>
                <w:color w:val="000000"/>
                <w:szCs w:val="21"/>
              </w:rPr>
            </w:pPr>
          </w:p>
        </w:tc>
        <w:tc>
          <w:tcPr>
            <w:tcW w:w="4584" w:type="dxa"/>
            <w:vAlign w:val="center"/>
          </w:tcPr>
          <w:p>
            <w:pPr>
              <w:snapToGrid w:val="0"/>
              <w:rPr>
                <w:rFonts w:hAnsi="宋体" w:cs="Courier New"/>
                <w:color w:val="000000"/>
                <w:kern w:val="0"/>
              </w:rPr>
            </w:pPr>
            <w:r>
              <w:rPr>
                <w:rFonts w:hint="eastAsia" w:hAnsi="宋体"/>
                <w:b/>
                <w:bCs/>
                <w:color w:val="000000"/>
                <w:szCs w:val="21"/>
              </w:rPr>
              <w:t>◆</w:t>
            </w:r>
            <w:r>
              <w:rPr>
                <w:rFonts w:hint="eastAsia" w:ascii="宋体" w:hAnsi="宋体" w:cs="Courier New"/>
                <w:color w:val="000000"/>
                <w:kern w:val="0"/>
              </w:rPr>
              <w:t>2017年至今</w:t>
            </w:r>
            <w:r>
              <w:rPr>
                <w:rFonts w:hint="eastAsia" w:hAnsi="宋体" w:cs="Courier New"/>
                <w:color w:val="000000"/>
                <w:kern w:val="0"/>
              </w:rPr>
              <w:t>同类项目业绩情况一览表</w:t>
            </w:r>
            <w:r>
              <w:rPr>
                <w:rFonts w:hint="eastAsia" w:hAnsi="宋体" w:cs="Courier New"/>
                <w:b/>
                <w:color w:val="000000"/>
                <w:kern w:val="0"/>
              </w:rPr>
              <w:t>（格式7）</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vAlign w:val="center"/>
          </w:tcPr>
          <w:p>
            <w:pPr>
              <w:jc w:val="center"/>
              <w:rPr>
                <w:rFonts w:ascii="宋体" w:hAnsi="宋体"/>
                <w:color w:val="000000"/>
                <w:szCs w:val="21"/>
              </w:rPr>
            </w:pPr>
          </w:p>
        </w:tc>
        <w:tc>
          <w:tcPr>
            <w:tcW w:w="547" w:type="dxa"/>
            <w:vAlign w:val="center"/>
          </w:tcPr>
          <w:p>
            <w:pPr>
              <w:numPr>
                <w:ilvl w:val="0"/>
                <w:numId w:val="10"/>
              </w:numPr>
              <w:jc w:val="center"/>
              <w:rPr>
                <w:rFonts w:ascii="宋体" w:hAnsi="宋体"/>
                <w:color w:val="000000"/>
                <w:szCs w:val="21"/>
              </w:rPr>
            </w:pPr>
          </w:p>
        </w:tc>
        <w:tc>
          <w:tcPr>
            <w:tcW w:w="4584" w:type="dxa"/>
            <w:vAlign w:val="center"/>
          </w:tcPr>
          <w:p>
            <w:pPr>
              <w:snapToGrid w:val="0"/>
              <w:rPr>
                <w:rFonts w:ascii="宋体" w:hAnsi="宋体" w:cs="Courier New"/>
                <w:color w:val="000000"/>
                <w:kern w:val="0"/>
              </w:rPr>
            </w:pPr>
            <w:r>
              <w:rPr>
                <w:rFonts w:hint="eastAsia" w:ascii="宋体" w:hAnsi="宋体" w:cs="宋体"/>
                <w:bCs/>
                <w:szCs w:val="21"/>
              </w:rPr>
              <w:t>管理体系认证证书</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vAlign w:val="center"/>
          </w:tcPr>
          <w:p>
            <w:pPr>
              <w:jc w:val="center"/>
              <w:rPr>
                <w:rFonts w:ascii="宋体" w:hAnsi="宋体"/>
                <w:color w:val="000000"/>
                <w:szCs w:val="21"/>
              </w:rPr>
            </w:pPr>
          </w:p>
        </w:tc>
        <w:tc>
          <w:tcPr>
            <w:tcW w:w="547" w:type="dxa"/>
            <w:tcBorders>
              <w:top w:val="single" w:color="auto" w:sz="4" w:space="0"/>
            </w:tcBorders>
            <w:vAlign w:val="center"/>
          </w:tcPr>
          <w:p>
            <w:pPr>
              <w:numPr>
                <w:ilvl w:val="0"/>
                <w:numId w:val="10"/>
              </w:numPr>
              <w:jc w:val="center"/>
              <w:rPr>
                <w:rFonts w:ascii="宋体" w:hAnsi="宋体"/>
                <w:color w:val="000000"/>
                <w:szCs w:val="21"/>
              </w:rPr>
            </w:pPr>
          </w:p>
        </w:tc>
        <w:tc>
          <w:tcPr>
            <w:tcW w:w="4584" w:type="dxa"/>
            <w:vAlign w:val="center"/>
          </w:tcPr>
          <w:p>
            <w:pPr>
              <w:snapToGrid w:val="0"/>
              <w:rPr>
                <w:rFonts w:ascii="宋体" w:hAnsi="宋体"/>
                <w:color w:val="000000"/>
                <w:kern w:val="0"/>
                <w:szCs w:val="21"/>
              </w:rPr>
            </w:pPr>
            <w:r>
              <w:rPr>
                <w:rFonts w:hint="eastAsia" w:ascii="宋体" w:hAnsi="宋体"/>
                <w:color w:val="000000"/>
                <w:kern w:val="0"/>
                <w:szCs w:val="21"/>
              </w:rPr>
              <w:t>响应人认为需要提供的其他商务资料</w:t>
            </w:r>
          </w:p>
        </w:tc>
        <w:tc>
          <w:tcPr>
            <w:tcW w:w="627" w:type="dxa"/>
            <w:vAlign w:val="center"/>
          </w:tcPr>
          <w:p>
            <w:pPr>
              <w:jc w:val="center"/>
              <w:rPr>
                <w:rFonts w:ascii="宋体" w:hAnsi="宋体"/>
                <w:color w:val="000000"/>
                <w:szCs w:val="21"/>
              </w:rPr>
            </w:pPr>
          </w:p>
        </w:tc>
        <w:tc>
          <w:tcPr>
            <w:tcW w:w="594" w:type="dxa"/>
            <w:vAlign w:val="center"/>
          </w:tcPr>
          <w:p>
            <w:pPr>
              <w:jc w:val="center"/>
              <w:rPr>
                <w:rFonts w:ascii="宋体" w:hAnsi="宋体"/>
                <w:color w:val="000000"/>
                <w:szCs w:val="21"/>
              </w:rPr>
            </w:pPr>
          </w:p>
        </w:tc>
        <w:tc>
          <w:tcPr>
            <w:tcW w:w="637" w:type="dxa"/>
            <w:shd w:val="clear" w:color="auto" w:fill="EEECE1"/>
            <w:vAlign w:val="center"/>
          </w:tcPr>
          <w:p>
            <w:pPr>
              <w:jc w:val="center"/>
              <w:rPr>
                <w:rFonts w:ascii="宋体" w:hAnsi="宋体"/>
                <w:color w:val="000000"/>
                <w:szCs w:val="21"/>
              </w:rPr>
            </w:pPr>
          </w:p>
        </w:tc>
        <w:tc>
          <w:tcPr>
            <w:tcW w:w="613" w:type="dxa"/>
            <w:shd w:val="clear" w:color="auto" w:fill="EEECE1"/>
            <w:vAlign w:val="center"/>
          </w:tcPr>
          <w:p>
            <w:pPr>
              <w:jc w:val="center"/>
              <w:rPr>
                <w:rFonts w:ascii="宋体" w:hAnsi="宋体"/>
                <w:color w:val="000000"/>
                <w:szCs w:val="21"/>
              </w:rPr>
            </w:pPr>
          </w:p>
        </w:tc>
      </w:tr>
    </w:tbl>
    <w:p>
      <w:pPr>
        <w:pStyle w:val="20"/>
        <w:ind w:firstLine="0"/>
        <w:rPr>
          <w:rFonts w:hAnsi="宋体" w:cs="宋体"/>
          <w:color w:val="000000"/>
          <w:kern w:val="0"/>
          <w:sz w:val="21"/>
          <w:szCs w:val="21"/>
        </w:rPr>
      </w:pPr>
      <w:r>
        <w:rPr>
          <w:rFonts w:hint="eastAsia" w:hAnsi="宋体"/>
          <w:b/>
          <w:bCs/>
          <w:color w:val="000000"/>
          <w:sz w:val="21"/>
          <w:szCs w:val="21"/>
        </w:rPr>
        <w:t>注：</w:t>
      </w:r>
      <w:r>
        <w:rPr>
          <w:rFonts w:hint="eastAsia" w:hAnsi="宋体" w:cs="宋体"/>
          <w:color w:val="000000"/>
          <w:kern w:val="0"/>
          <w:sz w:val="21"/>
          <w:szCs w:val="21"/>
        </w:rPr>
        <w:t>（1）带“</w:t>
      </w:r>
      <w:r>
        <w:rPr>
          <w:rFonts w:hint="eastAsia" w:hAnsi="宋体"/>
          <w:b/>
          <w:bCs/>
          <w:color w:val="000000"/>
          <w:szCs w:val="21"/>
        </w:rPr>
        <w:t>◆</w:t>
      </w:r>
      <w:r>
        <w:rPr>
          <w:rFonts w:hint="eastAsia" w:hAnsi="宋体" w:cs="宋体"/>
          <w:color w:val="000000"/>
          <w:kern w:val="0"/>
          <w:sz w:val="21"/>
          <w:szCs w:val="21"/>
        </w:rPr>
        <w:t>”文件为必须提供的文件；</w:t>
      </w:r>
    </w:p>
    <w:p>
      <w:pPr>
        <w:pStyle w:val="20"/>
        <w:ind w:firstLine="411" w:firstLineChars="196"/>
        <w:rPr>
          <w:rFonts w:hAnsi="宋体" w:cs="宋体"/>
          <w:color w:val="000000"/>
          <w:kern w:val="0"/>
          <w:sz w:val="21"/>
          <w:szCs w:val="21"/>
        </w:rPr>
      </w:pPr>
      <w:r>
        <w:rPr>
          <w:rFonts w:hint="eastAsia" w:hAnsi="宋体" w:cs="宋体"/>
          <w:color w:val="000000"/>
          <w:kern w:val="0"/>
          <w:sz w:val="21"/>
          <w:szCs w:val="21"/>
        </w:rPr>
        <w:t>（2）上述文件如为复印件的，必须加盖响应人公章；</w:t>
      </w:r>
    </w:p>
    <w:p>
      <w:pPr>
        <w:pStyle w:val="20"/>
        <w:ind w:firstLine="411" w:firstLineChars="196"/>
        <w:rPr>
          <w:rFonts w:hAnsi="宋体" w:cs="宋体"/>
          <w:color w:val="000000"/>
          <w:kern w:val="0"/>
          <w:sz w:val="21"/>
          <w:szCs w:val="21"/>
        </w:rPr>
      </w:pPr>
      <w:r>
        <w:rPr>
          <w:rFonts w:hint="eastAsia" w:hAnsi="宋体" w:cs="宋体"/>
          <w:color w:val="000000"/>
          <w:kern w:val="0"/>
          <w:sz w:val="21"/>
          <w:szCs w:val="21"/>
        </w:rPr>
        <w:t>（3）响应人应自行承担所提供上述资料任何错漏而导致的一切后果。</w:t>
      </w:r>
    </w:p>
    <w:p>
      <w:pPr>
        <w:pStyle w:val="20"/>
        <w:ind w:firstLine="411" w:firstLineChars="196"/>
        <w:rPr>
          <w:rFonts w:ascii="黑体" w:eastAsia="黑体"/>
          <w:bCs/>
          <w:color w:val="000000"/>
          <w:sz w:val="28"/>
        </w:rPr>
        <w:sectPr>
          <w:headerReference r:id="rId3" w:type="default"/>
          <w:footerReference r:id="rId4" w:type="default"/>
          <w:pgSz w:w="11906" w:h="16838"/>
          <w:pgMar w:top="1440" w:right="1286" w:bottom="1440" w:left="1440" w:header="851" w:footer="992" w:gutter="0"/>
          <w:cols w:space="425" w:num="1"/>
          <w:docGrid w:type="lines" w:linePitch="312" w:charSpace="0"/>
        </w:sectPr>
      </w:pPr>
      <w:r>
        <w:rPr>
          <w:rFonts w:hint="eastAsia" w:hAnsi="宋体" w:cs="宋体"/>
          <w:color w:val="000000"/>
          <w:kern w:val="0"/>
          <w:sz w:val="21"/>
          <w:szCs w:val="21"/>
        </w:rPr>
        <w:t>（4）响应人请按照上述顺序编好页码</w:t>
      </w:r>
    </w:p>
    <w:p>
      <w:pPr>
        <w:tabs>
          <w:tab w:val="left" w:pos="851"/>
        </w:tabs>
        <w:adjustRightInd w:val="0"/>
        <w:snapToGrid w:val="0"/>
        <w:spacing w:line="360" w:lineRule="auto"/>
        <w:rPr>
          <w:rFonts w:ascii="宋体" w:hAnsi="宋体"/>
          <w:b/>
          <w:color w:val="000000"/>
          <w:szCs w:val="21"/>
        </w:rPr>
      </w:pPr>
      <w:r>
        <w:rPr>
          <w:rFonts w:hint="eastAsia" w:ascii="宋体" w:hAnsi="宋体"/>
          <w:b/>
          <w:color w:val="000000"/>
          <w:szCs w:val="21"/>
        </w:rPr>
        <w:t>二、响应文件格式参考</w:t>
      </w:r>
    </w:p>
    <w:bookmarkEnd w:id="87"/>
    <w:bookmarkEnd w:id="88"/>
    <w:bookmarkEnd w:id="89"/>
    <w:p>
      <w:pPr>
        <w:tabs>
          <w:tab w:val="left" w:pos="851"/>
        </w:tabs>
        <w:adjustRightInd w:val="0"/>
        <w:snapToGrid w:val="0"/>
        <w:spacing w:line="360" w:lineRule="auto"/>
        <w:jc w:val="center"/>
        <w:rPr>
          <w:rFonts w:ascii="宋体" w:hAnsi="宋体"/>
          <w:b/>
          <w:color w:val="000000"/>
          <w:szCs w:val="21"/>
        </w:rPr>
      </w:pPr>
      <w:bookmarkStart w:id="91" w:name="_Toc435514852"/>
      <w:bookmarkStart w:id="92" w:name="_Toc435515292"/>
      <w:r>
        <w:rPr>
          <w:rFonts w:hint="eastAsia" w:ascii="宋体" w:hAnsi="宋体"/>
          <w:b/>
          <w:color w:val="000000"/>
          <w:szCs w:val="21"/>
        </w:rPr>
        <w:t>响应文件包装封面参考</w:t>
      </w:r>
      <w:bookmarkEnd w:id="91"/>
      <w:bookmarkEnd w:id="92"/>
    </w:p>
    <w:tbl>
      <w:tblPr>
        <w:tblStyle w:val="3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18" w:type="dxa"/>
          </w:tcPr>
          <w:p>
            <w:pPr>
              <w:spacing w:after="120" w:line="360" w:lineRule="auto"/>
              <w:ind w:firstLine="482" w:firstLineChars="150"/>
              <w:rPr>
                <w:rFonts w:ascii="仿宋_GB2312" w:eastAsia="仿宋_GB2312"/>
                <w:b/>
                <w:color w:val="000000"/>
                <w:sz w:val="32"/>
              </w:rPr>
            </w:pPr>
          </w:p>
          <w:p>
            <w:pPr>
              <w:spacing w:after="120" w:line="360" w:lineRule="auto"/>
              <w:ind w:firstLine="482" w:firstLineChars="150"/>
              <w:rPr>
                <w:rFonts w:ascii="仿宋_GB2312" w:eastAsia="仿宋_GB2312"/>
                <w:b/>
                <w:color w:val="000000"/>
                <w:sz w:val="32"/>
              </w:rPr>
            </w:pPr>
          </w:p>
          <w:p>
            <w:pPr>
              <w:spacing w:after="120" w:line="360" w:lineRule="auto"/>
              <w:ind w:firstLine="482" w:firstLineChars="150"/>
              <w:rPr>
                <w:rFonts w:ascii="仿宋_GB2312" w:eastAsia="仿宋_GB2312"/>
                <w:b/>
                <w:color w:val="000000"/>
                <w:sz w:val="32"/>
              </w:rPr>
            </w:pPr>
          </w:p>
          <w:p>
            <w:pPr>
              <w:spacing w:after="120" w:line="360" w:lineRule="auto"/>
              <w:jc w:val="center"/>
              <w:rPr>
                <w:rFonts w:ascii="黑体" w:eastAsia="黑体"/>
                <w:b/>
                <w:color w:val="000000"/>
                <w:sz w:val="72"/>
                <w:szCs w:val="72"/>
              </w:rPr>
            </w:pPr>
            <w:r>
              <w:rPr>
                <w:rFonts w:hint="eastAsia" w:ascii="黑体" w:eastAsia="黑体"/>
                <w:b/>
                <w:color w:val="000000"/>
                <w:sz w:val="72"/>
                <w:szCs w:val="72"/>
              </w:rPr>
              <w:t>响</w:t>
            </w:r>
            <w:r>
              <w:rPr>
                <w:rFonts w:ascii="黑体" w:eastAsia="黑体"/>
                <w:b/>
                <w:color w:val="000000"/>
                <w:sz w:val="72"/>
                <w:szCs w:val="72"/>
              </w:rPr>
              <w:t xml:space="preserve"> </w:t>
            </w:r>
            <w:r>
              <w:rPr>
                <w:rFonts w:hint="eastAsia" w:ascii="黑体" w:eastAsia="黑体"/>
                <w:b/>
                <w:color w:val="000000"/>
                <w:sz w:val="72"/>
                <w:szCs w:val="72"/>
              </w:rPr>
              <w:t>应 文 件</w:t>
            </w:r>
          </w:p>
          <w:p>
            <w:pPr>
              <w:spacing w:after="120" w:line="360" w:lineRule="auto"/>
              <w:ind w:firstLine="3398" w:firstLineChars="651"/>
              <w:rPr>
                <w:rFonts w:ascii="黑体" w:eastAsia="黑体"/>
                <w:b/>
                <w:color w:val="000000"/>
                <w:sz w:val="32"/>
              </w:rPr>
            </w:pPr>
            <w:r>
              <w:rPr>
                <w:rFonts w:hint="eastAsia" w:ascii="黑体" w:eastAsia="黑体"/>
                <w:b/>
                <w:color w:val="000000"/>
                <w:sz w:val="52"/>
                <w:szCs w:val="52"/>
              </w:rPr>
              <w:t xml:space="preserve">口 </w:t>
            </w:r>
            <w:r>
              <w:rPr>
                <w:rFonts w:hint="eastAsia" w:ascii="黑体" w:eastAsia="黑体"/>
                <w:b/>
                <w:color w:val="000000"/>
                <w:sz w:val="32"/>
              </w:rPr>
              <w:t>响应函</w:t>
            </w:r>
          </w:p>
          <w:p>
            <w:pPr>
              <w:spacing w:after="120" w:line="360" w:lineRule="auto"/>
              <w:ind w:firstLine="3398" w:firstLineChars="651"/>
              <w:rPr>
                <w:rFonts w:ascii="黑体" w:eastAsia="黑体"/>
                <w:b/>
                <w:color w:val="000000"/>
                <w:sz w:val="32"/>
              </w:rPr>
            </w:pPr>
            <w:r>
              <w:rPr>
                <w:rFonts w:hint="eastAsia" w:ascii="黑体" w:eastAsia="黑体"/>
                <w:b/>
                <w:color w:val="000000"/>
                <w:sz w:val="52"/>
                <w:szCs w:val="52"/>
              </w:rPr>
              <w:t xml:space="preserve">口 </w:t>
            </w:r>
            <w:r>
              <w:rPr>
                <w:rFonts w:hint="eastAsia" w:ascii="黑体" w:eastAsia="黑体"/>
                <w:b/>
                <w:color w:val="000000"/>
                <w:sz w:val="32"/>
              </w:rPr>
              <w:t>正本</w:t>
            </w:r>
          </w:p>
          <w:p>
            <w:pPr>
              <w:spacing w:after="120" w:line="360" w:lineRule="auto"/>
              <w:ind w:firstLine="3398" w:firstLineChars="651"/>
              <w:rPr>
                <w:rFonts w:ascii="黑体" w:eastAsia="黑体"/>
                <w:b/>
                <w:color w:val="000000"/>
                <w:sz w:val="32"/>
              </w:rPr>
            </w:pPr>
            <w:r>
              <w:rPr>
                <w:rFonts w:hint="eastAsia" w:ascii="黑体" w:eastAsia="黑体"/>
                <w:b/>
                <w:color w:val="000000"/>
                <w:sz w:val="52"/>
                <w:szCs w:val="52"/>
              </w:rPr>
              <w:t xml:space="preserve">口 </w:t>
            </w:r>
            <w:r>
              <w:rPr>
                <w:rFonts w:hint="eastAsia" w:ascii="黑体" w:eastAsia="黑体"/>
                <w:b/>
                <w:color w:val="000000"/>
                <w:sz w:val="32"/>
              </w:rPr>
              <w:t>副本</w:t>
            </w:r>
          </w:p>
          <w:p>
            <w:pPr>
              <w:spacing w:after="120" w:line="360" w:lineRule="auto"/>
              <w:rPr>
                <w:rFonts w:ascii="仿宋_GB2312" w:eastAsia="仿宋_GB2312"/>
                <w:b/>
                <w:color w:val="000000"/>
                <w:sz w:val="32"/>
              </w:rPr>
            </w:pPr>
          </w:p>
          <w:p>
            <w:pPr>
              <w:spacing w:after="120" w:line="360" w:lineRule="auto"/>
              <w:rPr>
                <w:rFonts w:ascii="仿宋_GB2312" w:eastAsia="仿宋_GB2312"/>
                <w:b/>
                <w:color w:val="000000"/>
                <w:sz w:val="32"/>
              </w:rPr>
            </w:pPr>
          </w:p>
          <w:p>
            <w:pPr>
              <w:spacing w:after="120" w:line="360" w:lineRule="auto"/>
              <w:rPr>
                <w:rFonts w:ascii="仿宋_GB2312" w:eastAsia="仿宋_GB2312"/>
                <w:b/>
                <w:color w:val="000000"/>
                <w:sz w:val="32"/>
              </w:rPr>
            </w:pPr>
          </w:p>
          <w:p>
            <w:pPr>
              <w:spacing w:after="120" w:line="400" w:lineRule="exact"/>
              <w:ind w:left="2077" w:leftChars="320" w:hanging="1405" w:hangingChars="500"/>
              <w:rPr>
                <w:rFonts w:ascii="仿宋_GB2312" w:eastAsia="仿宋_GB2312"/>
                <w:b/>
                <w:color w:val="000000"/>
                <w:sz w:val="28"/>
                <w:szCs w:val="28"/>
              </w:rPr>
            </w:pPr>
            <w:r>
              <w:rPr>
                <w:rFonts w:hint="eastAsia" w:ascii="仿宋_GB2312" w:eastAsia="仿宋_GB2312"/>
                <w:b/>
                <w:color w:val="000000"/>
                <w:sz w:val="28"/>
                <w:szCs w:val="28"/>
              </w:rPr>
              <w:t>项目名称：广州检验检测认证集团有限公司广纺院设备计量服务项目邀请竞选采购</w:t>
            </w:r>
          </w:p>
          <w:p>
            <w:pPr>
              <w:spacing w:after="120" w:line="400" w:lineRule="exact"/>
              <w:ind w:firstLine="900" w:firstLineChars="320"/>
              <w:rPr>
                <w:rFonts w:ascii="仿宋_GB2312" w:eastAsia="仿宋_GB2312"/>
                <w:b/>
                <w:color w:val="000000"/>
                <w:sz w:val="28"/>
                <w:szCs w:val="28"/>
              </w:rPr>
            </w:pPr>
            <w:r>
              <w:rPr>
                <w:rFonts w:hint="eastAsia" w:ascii="仿宋_GB2312" w:eastAsia="仿宋_GB2312"/>
                <w:b/>
                <w:color w:val="000000"/>
                <w:sz w:val="28"/>
                <w:szCs w:val="28"/>
              </w:rPr>
              <w:t>响应人名称：</w:t>
            </w:r>
          </w:p>
          <w:p>
            <w:pPr>
              <w:spacing w:after="120" w:line="400" w:lineRule="exact"/>
              <w:ind w:firstLine="900" w:firstLineChars="320"/>
              <w:rPr>
                <w:rFonts w:ascii="仿宋_GB2312" w:eastAsia="仿宋_GB2312"/>
                <w:b/>
                <w:color w:val="000000"/>
                <w:sz w:val="28"/>
                <w:szCs w:val="28"/>
              </w:rPr>
            </w:pPr>
            <w:r>
              <w:rPr>
                <w:rFonts w:hint="eastAsia" w:ascii="仿宋_GB2312" w:eastAsia="仿宋_GB2312"/>
                <w:b/>
                <w:color w:val="000000"/>
                <w:sz w:val="28"/>
                <w:szCs w:val="28"/>
              </w:rPr>
              <w:t>响应人地址：</w:t>
            </w:r>
          </w:p>
          <w:p>
            <w:pPr>
              <w:tabs>
                <w:tab w:val="left" w:pos="851"/>
              </w:tabs>
              <w:autoSpaceDE w:val="0"/>
              <w:autoSpaceDN w:val="0"/>
              <w:adjustRightInd w:val="0"/>
              <w:snapToGrid w:val="0"/>
              <w:spacing w:line="420" w:lineRule="auto"/>
              <w:jc w:val="center"/>
              <w:rPr>
                <w:rFonts w:ascii="仿宋_GB2312" w:eastAsia="仿宋_GB2312"/>
                <w:b/>
                <w:color w:val="000000"/>
                <w:sz w:val="32"/>
              </w:rPr>
            </w:pPr>
            <w:r>
              <w:rPr>
                <w:rFonts w:ascii="仿宋_GB2312" w:eastAsia="仿宋_GB2312"/>
                <w:b/>
                <w:color w:val="000000"/>
                <w:sz w:val="28"/>
                <w:szCs w:val="28"/>
              </w:rPr>
              <w:t>(</w:t>
            </w:r>
            <w:r>
              <w:rPr>
                <w:rFonts w:hint="eastAsia" w:ascii="仿宋_GB2312" w:eastAsia="仿宋_GB2312"/>
                <w:b/>
                <w:color w:val="000000"/>
                <w:sz w:val="28"/>
                <w:szCs w:val="28"/>
              </w:rPr>
              <w:t>年月日时分</w:t>
            </w:r>
            <w:r>
              <w:rPr>
                <w:rFonts w:ascii="仿宋_GB2312" w:eastAsia="仿宋_GB2312"/>
                <w:b/>
                <w:color w:val="000000"/>
                <w:sz w:val="28"/>
                <w:szCs w:val="28"/>
              </w:rPr>
              <w:t>)</w:t>
            </w:r>
            <w:r>
              <w:rPr>
                <w:rFonts w:hint="eastAsia" w:ascii="仿宋_GB2312" w:eastAsia="仿宋_GB2312"/>
                <w:b/>
                <w:color w:val="000000"/>
                <w:sz w:val="28"/>
                <w:szCs w:val="28"/>
              </w:rPr>
              <w:t>之前不得启封</w:t>
            </w:r>
          </w:p>
        </w:tc>
      </w:tr>
    </w:tbl>
    <w:p>
      <w:pPr>
        <w:tabs>
          <w:tab w:val="left" w:pos="851"/>
        </w:tabs>
        <w:adjustRightInd w:val="0"/>
        <w:snapToGrid w:val="0"/>
        <w:spacing w:before="156" w:line="360" w:lineRule="auto"/>
        <w:rPr>
          <w:rFonts w:ascii="Arial" w:hAnsi="Arial" w:eastAsia="黑体"/>
          <w:bCs/>
          <w:color w:val="000000"/>
          <w:kern w:val="0"/>
          <w:sz w:val="32"/>
          <w:szCs w:val="32"/>
        </w:rPr>
      </w:pPr>
      <w:bookmarkStart w:id="93" w:name="_Toc435514853"/>
      <w:bookmarkStart w:id="94" w:name="_Toc435515293"/>
      <w:bookmarkStart w:id="95" w:name="_Toc275865604"/>
    </w:p>
    <w:p>
      <w:pPr>
        <w:tabs>
          <w:tab w:val="left" w:pos="851"/>
        </w:tabs>
        <w:adjustRightInd w:val="0"/>
        <w:snapToGrid w:val="0"/>
        <w:spacing w:before="156" w:line="360" w:lineRule="auto"/>
        <w:rPr>
          <w:rFonts w:ascii="Arial" w:hAnsi="Arial" w:eastAsia="黑体"/>
          <w:bCs/>
          <w:color w:val="000000"/>
          <w:kern w:val="0"/>
          <w:sz w:val="32"/>
          <w:szCs w:val="32"/>
        </w:rPr>
      </w:pPr>
    </w:p>
    <w:bookmarkEnd w:id="93"/>
    <w:bookmarkEnd w:id="94"/>
    <w:bookmarkEnd w:id="95"/>
    <w:p>
      <w:pPr>
        <w:rPr>
          <w:rFonts w:ascii="仿宋_GB2312" w:eastAsia="仿宋_GB2312"/>
          <w:b/>
          <w:color w:val="000000"/>
          <w:sz w:val="28"/>
          <w:szCs w:val="28"/>
        </w:rPr>
      </w:pPr>
      <w:bookmarkStart w:id="96" w:name="_Toc334797768"/>
      <w:r>
        <w:rPr>
          <w:rFonts w:hint="eastAsia" w:ascii="仿宋_GB2312" w:eastAsia="仿宋_GB2312"/>
          <w:b/>
          <w:color w:val="000000"/>
          <w:sz w:val="28"/>
          <w:szCs w:val="28"/>
        </w:rPr>
        <w:t>格式1：响应函</w:t>
      </w:r>
      <w:bookmarkEnd w:id="96"/>
    </w:p>
    <w:p>
      <w:pPr>
        <w:jc w:val="center"/>
        <w:rPr>
          <w:b/>
        </w:rPr>
      </w:pPr>
    </w:p>
    <w:p>
      <w:pPr>
        <w:rPr>
          <w:rFonts w:ascii="宋体" w:hAnsi="宋体"/>
          <w:b/>
          <w:sz w:val="24"/>
        </w:rPr>
      </w:pPr>
      <w:r>
        <w:rPr>
          <w:rFonts w:hint="eastAsia" w:ascii="宋体" w:hAnsi="宋体"/>
          <w:sz w:val="24"/>
        </w:rPr>
        <w:t>致</w:t>
      </w:r>
      <w:r>
        <w:rPr>
          <w:rFonts w:hint="eastAsia" w:ascii="宋体" w:hAnsi="宋体"/>
          <w:b/>
          <w:sz w:val="24"/>
        </w:rPr>
        <w:t>:</w:t>
      </w:r>
      <w:r>
        <w:rPr>
          <w:rFonts w:hint="eastAsia"/>
        </w:rPr>
        <w:t xml:space="preserve"> </w:t>
      </w:r>
      <w:r>
        <w:rPr>
          <w:rFonts w:hint="eastAsia" w:ascii="宋体" w:hAnsi="宋体"/>
          <w:b/>
          <w:sz w:val="24"/>
        </w:rPr>
        <w:t>广州检验检测认证集团有限公司广纺院</w:t>
      </w:r>
    </w:p>
    <w:p>
      <w:pPr>
        <w:ind w:firstLine="480"/>
        <w:rPr>
          <w:rFonts w:ascii="宋体" w:hAnsi="宋体"/>
          <w:szCs w:val="21"/>
        </w:rPr>
      </w:pPr>
      <w:r>
        <w:rPr>
          <w:rFonts w:hint="eastAsia" w:ascii="宋体" w:hAnsi="宋体"/>
          <w:szCs w:val="21"/>
        </w:rPr>
        <w:t>根据你方</w:t>
      </w:r>
      <w:r>
        <w:rPr>
          <w:rFonts w:hint="eastAsia" w:ascii="宋体" w:hAnsi="宋体"/>
          <w:szCs w:val="21"/>
          <w:u w:val="single"/>
        </w:rPr>
        <w:t xml:space="preserve">        </w:t>
      </w:r>
      <w:r>
        <w:rPr>
          <w:rFonts w:hint="eastAsia" w:ascii="宋体" w:hAnsi="宋体"/>
          <w:szCs w:val="21"/>
        </w:rPr>
        <w:t>项目的采购文件要求，现正式授权</w:t>
      </w:r>
      <w:r>
        <w:rPr>
          <w:rFonts w:ascii="宋体" w:hAnsi="宋体"/>
          <w:szCs w:val="21"/>
          <w:u w:val="single"/>
        </w:rPr>
        <w:t xml:space="preserve"> </w:t>
      </w:r>
      <w:r>
        <w:rPr>
          <w:rFonts w:ascii="宋体" w:hAnsi="宋体"/>
          <w:i/>
          <w:szCs w:val="21"/>
          <w:u w:val="single"/>
        </w:rPr>
        <w:t>（</w:t>
      </w:r>
      <w:r>
        <w:rPr>
          <w:rFonts w:hint="eastAsia" w:ascii="宋体" w:hAnsi="宋体"/>
          <w:i/>
          <w:szCs w:val="21"/>
          <w:u w:val="single"/>
        </w:rPr>
        <w:t>被授权人职务及名称</w:t>
      </w:r>
      <w:r>
        <w:rPr>
          <w:rFonts w:ascii="宋体" w:hAnsi="宋体"/>
          <w:i/>
          <w:szCs w:val="21"/>
          <w:u w:val="single"/>
        </w:rPr>
        <w:t>）</w:t>
      </w:r>
      <w:r>
        <w:rPr>
          <w:rFonts w:hint="eastAsia" w:ascii="宋体" w:hAnsi="宋体"/>
          <w:szCs w:val="21"/>
          <w:u w:val="single"/>
        </w:rPr>
        <w:t xml:space="preserve"> </w:t>
      </w:r>
      <w:r>
        <w:rPr>
          <w:rFonts w:hint="eastAsia" w:ascii="宋体" w:hAnsi="宋体"/>
          <w:szCs w:val="21"/>
        </w:rPr>
        <w:t>以响应人</w:t>
      </w:r>
      <w:r>
        <w:rPr>
          <w:rFonts w:hint="eastAsia" w:ascii="宋体" w:hAnsi="宋体"/>
          <w:szCs w:val="21"/>
          <w:u w:val="single"/>
        </w:rPr>
        <w:t xml:space="preserve"> </w:t>
      </w:r>
      <w:r>
        <w:rPr>
          <w:rFonts w:ascii="宋体" w:hAnsi="宋体"/>
          <w:i/>
          <w:szCs w:val="21"/>
          <w:u w:val="single"/>
        </w:rPr>
        <w:t>（</w:t>
      </w:r>
      <w:r>
        <w:rPr>
          <w:rFonts w:hint="eastAsia" w:ascii="宋体" w:hAnsi="宋体"/>
          <w:i/>
          <w:szCs w:val="21"/>
          <w:u w:val="single"/>
        </w:rPr>
        <w:t>响应人单位名称</w:t>
      </w:r>
      <w:r>
        <w:rPr>
          <w:rFonts w:ascii="宋体" w:hAnsi="宋体"/>
          <w:i/>
          <w:szCs w:val="21"/>
          <w:u w:val="single"/>
        </w:rPr>
        <w:t>）</w:t>
      </w:r>
      <w:r>
        <w:rPr>
          <w:rFonts w:hint="eastAsia" w:ascii="宋体" w:hAnsi="宋体"/>
          <w:szCs w:val="21"/>
          <w:u w:val="single"/>
        </w:rPr>
        <w:t xml:space="preserve"> </w:t>
      </w:r>
      <w:r>
        <w:rPr>
          <w:rFonts w:hint="eastAsia" w:ascii="宋体" w:hAnsi="宋体"/>
          <w:szCs w:val="21"/>
        </w:rPr>
        <w:t>的名义全权代表我方参加响应上述项目。</w:t>
      </w:r>
    </w:p>
    <w:p>
      <w:pPr>
        <w:ind w:firstLine="480"/>
        <w:rPr>
          <w:rFonts w:ascii="宋体" w:hAnsi="宋体"/>
          <w:szCs w:val="21"/>
        </w:rPr>
      </w:pPr>
      <w:r>
        <w:rPr>
          <w:rFonts w:hint="eastAsia" w:ascii="宋体" w:hAnsi="宋体"/>
          <w:szCs w:val="21"/>
        </w:rPr>
        <w:t>现依照你方采购文件要求，提交响应文件正本</w:t>
      </w:r>
      <w:r>
        <w:rPr>
          <w:rFonts w:hint="eastAsia" w:ascii="宋体" w:hAnsi="宋体"/>
          <w:szCs w:val="21"/>
          <w:u w:val="single"/>
        </w:rPr>
        <w:t>一</w:t>
      </w:r>
      <w:r>
        <w:rPr>
          <w:rFonts w:hint="eastAsia" w:ascii="宋体" w:hAnsi="宋体"/>
          <w:szCs w:val="21"/>
        </w:rPr>
        <w:t>份（内装纸质响应文件1份），副本</w:t>
      </w:r>
      <w:r>
        <w:rPr>
          <w:rFonts w:hint="eastAsia" w:ascii="宋体" w:hAnsi="宋体"/>
          <w:szCs w:val="21"/>
          <w:u w:val="single"/>
        </w:rPr>
        <w:t xml:space="preserve"> 两 </w:t>
      </w:r>
      <w:r>
        <w:rPr>
          <w:rFonts w:hint="eastAsia" w:ascii="宋体" w:hAnsi="宋体"/>
          <w:szCs w:val="21"/>
        </w:rPr>
        <w:t>份。我方在此声明并同意：</w:t>
      </w:r>
    </w:p>
    <w:p>
      <w:pPr>
        <w:numPr>
          <w:ilvl w:val="0"/>
          <w:numId w:val="11"/>
        </w:numPr>
        <w:rPr>
          <w:rFonts w:ascii="宋体" w:hAnsi="宋体"/>
          <w:szCs w:val="21"/>
        </w:rPr>
      </w:pPr>
      <w:r>
        <w:rPr>
          <w:rFonts w:hint="eastAsia" w:ascii="宋体" w:hAnsi="宋体"/>
          <w:szCs w:val="21"/>
        </w:rPr>
        <w:t>我方决定参加响应，响应报价为</w:t>
      </w:r>
      <w:r>
        <w:rPr>
          <w:rFonts w:ascii="宋体" w:hAnsi="宋体"/>
          <w:szCs w:val="21"/>
        </w:rPr>
        <w:t>：</w:t>
      </w:r>
    </w:p>
    <w:tbl>
      <w:tblPr>
        <w:tblStyle w:val="38"/>
        <w:tblW w:w="99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075"/>
        <w:gridCol w:w="16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6296"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项目名称</w:t>
            </w:r>
          </w:p>
        </w:tc>
        <w:tc>
          <w:tcPr>
            <w:tcW w:w="207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按响应人收费项目标准收费价格</w:t>
            </w:r>
          </w:p>
          <w:p>
            <w:pPr>
              <w:adjustRightInd w:val="0"/>
              <w:snapToGrid w:val="0"/>
              <w:jc w:val="center"/>
              <w:rPr>
                <w:rFonts w:ascii="宋体"/>
                <w:b/>
                <w:color w:val="000000"/>
                <w:szCs w:val="21"/>
              </w:rPr>
            </w:pPr>
            <w:r>
              <w:rPr>
                <w:rFonts w:hint="eastAsia" w:ascii="宋体"/>
                <w:b/>
                <w:color w:val="000000"/>
                <w:szCs w:val="21"/>
              </w:rPr>
              <w:t>折扣率</w:t>
            </w:r>
          </w:p>
        </w:tc>
        <w:tc>
          <w:tcPr>
            <w:tcW w:w="1601"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6296" w:type="dxa"/>
            <w:tcBorders>
              <w:top w:val="single" w:color="auto" w:sz="4" w:space="0"/>
              <w:bottom w:val="single" w:color="auto" w:sz="4" w:space="0"/>
            </w:tcBorders>
            <w:vAlign w:val="center"/>
          </w:tcPr>
          <w:p>
            <w:pPr>
              <w:adjustRightInd w:val="0"/>
              <w:snapToGrid w:val="0"/>
              <w:rPr>
                <w:rFonts w:ascii="宋体"/>
                <w:bCs/>
                <w:color w:val="000000"/>
                <w:szCs w:val="21"/>
              </w:rPr>
            </w:pPr>
            <w:r>
              <w:rPr>
                <w:rFonts w:hint="eastAsia" w:ascii="宋体" w:hAnsi="宋体" w:cs="宋体"/>
                <w:bCs/>
                <w:color w:val="000000"/>
                <w:kern w:val="0"/>
              </w:rPr>
              <w:t>广州检验检测认证集团有限公司广纺院设备计量服务</w:t>
            </w:r>
          </w:p>
        </w:tc>
        <w:tc>
          <w:tcPr>
            <w:tcW w:w="2075" w:type="dxa"/>
            <w:tcBorders>
              <w:top w:val="single" w:color="auto" w:sz="4" w:space="0"/>
              <w:bottom w:val="single" w:color="auto" w:sz="4" w:space="0"/>
            </w:tcBorders>
            <w:vAlign w:val="center"/>
          </w:tcPr>
          <w:p>
            <w:pPr>
              <w:adjustRightInd w:val="0"/>
              <w:snapToGrid w:val="0"/>
              <w:rPr>
                <w:rFonts w:ascii="宋体"/>
                <w:bCs/>
                <w:color w:val="000000"/>
                <w:szCs w:val="21"/>
                <w:u w:val="single"/>
              </w:rPr>
            </w:pPr>
            <w:r>
              <w:rPr>
                <w:rFonts w:hint="eastAsia" w:ascii="宋体"/>
                <w:bCs/>
                <w:color w:val="000000"/>
                <w:szCs w:val="21"/>
                <w:u w:val="single"/>
              </w:rPr>
              <w:t xml:space="preserve">              %          </w:t>
            </w:r>
          </w:p>
        </w:tc>
        <w:tc>
          <w:tcPr>
            <w:tcW w:w="1601" w:type="dxa"/>
            <w:tcBorders>
              <w:top w:val="single" w:color="auto" w:sz="4" w:space="0"/>
              <w:bottom w:val="single" w:color="auto" w:sz="4" w:space="0"/>
            </w:tcBorders>
            <w:vAlign w:val="center"/>
          </w:tcPr>
          <w:p>
            <w:pPr>
              <w:pStyle w:val="49"/>
              <w:spacing w:line="240" w:lineRule="auto"/>
              <w:ind w:left="-44" w:leftChars="-21" w:right="-69" w:rightChars="-33" w:firstLine="210"/>
              <w:rPr>
                <w:rFonts w:ascii="宋体"/>
                <w:bCs/>
                <w:color w:val="000000"/>
                <w:sz w:val="21"/>
                <w:szCs w:val="21"/>
              </w:rPr>
            </w:pPr>
            <w:r>
              <w:rPr>
                <w:rFonts w:hint="eastAsia" w:ascii="宋体" w:hAnsi="宋体"/>
                <w:color w:val="000000"/>
                <w:sz w:val="21"/>
                <w:szCs w:val="21"/>
              </w:rPr>
              <w:t>自合同签订之日起1年</w:t>
            </w:r>
          </w:p>
        </w:tc>
      </w:tr>
    </w:tbl>
    <w:p>
      <w:pPr>
        <w:ind w:left="420"/>
        <w:rPr>
          <w:rFonts w:ascii="宋体" w:hAnsi="宋体"/>
          <w:szCs w:val="21"/>
        </w:rPr>
      </w:pPr>
    </w:p>
    <w:p>
      <w:pPr>
        <w:numPr>
          <w:ilvl w:val="0"/>
          <w:numId w:val="11"/>
        </w:numPr>
        <w:rPr>
          <w:rFonts w:ascii="宋体" w:hAnsi="宋体"/>
          <w:szCs w:val="21"/>
        </w:rPr>
      </w:pPr>
      <w:r>
        <w:rPr>
          <w:rFonts w:hint="eastAsia" w:ascii="宋体" w:hAnsi="宋体"/>
          <w:szCs w:val="21"/>
        </w:rPr>
        <w:t>我方愿意遵守采购文件的各项规定，供应符合采购文件中所指定的</w:t>
      </w:r>
      <w:r>
        <w:rPr>
          <w:rFonts w:hint="eastAsia" w:ascii="宋体" w:hAnsi="宋体"/>
          <w:szCs w:val="21"/>
          <w:u w:val="single"/>
        </w:rPr>
        <w:t>（项目名称）</w:t>
      </w:r>
      <w:r>
        <w:rPr>
          <w:rFonts w:hint="eastAsia" w:ascii="宋体" w:hAnsi="宋体"/>
          <w:szCs w:val="21"/>
        </w:rPr>
        <w:t>，按采购文件的要求提供报价。</w:t>
      </w:r>
    </w:p>
    <w:p>
      <w:pPr>
        <w:numPr>
          <w:ilvl w:val="0"/>
          <w:numId w:val="11"/>
        </w:numPr>
        <w:rPr>
          <w:rFonts w:ascii="宋体" w:hAnsi="宋体"/>
          <w:szCs w:val="21"/>
        </w:rPr>
      </w:pPr>
      <w:r>
        <w:rPr>
          <w:rFonts w:hint="eastAsia" w:ascii="宋体" w:hAnsi="宋体"/>
          <w:szCs w:val="21"/>
        </w:rPr>
        <w:t>我方同意本响应文件自本项目公告之日起</w:t>
      </w:r>
      <w:r>
        <w:rPr>
          <w:rFonts w:hint="eastAsia" w:ascii="宋体" w:hAnsi="宋体"/>
          <w:szCs w:val="21"/>
          <w:u w:val="single"/>
        </w:rPr>
        <w:t>90</w:t>
      </w:r>
      <w:r>
        <w:rPr>
          <w:rFonts w:hint="eastAsia" w:ascii="宋体" w:hAnsi="宋体"/>
          <w:szCs w:val="21"/>
        </w:rPr>
        <w:t>天内有效。如果我方的响应被接受，则直至合同生效时止，本响应始终有效。</w:t>
      </w:r>
    </w:p>
    <w:p>
      <w:pPr>
        <w:numPr>
          <w:ilvl w:val="0"/>
          <w:numId w:val="11"/>
        </w:numPr>
        <w:rPr>
          <w:rFonts w:ascii="宋体" w:hAnsi="宋体"/>
          <w:szCs w:val="21"/>
        </w:rPr>
      </w:pPr>
      <w:r>
        <w:rPr>
          <w:rFonts w:hint="eastAsia" w:ascii="宋体" w:hAnsi="宋体"/>
          <w:szCs w:val="21"/>
        </w:rPr>
        <w:t>我方已经详细地阅读了全部采购文件及附件，包括澄清及参考文件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，我方完全清晰理解采购文件的要求，不存在任何含糊不清和误解之处，同意放弃对这些文件提出异议和质疑的权利。</w:t>
      </w:r>
    </w:p>
    <w:p>
      <w:pPr>
        <w:numPr>
          <w:ilvl w:val="0"/>
          <w:numId w:val="11"/>
        </w:numPr>
        <w:rPr>
          <w:rFonts w:ascii="宋体" w:hAnsi="宋体"/>
          <w:szCs w:val="21"/>
        </w:rPr>
      </w:pPr>
      <w:r>
        <w:rPr>
          <w:rFonts w:hint="eastAsia" w:ascii="宋体" w:hAnsi="宋体"/>
          <w:szCs w:val="21"/>
        </w:rPr>
        <w:t>我方完全接受本采购文件中关于响应的规定，并同意放弃对这规定提出异议和质疑的权利。</w:t>
      </w:r>
    </w:p>
    <w:p>
      <w:pPr>
        <w:numPr>
          <w:ilvl w:val="0"/>
          <w:numId w:val="11"/>
        </w:numPr>
        <w:rPr>
          <w:rFonts w:ascii="宋体" w:hAnsi="宋体"/>
          <w:szCs w:val="21"/>
        </w:rPr>
      </w:pPr>
      <w:r>
        <w:rPr>
          <w:rFonts w:hint="eastAsia" w:ascii="宋体" w:hAnsi="宋体"/>
          <w:szCs w:val="21"/>
        </w:rPr>
        <w:t>我方同意提供采购文件要求的有关响应的其它资料。</w:t>
      </w:r>
    </w:p>
    <w:p>
      <w:pPr>
        <w:numPr>
          <w:ilvl w:val="0"/>
          <w:numId w:val="11"/>
        </w:numPr>
        <w:rPr>
          <w:rFonts w:ascii="宋体" w:hAnsi="宋体"/>
          <w:szCs w:val="21"/>
        </w:rPr>
      </w:pPr>
      <w:r>
        <w:rPr>
          <w:rFonts w:hint="eastAsia" w:ascii="宋体" w:hAnsi="宋体"/>
          <w:szCs w:val="21"/>
        </w:rPr>
        <w:t>我方承诺在本次响应中提供的一切文件，无论是原件或是复印件均为真实和准确的，绝无任何虚假、伪造和夸大的成份。否则，我方愿意承担相应的后果和法律责任。</w:t>
      </w:r>
    </w:p>
    <w:p>
      <w:pPr>
        <w:numPr>
          <w:ilvl w:val="0"/>
          <w:numId w:val="11"/>
        </w:numPr>
        <w:rPr>
          <w:rFonts w:ascii="宋体" w:hAnsi="宋体"/>
          <w:szCs w:val="21"/>
        </w:rPr>
      </w:pPr>
      <w:r>
        <w:rPr>
          <w:rFonts w:hint="eastAsia" w:ascii="宋体" w:hAnsi="宋体"/>
          <w:szCs w:val="21"/>
        </w:rPr>
        <w:t>我方完全理解</w:t>
      </w:r>
      <w:r>
        <w:rPr>
          <w:rFonts w:ascii="宋体" w:hAnsi="宋体"/>
          <w:szCs w:val="21"/>
        </w:rPr>
        <w:t>，</w:t>
      </w:r>
      <w:r>
        <w:rPr>
          <w:rFonts w:hint="eastAsia" w:ascii="宋体" w:hAnsi="宋体"/>
          <w:szCs w:val="21"/>
        </w:rPr>
        <w:t>项目采购评审小组并无义务必须接受最低报价的响应或其它任何响应。</w:t>
      </w:r>
    </w:p>
    <w:p>
      <w:pPr>
        <w:rPr>
          <w:rFonts w:ascii="宋体" w:hAnsi="宋体"/>
          <w:szCs w:val="21"/>
        </w:rPr>
      </w:pPr>
      <w:r>
        <w:rPr>
          <w:rFonts w:hint="eastAsia" w:ascii="宋体" w:hAnsi="宋体"/>
          <w:szCs w:val="21"/>
        </w:rPr>
        <w:t>所有与本响应有关的函件请按下列联系方式发送:</w:t>
      </w:r>
    </w:p>
    <w:p>
      <w:pPr>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邮政编码：</w:t>
      </w:r>
      <w:r>
        <w:rPr>
          <w:rFonts w:hint="eastAsia" w:ascii="宋体" w:hAnsi="宋体"/>
          <w:szCs w:val="21"/>
          <w:u w:val="single"/>
        </w:rPr>
        <w:t xml:space="preserve">                     </w:t>
      </w:r>
      <w:r>
        <w:rPr>
          <w:rFonts w:hint="eastAsia" w:ascii="宋体" w:hAnsi="宋体"/>
          <w:szCs w:val="21"/>
        </w:rPr>
        <w:t>.</w:t>
      </w:r>
    </w:p>
    <w:p>
      <w:pPr>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传    真：</w:t>
      </w:r>
      <w:r>
        <w:rPr>
          <w:rFonts w:hint="eastAsia" w:ascii="宋体" w:hAnsi="宋体"/>
          <w:szCs w:val="21"/>
          <w:u w:val="single"/>
        </w:rPr>
        <w:t xml:space="preserve">                     </w:t>
      </w:r>
      <w:r>
        <w:rPr>
          <w:rFonts w:hint="eastAsia" w:ascii="宋体" w:hAnsi="宋体"/>
          <w:szCs w:val="21"/>
        </w:rPr>
        <w:t>.</w:t>
      </w:r>
    </w:p>
    <w:p>
      <w:pPr>
        <w:rPr>
          <w:rFonts w:ascii="宋体" w:hAnsi="宋体"/>
          <w:bCs/>
          <w:szCs w:val="21"/>
        </w:rPr>
      </w:pPr>
      <w:r>
        <w:rPr>
          <w:rFonts w:hint="eastAsia" w:ascii="宋体" w:hAnsi="宋体"/>
          <w:bCs/>
          <w:szCs w:val="21"/>
        </w:rPr>
        <w:t>响应人全称（加盖公章）:</w:t>
      </w:r>
    </w:p>
    <w:p>
      <w:pPr>
        <w:tabs>
          <w:tab w:val="left" w:pos="3600"/>
        </w:tabs>
        <w:rPr>
          <w:rFonts w:ascii="宋体" w:hAnsi="宋体"/>
          <w:bCs/>
          <w:szCs w:val="21"/>
        </w:rPr>
      </w:pPr>
      <w:r>
        <w:rPr>
          <w:rFonts w:hint="eastAsia" w:ascii="宋体" w:hAnsi="宋体"/>
          <w:bCs/>
          <w:szCs w:val="21"/>
        </w:rPr>
        <w:t>法定代表人或其响应人授权代表(签字)：</w:t>
      </w:r>
    </w:p>
    <w:p>
      <w:pPr>
        <w:spacing w:before="120" w:after="120"/>
        <w:rPr>
          <w:rFonts w:ascii="宋体" w:hAnsi="宋体"/>
          <w:bCs/>
          <w:szCs w:val="21"/>
        </w:rPr>
      </w:pPr>
      <w:r>
        <w:rPr>
          <w:rFonts w:hint="eastAsia" w:ascii="宋体" w:hAnsi="宋体"/>
          <w:bCs/>
          <w:szCs w:val="21"/>
        </w:rPr>
        <w:t>日    期：     年   月   日</w:t>
      </w:r>
    </w:p>
    <w:p>
      <w:pPr>
        <w:spacing w:before="120" w:after="120" w:line="360" w:lineRule="auto"/>
        <w:rPr>
          <w:rFonts w:ascii="宋体" w:hAnsi="宋体"/>
          <w:bCs/>
          <w:szCs w:val="21"/>
        </w:rPr>
      </w:pPr>
      <w:r>
        <w:rPr>
          <w:rFonts w:hint="eastAsia" w:ascii="宋体" w:hAnsi="宋体"/>
          <w:b/>
          <w:bCs/>
          <w:color w:val="000000"/>
          <w:szCs w:val="21"/>
        </w:rPr>
        <w:t>备注：</w:t>
      </w:r>
    </w:p>
    <w:p>
      <w:pPr>
        <w:numPr>
          <w:ilvl w:val="1"/>
          <w:numId w:val="12"/>
        </w:numPr>
        <w:tabs>
          <w:tab w:val="left" w:pos="360"/>
          <w:tab w:val="clear" w:pos="1620"/>
        </w:tabs>
        <w:snapToGrid w:val="0"/>
        <w:spacing w:line="360" w:lineRule="auto"/>
        <w:ind w:left="360"/>
        <w:rPr>
          <w:b/>
          <w:color w:val="000000"/>
          <w:spacing w:val="4"/>
        </w:rPr>
      </w:pPr>
      <w:r>
        <w:rPr>
          <w:rFonts w:hint="eastAsia"/>
          <w:b/>
          <w:color w:val="000000"/>
          <w:spacing w:val="4"/>
        </w:rPr>
        <w:t>温馨提示：</w:t>
      </w:r>
    </w:p>
    <w:p>
      <w:pPr>
        <w:numPr>
          <w:ilvl w:val="1"/>
          <w:numId w:val="12"/>
        </w:numPr>
        <w:tabs>
          <w:tab w:val="left" w:pos="360"/>
          <w:tab w:val="clear" w:pos="1620"/>
        </w:tabs>
        <w:snapToGrid w:val="0"/>
        <w:spacing w:line="360" w:lineRule="auto"/>
        <w:ind w:left="360"/>
        <w:rPr>
          <w:color w:val="000000"/>
        </w:rPr>
      </w:pPr>
      <w:r>
        <w:rPr>
          <w:rFonts w:hint="eastAsia"/>
          <w:color w:val="000000"/>
        </w:rPr>
        <w:t>响应报价的小数点后保留两位有效数。</w:t>
      </w:r>
    </w:p>
    <w:p>
      <w:pPr>
        <w:numPr>
          <w:ilvl w:val="1"/>
          <w:numId w:val="12"/>
        </w:numPr>
        <w:tabs>
          <w:tab w:val="left" w:pos="360"/>
          <w:tab w:val="clear" w:pos="162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pPr>
        <w:numPr>
          <w:ilvl w:val="1"/>
          <w:numId w:val="12"/>
        </w:numPr>
        <w:tabs>
          <w:tab w:val="left" w:pos="360"/>
          <w:tab w:val="clear" w:pos="1620"/>
        </w:tabs>
        <w:snapToGrid w:val="0"/>
        <w:spacing w:line="360" w:lineRule="auto"/>
        <w:ind w:left="360"/>
        <w:rPr>
          <w:color w:val="000000"/>
        </w:rPr>
      </w:pPr>
      <w:r>
        <w:rPr>
          <w:rFonts w:hint="eastAsia"/>
          <w:color w:val="000000"/>
        </w:rPr>
        <w:t>此表内响应报价为最终价，除采购文件另有规定外，响应信封或响应文件内不得含有任何对本报价进行价格折扣的说明或资料，否则为无效响应。</w:t>
      </w:r>
    </w:p>
    <w:p>
      <w:pPr>
        <w:numPr>
          <w:ilvl w:val="1"/>
          <w:numId w:val="12"/>
        </w:numPr>
        <w:tabs>
          <w:tab w:val="left" w:pos="360"/>
          <w:tab w:val="clear" w:pos="1620"/>
        </w:tabs>
        <w:snapToGrid w:val="0"/>
        <w:spacing w:line="360" w:lineRule="auto"/>
        <w:ind w:left="360"/>
        <w:rPr>
          <w:color w:val="000000"/>
        </w:rPr>
      </w:pPr>
      <w:r>
        <w:rPr>
          <w:rFonts w:hint="eastAsia"/>
          <w:color w:val="000000"/>
        </w:rPr>
        <w:t>本项目不接受有选择性的响应报价。</w:t>
      </w:r>
    </w:p>
    <w:p>
      <w:pPr>
        <w:adjustRightInd w:val="0"/>
        <w:snapToGrid w:val="0"/>
        <w:spacing w:line="360" w:lineRule="auto"/>
        <w:ind w:firstLine="576" w:firstLineChars="206"/>
        <w:rPr>
          <w:rFonts w:ascii="黑体" w:eastAsia="黑体"/>
          <w:bCs/>
          <w:color w:val="000000"/>
          <w:sz w:val="28"/>
        </w:rPr>
        <w:sectPr>
          <w:pgSz w:w="11906" w:h="16838"/>
          <w:pgMar w:top="1440" w:right="1286" w:bottom="1440" w:left="1440" w:header="851" w:footer="992" w:gutter="0"/>
          <w:cols w:space="425" w:num="1"/>
          <w:docGrid w:type="lines" w:linePitch="312" w:charSpace="0"/>
        </w:sectPr>
      </w:pPr>
    </w:p>
    <w:p>
      <w:pPr>
        <w:rPr>
          <w:rFonts w:ascii="仿宋_GB2312" w:eastAsia="仿宋_GB2312"/>
          <w:b/>
          <w:color w:val="000000"/>
          <w:sz w:val="28"/>
          <w:szCs w:val="28"/>
        </w:rPr>
      </w:pPr>
      <w:bookmarkStart w:id="97" w:name="_Toc435514855"/>
      <w:bookmarkStart w:id="98" w:name="_Toc275865606"/>
      <w:bookmarkStart w:id="99" w:name="_Toc435515295"/>
      <w:r>
        <w:rPr>
          <w:rFonts w:hint="eastAsia" w:ascii="仿宋_GB2312" w:eastAsia="仿宋_GB2312"/>
          <w:b/>
          <w:color w:val="000000"/>
          <w:sz w:val="28"/>
          <w:szCs w:val="28"/>
        </w:rPr>
        <w:t>格式2：响应人资格声明函</w:t>
      </w:r>
      <w:bookmarkEnd w:id="97"/>
      <w:bookmarkEnd w:id="98"/>
      <w:bookmarkEnd w:id="99"/>
    </w:p>
    <w:p>
      <w:pPr>
        <w:rPr>
          <w:b/>
          <w:color w:val="000000"/>
        </w:rPr>
      </w:pPr>
      <w:r>
        <w:rPr>
          <w:rFonts w:hint="eastAsia"/>
          <w:b/>
          <w:color w:val="000000"/>
        </w:rPr>
        <w:t>广州检验检测认证集团有限公司：</w:t>
      </w:r>
    </w:p>
    <w:p>
      <w:pPr>
        <w:rPr>
          <w:rFonts w:ascii="宋体" w:hAnsi="宋体"/>
          <w:color w:val="000000"/>
        </w:rPr>
      </w:pPr>
      <w:r>
        <w:rPr>
          <w:rFonts w:hint="eastAsia" w:ascii="宋体" w:hAnsi="宋体"/>
          <w:color w:val="000000"/>
        </w:rPr>
        <w:t>关于贵公司</w:t>
      </w:r>
      <w:r>
        <w:rPr>
          <w:rFonts w:hint="eastAsia" w:ascii="宋体" w:hAnsi="宋体"/>
          <w:color w:val="000000"/>
          <w:u w:val="single"/>
        </w:rPr>
        <w:t>　 　</w:t>
      </w:r>
      <w:r>
        <w:rPr>
          <w:rFonts w:hint="eastAsia" w:ascii="宋体" w:hAnsi="宋体"/>
          <w:color w:val="000000"/>
        </w:rPr>
        <w:t>年</w:t>
      </w:r>
      <w:r>
        <w:rPr>
          <w:rFonts w:hint="eastAsia" w:ascii="宋体" w:hAnsi="宋体"/>
          <w:color w:val="000000"/>
          <w:u w:val="single"/>
        </w:rPr>
        <w:t>　　</w:t>
      </w:r>
      <w:r>
        <w:rPr>
          <w:rFonts w:hint="eastAsia" w:ascii="宋体" w:hAnsi="宋体"/>
          <w:color w:val="000000"/>
        </w:rPr>
        <w:t>月</w:t>
      </w:r>
      <w:r>
        <w:rPr>
          <w:rFonts w:hint="eastAsia" w:ascii="宋体" w:hAnsi="宋体"/>
          <w:color w:val="000000"/>
          <w:u w:val="single"/>
        </w:rPr>
        <w:t>　　</w:t>
      </w:r>
      <w:r>
        <w:rPr>
          <w:rFonts w:hint="eastAsia" w:ascii="宋体" w:hAnsi="宋体"/>
          <w:color w:val="000000"/>
        </w:rPr>
        <w:t>日发布</w:t>
      </w:r>
      <w:r>
        <w:rPr>
          <w:rFonts w:hint="eastAsia" w:ascii="宋体" w:hAnsi="宋体"/>
          <w:color w:val="000000"/>
          <w:kern w:val="28"/>
          <w:u w:val="single"/>
        </w:rPr>
        <w:t>（项目名称）</w:t>
      </w:r>
      <w:r>
        <w:rPr>
          <w:rFonts w:hint="eastAsia" w:ascii="宋体" w:hAnsi="宋体"/>
          <w:color w:val="000000"/>
        </w:rPr>
        <w:t>项目（项目编号：）的采购公告，本公司（企业）愿意参加，并声明：</w:t>
      </w:r>
    </w:p>
    <w:p>
      <w:pPr>
        <w:rPr>
          <w:rFonts w:ascii="宋体" w:hAnsi="宋体"/>
          <w:color w:val="000000"/>
        </w:rPr>
      </w:pPr>
      <w:r>
        <w:rPr>
          <w:rFonts w:hint="eastAsia" w:ascii="宋体" w:hAnsi="宋体"/>
          <w:color w:val="000000"/>
        </w:rPr>
        <w:t>本公司（企业）具备</w:t>
      </w:r>
      <w:r>
        <w:rPr>
          <w:rFonts w:hint="eastAsia" w:ascii="宋体" w:hAnsi="宋体"/>
          <w:bCs/>
          <w:color w:val="000000"/>
          <w:szCs w:val="21"/>
        </w:rPr>
        <w:t>《中华人民共和国政府采购法》第二十二条资格条件，</w:t>
      </w:r>
      <w:r>
        <w:rPr>
          <w:rFonts w:hint="eastAsia" w:ascii="宋体" w:hAnsi="宋体"/>
          <w:color w:val="000000"/>
        </w:rPr>
        <w:t>并已清楚采购文件的要求及有关文件规定。</w:t>
      </w:r>
    </w:p>
    <w:p>
      <w:pPr>
        <w:rPr>
          <w:rFonts w:ascii="宋体" w:hAnsi="宋体"/>
          <w:color w:val="000000"/>
        </w:rPr>
      </w:pPr>
      <w:r>
        <w:rPr>
          <w:rFonts w:hint="eastAsia" w:ascii="宋体" w:hAnsi="宋体"/>
          <w:color w:val="000000"/>
        </w:rPr>
        <w:t>本公司（企业）</w:t>
      </w:r>
      <w:r>
        <w:rPr>
          <w:rFonts w:ascii="宋体" w:hAnsi="宋体"/>
          <w:color w:val="000000"/>
        </w:rPr>
        <w:t>具有履行合同所必需的设备和专业技术能力</w:t>
      </w:r>
      <w:r>
        <w:rPr>
          <w:rFonts w:hint="eastAsia" w:ascii="宋体" w:hAnsi="宋体"/>
          <w:color w:val="000000"/>
        </w:rPr>
        <w:t>，且本公司（企业）参加政府采购活动前</w:t>
      </w:r>
      <w:r>
        <w:rPr>
          <w:rFonts w:ascii="宋体" w:hAnsi="宋体"/>
          <w:color w:val="000000"/>
        </w:rPr>
        <w:t>3</w:t>
      </w:r>
      <w:r>
        <w:rPr>
          <w:rFonts w:hint="eastAsia" w:ascii="宋体" w:hAnsi="宋体"/>
          <w:color w:val="000000"/>
        </w:rPr>
        <w:t>年内在经营活动中没有重大违法记录。否则，由此所造成的损失、不良后果及法律责任，一律由我公司（企业）承担。</w:t>
      </w:r>
    </w:p>
    <w:p>
      <w:pPr>
        <w:rPr>
          <w:rFonts w:ascii="宋体" w:hAnsi="宋体"/>
          <w:color w:val="000000"/>
        </w:rPr>
      </w:pPr>
      <w:r>
        <w:rPr>
          <w:rFonts w:hint="eastAsia" w:ascii="宋体" w:hAnsi="宋体"/>
          <w:color w:val="000000"/>
        </w:rPr>
        <w:t>本次采购活动中，如有违法、违规、弄虚作假行为，所造成的损失、不良后果及法律责任，一律由我公司（企业）承担。</w:t>
      </w:r>
    </w:p>
    <w:p>
      <w:pPr>
        <w:rPr>
          <w:b/>
          <w:color w:val="000000"/>
        </w:rPr>
      </w:pPr>
      <w:r>
        <w:rPr>
          <w:rFonts w:hint="eastAsia"/>
          <w:b/>
          <w:color w:val="000000"/>
        </w:rPr>
        <w:t>特此声明！</w:t>
      </w:r>
    </w:p>
    <w:p>
      <w:pPr>
        <w:rPr>
          <w:color w:val="000000"/>
          <w:spacing w:val="4"/>
        </w:rPr>
      </w:pPr>
    </w:p>
    <w:p>
      <w:pPr>
        <w:rPr>
          <w:rFonts w:ascii="宋体" w:hAnsi="宋体"/>
          <w:color w:val="000000"/>
          <w:u w:val="single"/>
        </w:rPr>
      </w:pPr>
      <w:r>
        <w:rPr>
          <w:rFonts w:hint="eastAsia"/>
          <w:color w:val="000000"/>
          <w:spacing w:val="4"/>
        </w:rPr>
        <w:t>响应人名称（</w:t>
      </w:r>
      <w:r>
        <w:rPr>
          <w:rFonts w:hint="eastAsia" w:ascii="宋体" w:hAnsi="宋体"/>
          <w:color w:val="000000"/>
        </w:rPr>
        <w:t>单位盖</w:t>
      </w:r>
      <w:r>
        <w:rPr>
          <w:rFonts w:hint="eastAsia"/>
          <w:color w:val="000000"/>
          <w:spacing w:val="4"/>
        </w:rPr>
        <w:t>公章）：</w:t>
      </w:r>
    </w:p>
    <w:p>
      <w:pPr>
        <w:rPr>
          <w:rFonts w:ascii="宋体" w:hAnsi="宋体"/>
          <w:color w:val="000000"/>
        </w:rPr>
      </w:pPr>
      <w:r>
        <w:rPr>
          <w:rFonts w:hint="eastAsia" w:ascii="宋体"/>
        </w:rPr>
        <w:t>法定代表人或</w:t>
      </w:r>
      <w:r>
        <w:rPr>
          <w:rFonts w:hint="eastAsia" w:ascii="宋体" w:hAnsi="宋体"/>
        </w:rPr>
        <w:t>竞选人授权代表（签名或盖章）</w:t>
      </w:r>
      <w:r>
        <w:rPr>
          <w:rFonts w:hint="eastAsia" w:ascii="宋体" w:hAnsi="宋体"/>
          <w:color w:val="000000"/>
        </w:rPr>
        <w:t>：</w:t>
      </w:r>
    </w:p>
    <w:p>
      <w:pPr>
        <w:rPr>
          <w:color w:val="000000"/>
          <w:spacing w:val="4"/>
          <w:u w:val="single"/>
        </w:rPr>
      </w:pPr>
      <w:r>
        <w:rPr>
          <w:rFonts w:hint="eastAsia"/>
          <w:color w:val="000000"/>
          <w:spacing w:val="4"/>
        </w:rPr>
        <w:t>日期：</w:t>
      </w:r>
      <w:r>
        <w:rPr>
          <w:color w:val="000000"/>
          <w:spacing w:val="4"/>
          <w:u w:val="single"/>
        </w:rPr>
        <w:br w:type="page"/>
      </w:r>
    </w:p>
    <w:p>
      <w:pPr>
        <w:rPr>
          <w:rFonts w:ascii="仿宋_GB2312" w:eastAsia="仿宋_GB2312"/>
          <w:b/>
          <w:color w:val="000000"/>
          <w:sz w:val="28"/>
          <w:szCs w:val="28"/>
        </w:rPr>
      </w:pPr>
      <w:bookmarkStart w:id="100" w:name="_Toc435514859"/>
      <w:bookmarkStart w:id="101" w:name="_Toc50737297"/>
      <w:bookmarkStart w:id="102" w:name="_Toc52165081"/>
      <w:bookmarkStart w:id="103" w:name="_Toc275865607"/>
      <w:bookmarkStart w:id="104" w:name="_Toc435515299"/>
      <w:bookmarkStart w:id="105" w:name="_Toc50737329"/>
      <w:bookmarkStart w:id="106" w:name="_Toc50736477"/>
      <w:r>
        <w:rPr>
          <w:rFonts w:hint="eastAsia" w:ascii="仿宋_GB2312" w:eastAsia="仿宋_GB2312"/>
          <w:b/>
          <w:color w:val="000000"/>
          <w:sz w:val="28"/>
          <w:szCs w:val="28"/>
        </w:rPr>
        <w:t>格式3：</w:t>
      </w:r>
      <w:bookmarkEnd w:id="100"/>
      <w:bookmarkEnd w:id="101"/>
      <w:bookmarkEnd w:id="102"/>
      <w:bookmarkEnd w:id="103"/>
      <w:bookmarkEnd w:id="104"/>
      <w:bookmarkEnd w:id="105"/>
      <w:bookmarkEnd w:id="106"/>
      <w:r>
        <w:rPr>
          <w:rFonts w:hint="eastAsia" w:ascii="仿宋_GB2312" w:eastAsia="仿宋_GB2312"/>
          <w:b/>
          <w:color w:val="000000"/>
          <w:sz w:val="28"/>
          <w:szCs w:val="28"/>
        </w:rPr>
        <w:t>法定代表人证明及授权书</w:t>
      </w:r>
    </w:p>
    <w:p>
      <w:pPr>
        <w:pStyle w:val="20"/>
        <w:spacing w:line="300" w:lineRule="auto"/>
        <w:rPr>
          <w:rFonts w:hAnsi="宋体"/>
          <w:b/>
          <w:color w:val="000000"/>
          <w:sz w:val="21"/>
          <w:szCs w:val="21"/>
        </w:rPr>
      </w:pPr>
      <w:r>
        <w:rPr>
          <w:rFonts w:hint="eastAsia" w:hAnsi="宋体"/>
          <w:b/>
          <w:color w:val="000000"/>
          <w:sz w:val="21"/>
          <w:szCs w:val="21"/>
        </w:rPr>
        <w:t>致:</w:t>
      </w:r>
      <w:r>
        <w:rPr>
          <w:rFonts w:hint="eastAsia"/>
        </w:rPr>
        <w:t xml:space="preserve"> </w:t>
      </w:r>
      <w:r>
        <w:rPr>
          <w:rFonts w:hint="eastAsia" w:hAnsi="宋体"/>
          <w:b/>
          <w:color w:val="000000"/>
          <w:sz w:val="21"/>
          <w:szCs w:val="21"/>
        </w:rPr>
        <w:t>广州检验检测认证集团有限公司</w:t>
      </w:r>
      <w:r>
        <w:rPr>
          <w:rFonts w:hAnsi="宋体"/>
          <w:color w:val="000000"/>
          <w:sz w:val="21"/>
          <w:szCs w:val="21"/>
        </w:rPr>
        <w:tab/>
      </w:r>
    </w:p>
    <w:p>
      <w:pPr>
        <w:pStyle w:val="20"/>
        <w:spacing w:line="300" w:lineRule="auto"/>
        <w:ind w:firstLine="420" w:firstLineChars="200"/>
        <w:rPr>
          <w:rFonts w:hAnsi="宋体"/>
          <w:color w:val="000000"/>
          <w:sz w:val="21"/>
          <w:szCs w:val="21"/>
        </w:rPr>
      </w:pPr>
      <w:r>
        <w:rPr>
          <w:rFonts w:hint="eastAsia" w:hAnsi="宋体"/>
          <w:color w:val="000000"/>
          <w:sz w:val="21"/>
          <w:szCs w:val="21"/>
        </w:rPr>
        <w:t>本授权证明：</w:t>
      </w:r>
      <w:r>
        <w:rPr>
          <w:rFonts w:hint="eastAsia" w:hAnsi="宋体"/>
          <w:i/>
          <w:color w:val="000000"/>
          <w:sz w:val="21"/>
          <w:szCs w:val="21"/>
          <w:u w:val="single"/>
        </w:rPr>
        <w:t>（法定代表人姓名）</w:t>
      </w:r>
      <w:r>
        <w:rPr>
          <w:rFonts w:hint="eastAsia" w:hAnsi="宋体"/>
          <w:color w:val="000000"/>
          <w:sz w:val="21"/>
          <w:szCs w:val="21"/>
        </w:rPr>
        <w:t>是注册于</w:t>
      </w:r>
      <w:r>
        <w:rPr>
          <w:rFonts w:hint="eastAsia" w:hAnsi="宋体"/>
          <w:i/>
          <w:color w:val="000000"/>
          <w:sz w:val="21"/>
          <w:szCs w:val="21"/>
          <w:u w:val="single"/>
        </w:rPr>
        <w:t>（省、市、县）</w:t>
      </w:r>
      <w:r>
        <w:rPr>
          <w:rFonts w:hint="eastAsia" w:hAnsi="宋体"/>
          <w:color w:val="000000"/>
          <w:sz w:val="21"/>
          <w:szCs w:val="21"/>
        </w:rPr>
        <w:t>的</w:t>
      </w:r>
      <w:r>
        <w:rPr>
          <w:rFonts w:hint="eastAsia" w:hAnsi="宋体"/>
          <w:i/>
          <w:color w:val="000000"/>
          <w:sz w:val="21"/>
          <w:szCs w:val="21"/>
          <w:u w:val="single"/>
        </w:rPr>
        <w:t>（响应人名称）</w:t>
      </w:r>
      <w:r>
        <w:rPr>
          <w:rFonts w:hint="eastAsia" w:hAnsi="宋体"/>
          <w:color w:val="000000"/>
          <w:sz w:val="21"/>
          <w:szCs w:val="21"/>
        </w:rPr>
        <w:t>的法定代表人，现任</w:t>
      </w:r>
      <w:r>
        <w:rPr>
          <w:rFonts w:hint="eastAsia" w:hAnsi="宋体"/>
          <w:i/>
          <w:color w:val="000000"/>
          <w:sz w:val="21"/>
          <w:szCs w:val="21"/>
          <w:u w:val="single"/>
        </w:rPr>
        <w:t>（法定代表人职务）</w:t>
      </w:r>
      <w:r>
        <w:rPr>
          <w:rFonts w:hint="eastAsia" w:hAnsi="宋体"/>
          <w:color w:val="000000"/>
          <w:sz w:val="21"/>
          <w:szCs w:val="21"/>
        </w:rPr>
        <w:t>。在此授权</w:t>
      </w:r>
      <w:r>
        <w:rPr>
          <w:rFonts w:hint="eastAsia" w:hAnsi="宋体"/>
          <w:i/>
          <w:color w:val="000000"/>
          <w:sz w:val="21"/>
          <w:szCs w:val="21"/>
          <w:u w:val="single"/>
        </w:rPr>
        <w:t>（被授权人姓名、职务）</w:t>
      </w:r>
      <w:r>
        <w:rPr>
          <w:rFonts w:hint="eastAsia" w:hAnsi="宋体"/>
          <w:color w:val="000000"/>
          <w:sz w:val="21"/>
          <w:szCs w:val="21"/>
        </w:rPr>
        <w:t>作为我公司的全权代理人，在</w:t>
      </w:r>
      <w:r>
        <w:rPr>
          <w:rFonts w:hint="eastAsia" w:hAnsi="宋体"/>
          <w:i/>
          <w:color w:val="000000"/>
          <w:sz w:val="21"/>
          <w:szCs w:val="21"/>
          <w:u w:val="single"/>
        </w:rPr>
        <w:t>（项目名称）</w:t>
      </w:r>
      <w:r>
        <w:rPr>
          <w:rFonts w:hint="eastAsia" w:hAnsi="宋体"/>
          <w:color w:val="000000"/>
          <w:sz w:val="21"/>
          <w:szCs w:val="21"/>
        </w:rPr>
        <w:t>的响应（项目编号为：</w:t>
      </w:r>
      <w:r>
        <w:rPr>
          <w:rFonts w:hint="eastAsia" w:hAnsi="宋体"/>
          <w:color w:val="000000"/>
          <w:sz w:val="21"/>
          <w:szCs w:val="21"/>
          <w:u w:val="single"/>
        </w:rPr>
        <w:t xml:space="preserve">                  </w:t>
      </w:r>
      <w:r>
        <w:rPr>
          <w:rFonts w:hint="eastAsia" w:hAnsi="宋体"/>
          <w:color w:val="000000"/>
          <w:sz w:val="21"/>
          <w:szCs w:val="21"/>
        </w:rPr>
        <w:t>）及其合同执行过程中，以我公司的名义处理一切与之有关的事务。</w:t>
      </w:r>
    </w:p>
    <w:p>
      <w:pPr>
        <w:spacing w:line="300" w:lineRule="auto"/>
        <w:ind w:firstLine="420" w:firstLineChars="200"/>
        <w:rPr>
          <w:rFonts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p>
      <w:pPr>
        <w:rPr>
          <w:rFonts w:ascii="宋体"/>
          <w:b/>
          <w:color w:val="000000"/>
        </w:rPr>
      </w:pPr>
    </w:p>
    <w:p>
      <w:pPr>
        <w:spacing w:line="300" w:lineRule="auto"/>
        <w:ind w:firstLine="105" w:firstLineChars="50"/>
        <w:rPr>
          <w:rFonts w:ascii="宋体" w:hAnsi="宋体"/>
          <w:color w:val="000000"/>
          <w:szCs w:val="21"/>
        </w:rPr>
      </w:pPr>
      <w:r>
        <w:rPr>
          <w:rFonts w:hint="eastAsia" w:ascii="宋体" w:hAnsi="宋体"/>
          <w:color w:val="000000"/>
          <w:szCs w:val="21"/>
        </w:rPr>
        <w:t>响应人全称（加盖公章）：                     地       址：</w:t>
      </w:r>
    </w:p>
    <w:p>
      <w:pPr>
        <w:spacing w:line="300" w:lineRule="auto"/>
        <w:ind w:firstLine="105" w:firstLineChars="50"/>
        <w:rPr>
          <w:rFonts w:ascii="宋体" w:hAnsi="宋体"/>
          <w:color w:val="000000"/>
          <w:szCs w:val="21"/>
        </w:rPr>
      </w:pPr>
      <w:r>
        <w:rPr>
          <w:rFonts w:hint="eastAsia" w:ascii="宋体" w:hAnsi="宋体"/>
          <w:color w:val="000000"/>
          <w:szCs w:val="21"/>
        </w:rPr>
        <w:t>法定代表人（签字）：                         被授权人(响应人授权代表)（签字）：</w:t>
      </w:r>
    </w:p>
    <w:p>
      <w:pPr>
        <w:rPr>
          <w:rFonts w:ascii="宋体"/>
          <w:color w:val="000000"/>
        </w:rPr>
      </w:pPr>
    </w:p>
    <w:p>
      <w:pPr>
        <w:rPr>
          <w:rFonts w:ascii="宋体"/>
          <w:color w:val="000000"/>
        </w:rPr>
      </w:pPr>
    </w:p>
    <w:p>
      <w:pPr>
        <w:rPr>
          <w:rFonts w:ascii="宋体"/>
          <w:color w:val="000000"/>
        </w:rPr>
      </w:pPr>
      <w:r>
        <w:rPr>
          <w:rFonts w:ascii="宋体"/>
          <w:color w:val="000000"/>
          <w:sz w:val="20"/>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5926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&#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DVGjF2gAAAAkBAAAPAAAAAAAAAAEAIAAAACIAAABk&#10;cnMvZG93bnJldi54bWxQSwECFAAUAAAACACHTuJA5pzZwa8CAAABCAAADgAAAAAAAAABACAAAAAp&#10;AQAAZHJzL2Uyb0RvYy54bWxQSwUGAAAAAAYABgBZAQAASgYAAAAA&#10;">
                <o:lock v:ext="edit" aspectratio="f"/>
                <v:rect id="Rectangle 4" o:spid="_x0000_s1026" o:spt="1" style="position:absolute;left:1410;top:9240;height:2343;width:4337;"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Rectangle 5" o:spid="_x0000_s1026" o:spt="1" style="position:absolute;left:5867;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color w:val="000000"/>
          <w:spacing w:val="4"/>
          <w:u w:val="single"/>
        </w:rPr>
      </w:pPr>
      <w:r>
        <w:rPr>
          <w:rFonts w:ascii="宋体"/>
          <w:color w:val="000000"/>
          <w:sz w:val="20"/>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946785</wp:posOffset>
                </wp:positionV>
                <wp:extent cx="5584190" cy="1487805"/>
                <wp:effectExtent l="0" t="0" r="16510" b="17145"/>
                <wp:wrapNone/>
                <wp:docPr id="2" name="组合 2"/>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74.55pt;height:117.15pt;width:439.7pt;z-index:251660288;mso-width-relative:page;mso-height-relative:page;" coordorigin="1410,9240" coordsize="8794,2343" o:gfxdata="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ntJssNsAAAAKAQAADwAAAAAAAAABACAAAAAiAAAAZHJz&#10;L2Rvd25yZXYueG1sUEsBAhQAFAAAAAgAh07iQBwIoOesAgAAAQgAAA4AAAAAAAAAAQAgAAAAKgEA&#10;AGRycy9lMm9Eb2MueG1sUEsFBgAAAAAGAAYAWQEAAEgGAAAAAA==&#10;">
                <o:lock v:ext="edit" aspectratio="f"/>
                <v:rect id="Rectangle 7" o:spid="_x0000_s1026" o:spt="1" style="position:absolute;left:1410;top:9240;height:2343;width:4337;"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Rectangle 8" o:spid="_x0000_s1026" o:spt="1" style="position:absolute;left:5867;top:9240;height:2343;width:43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r>
        <w:rPr>
          <w:color w:val="000000"/>
          <w:spacing w:val="4"/>
          <w:u w:val="single"/>
        </w:rPr>
        <w:t xml:space="preserve"> </w:t>
      </w:r>
    </w:p>
    <w:p>
      <w:pPr>
        <w:rPr>
          <w:rFonts w:ascii="宋体" w:hAnsi="宋体"/>
          <w:color w:val="000000"/>
          <w:szCs w:val="21"/>
        </w:rPr>
      </w:pPr>
      <w:r>
        <w:rPr>
          <w:color w:val="000000"/>
          <w:spacing w:val="4"/>
        </w:rPr>
        <w:br w:type="page"/>
      </w:r>
      <w:bookmarkStart w:id="107" w:name="_Toc435515300"/>
      <w:bookmarkStart w:id="108" w:name="_Toc275865608"/>
      <w:bookmarkStart w:id="109" w:name="_Toc435514860"/>
    </w:p>
    <w:bookmarkEnd w:id="107"/>
    <w:bookmarkEnd w:id="108"/>
    <w:bookmarkEnd w:id="109"/>
    <w:p>
      <w:pPr>
        <w:rPr>
          <w:rFonts w:ascii="宋体" w:hAnsi="宋体"/>
          <w:color w:val="000000"/>
        </w:rPr>
      </w:pPr>
      <w:bookmarkStart w:id="110" w:name="_承诺函"/>
      <w:bookmarkEnd w:id="110"/>
      <w:r>
        <w:rPr>
          <w:rFonts w:hint="eastAsia" w:ascii="仿宋_GB2312" w:eastAsia="仿宋_GB2312"/>
          <w:b/>
          <w:color w:val="000000"/>
          <w:sz w:val="28"/>
          <w:szCs w:val="28"/>
        </w:rPr>
        <w:t>格式4：《广纺院主要设备清单》分项报价</w:t>
      </w:r>
    </w:p>
    <w:tbl>
      <w:tblPr>
        <w:tblStyle w:val="38"/>
        <w:tblW w:w="16276" w:type="dxa"/>
        <w:tblInd w:w="113" w:type="dxa"/>
        <w:tblLayout w:type="fixed"/>
        <w:tblCellMar>
          <w:top w:w="0" w:type="dxa"/>
          <w:left w:w="108" w:type="dxa"/>
          <w:bottom w:w="0" w:type="dxa"/>
          <w:right w:w="108" w:type="dxa"/>
        </w:tblCellMar>
      </w:tblPr>
      <w:tblGrid>
        <w:gridCol w:w="739"/>
        <w:gridCol w:w="3375"/>
        <w:gridCol w:w="1997"/>
        <w:gridCol w:w="2037"/>
        <w:gridCol w:w="676"/>
        <w:gridCol w:w="702"/>
        <w:gridCol w:w="273"/>
        <w:gridCol w:w="3102"/>
        <w:gridCol w:w="3375"/>
      </w:tblGrid>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single" w:color="auto" w:sz="4" w:space="0"/>
              <w:bottom w:val="single" w:color="auto" w:sz="4" w:space="0"/>
              <w:right w:val="single" w:color="auto" w:sz="4" w:space="0"/>
            </w:tcBorders>
            <w:shd w:val="clear" w:color="auto" w:fill="auto"/>
            <w:vAlign w:val="center"/>
          </w:tcPr>
          <w:p>
            <w:pPr>
              <w:rPr>
                <w:rFonts w:ascii="宋体" w:hAnsi="宋体" w:cs="宋体"/>
                <w:b/>
                <w:bCs/>
                <w:kern w:val="0"/>
                <w:sz w:val="20"/>
                <w:szCs w:val="20"/>
              </w:rPr>
            </w:pPr>
            <w:r>
              <w:rPr>
                <w:rFonts w:hint="eastAsia" w:ascii="宋体" w:hAnsi="宋体" w:cs="宋体"/>
                <w:b/>
                <w:bCs/>
                <w:kern w:val="0"/>
                <w:sz w:val="20"/>
                <w:szCs w:val="20"/>
              </w:rPr>
              <w:t>序号</w:t>
            </w:r>
          </w:p>
        </w:tc>
        <w:tc>
          <w:tcPr>
            <w:tcW w:w="3375"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b/>
                <w:bCs/>
                <w:kern w:val="0"/>
                <w:sz w:val="20"/>
                <w:szCs w:val="20"/>
              </w:rPr>
            </w:pPr>
            <w:r>
              <w:rPr>
                <w:rFonts w:hint="eastAsia" w:ascii="宋体" w:hAnsi="宋体" w:cs="宋体"/>
                <w:b/>
                <w:bCs/>
                <w:kern w:val="0"/>
                <w:sz w:val="20"/>
                <w:szCs w:val="20"/>
              </w:rPr>
              <w:t>设备名称</w:t>
            </w:r>
          </w:p>
        </w:tc>
        <w:tc>
          <w:tcPr>
            <w:tcW w:w="199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b/>
                <w:bCs/>
                <w:kern w:val="0"/>
                <w:sz w:val="20"/>
                <w:szCs w:val="20"/>
              </w:rPr>
            </w:pPr>
            <w:r>
              <w:rPr>
                <w:rFonts w:hint="eastAsia" w:ascii="宋体" w:hAnsi="宋体" w:cs="宋体"/>
                <w:b/>
                <w:bCs/>
                <w:kern w:val="0"/>
                <w:sz w:val="20"/>
                <w:szCs w:val="20"/>
              </w:rPr>
              <w:t>型号规格</w:t>
            </w:r>
          </w:p>
        </w:tc>
        <w:tc>
          <w:tcPr>
            <w:tcW w:w="203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b/>
                <w:bCs/>
                <w:kern w:val="0"/>
                <w:sz w:val="20"/>
                <w:szCs w:val="20"/>
              </w:rPr>
            </w:pPr>
            <w:r>
              <w:rPr>
                <w:rFonts w:hint="eastAsia" w:ascii="宋体" w:hAnsi="宋体" w:cs="宋体"/>
                <w:b/>
                <w:bCs/>
                <w:kern w:val="0"/>
                <w:sz w:val="20"/>
                <w:szCs w:val="20"/>
              </w:rPr>
              <w:t>标准收费价格</w:t>
            </w:r>
          </w:p>
          <w:p>
            <w:pPr>
              <w:rPr>
                <w:rFonts w:ascii="宋体" w:hAnsi="宋体" w:cs="宋体"/>
                <w:b/>
                <w:bCs/>
                <w:kern w:val="0"/>
                <w:sz w:val="20"/>
                <w:szCs w:val="20"/>
              </w:rPr>
            </w:pPr>
            <w:r>
              <w:rPr>
                <w:rFonts w:hint="eastAsia" w:ascii="宋体" w:hAnsi="宋体" w:cs="宋体"/>
                <w:b/>
                <w:bCs/>
                <w:kern w:val="0"/>
                <w:sz w:val="20"/>
                <w:szCs w:val="20"/>
              </w:rPr>
              <w:t>（元/台）</w:t>
            </w:r>
          </w:p>
        </w:tc>
        <w:tc>
          <w:tcPr>
            <w:tcW w:w="1378"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b/>
                <w:bCs/>
                <w:kern w:val="0"/>
                <w:sz w:val="20"/>
                <w:szCs w:val="20"/>
              </w:rPr>
            </w:pPr>
            <w:r>
              <w:rPr>
                <w:rFonts w:hint="eastAsia" w:ascii="宋体" w:hAnsi="宋体" w:cs="宋体"/>
                <w:b/>
                <w:kern w:val="0"/>
                <w:sz w:val="18"/>
                <w:szCs w:val="18"/>
              </w:rPr>
              <w:t>证书是否带CNAS标志</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1</w:t>
            </w: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AKRON耐磨试验机</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GT-7012-A</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　是</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2</w:t>
            </w: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BALLY皮革动态防水试验机</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GT-7071-DW</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　否</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gridAfter w:val="3"/>
          <w:wAfter w:w="6750" w:type="dxa"/>
          <w:trHeight w:val="275" w:hRule="atLeast"/>
        </w:trPr>
        <w:tc>
          <w:tcPr>
            <w:tcW w:w="73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20"/>
                <w:szCs w:val="20"/>
              </w:rPr>
            </w:pPr>
          </w:p>
        </w:tc>
        <w:tc>
          <w:tcPr>
            <w:tcW w:w="3375"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99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203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c>
          <w:tcPr>
            <w:tcW w:w="137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kern w:val="0"/>
                <w:sz w:val="20"/>
                <w:szCs w:val="20"/>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275" w:hRule="atLeast"/>
        </w:trPr>
        <w:tc>
          <w:tcPr>
            <w:tcW w:w="411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折扣率 （ %）：</w:t>
            </w:r>
          </w:p>
        </w:tc>
        <w:tc>
          <w:tcPr>
            <w:tcW w:w="5412" w:type="dxa"/>
            <w:gridSpan w:val="4"/>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Cs w:val="21"/>
              </w:rPr>
            </w:pPr>
          </w:p>
        </w:tc>
        <w:tc>
          <w:tcPr>
            <w:tcW w:w="3375" w:type="dxa"/>
            <w:gridSpan w:val="2"/>
          </w:tcPr>
          <w:p>
            <w:pPr>
              <w:widowControl/>
              <w:jc w:val="left"/>
              <w:rPr>
                <w:rFonts w:ascii="宋体" w:hAnsi="宋体" w:cs="宋体"/>
                <w:color w:val="000000"/>
                <w:kern w:val="0"/>
                <w:sz w:val="22"/>
                <w:szCs w:val="22"/>
              </w:rPr>
            </w:pPr>
          </w:p>
        </w:tc>
        <w:tc>
          <w:tcPr>
            <w:tcW w:w="3375" w:type="dxa"/>
            <w:vAlign w:val="center"/>
          </w:tcPr>
          <w:p>
            <w:pPr>
              <w:widowControl/>
              <w:jc w:val="left"/>
              <w:rPr>
                <w:rFonts w:ascii="宋体" w:hAnsi="宋体" w:cs="宋体"/>
                <w:color w:val="000000"/>
                <w:kern w:val="0"/>
                <w:sz w:val="22"/>
                <w:szCs w:val="22"/>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275" w:hRule="atLeast"/>
        </w:trPr>
        <w:tc>
          <w:tcPr>
            <w:tcW w:w="411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带CNAS标志证书数：</w:t>
            </w:r>
          </w:p>
        </w:tc>
        <w:tc>
          <w:tcPr>
            <w:tcW w:w="5412" w:type="dxa"/>
            <w:gridSpan w:val="4"/>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Cs w:val="21"/>
              </w:rPr>
            </w:pPr>
          </w:p>
        </w:tc>
        <w:tc>
          <w:tcPr>
            <w:tcW w:w="3375" w:type="dxa"/>
            <w:gridSpan w:val="2"/>
          </w:tcPr>
          <w:p>
            <w:pPr>
              <w:widowControl/>
              <w:jc w:val="left"/>
              <w:rPr>
                <w:rFonts w:ascii="宋体" w:hAnsi="宋体" w:cs="宋体"/>
                <w:color w:val="000000"/>
                <w:kern w:val="0"/>
                <w:sz w:val="22"/>
                <w:szCs w:val="22"/>
              </w:rPr>
            </w:pPr>
          </w:p>
        </w:tc>
        <w:tc>
          <w:tcPr>
            <w:tcW w:w="3375" w:type="dxa"/>
            <w:vAlign w:val="center"/>
          </w:tcPr>
          <w:p>
            <w:pPr>
              <w:widowControl/>
              <w:jc w:val="left"/>
              <w:rPr>
                <w:rFonts w:ascii="宋体" w:hAnsi="宋体" w:cs="宋体"/>
                <w:color w:val="000000"/>
                <w:kern w:val="0"/>
                <w:sz w:val="22"/>
                <w:szCs w:val="22"/>
              </w:rPr>
            </w:pP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375" w:hRule="atLeast"/>
        </w:trPr>
        <w:tc>
          <w:tcPr>
            <w:tcW w:w="411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带CNAS标志证书数占总数百分比：</w:t>
            </w:r>
          </w:p>
        </w:tc>
        <w:tc>
          <w:tcPr>
            <w:tcW w:w="5412" w:type="dxa"/>
            <w:gridSpan w:val="4"/>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Cs w:val="21"/>
              </w:rPr>
            </w:pPr>
          </w:p>
        </w:tc>
        <w:tc>
          <w:tcPr>
            <w:tcW w:w="3375" w:type="dxa"/>
            <w:gridSpan w:val="2"/>
          </w:tcPr>
          <w:p>
            <w:pPr>
              <w:widowControl/>
              <w:jc w:val="left"/>
              <w:rPr>
                <w:rFonts w:ascii="宋体" w:hAnsi="宋体" w:cs="宋体"/>
                <w:color w:val="000000"/>
                <w:kern w:val="0"/>
                <w:sz w:val="22"/>
                <w:szCs w:val="22"/>
              </w:rPr>
            </w:pPr>
          </w:p>
        </w:tc>
        <w:tc>
          <w:tcPr>
            <w:tcW w:w="3375" w:type="dxa"/>
            <w:vAlign w:val="center"/>
          </w:tcPr>
          <w:p>
            <w:pPr>
              <w:widowControl/>
              <w:jc w:val="left"/>
              <w:rPr>
                <w:rFonts w:ascii="宋体" w:hAnsi="宋体" w:cs="宋体"/>
                <w:color w:val="000000"/>
                <w:kern w:val="0"/>
                <w:sz w:val="22"/>
                <w:szCs w:val="22"/>
              </w:rPr>
            </w:pPr>
            <w:r>
              <w:rPr>
                <w:rFonts w:hint="eastAsia" w:ascii="宋体" w:hAnsi="宋体" w:cs="宋体"/>
                <w:kern w:val="0"/>
                <w:sz w:val="20"/>
                <w:szCs w:val="20"/>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8824" w:type="dxa"/>
          <w:wAfter w:w="6477" w:type="dxa"/>
          <w:trHeight w:val="100" w:hRule="atLeast"/>
        </w:trPr>
        <w:tc>
          <w:tcPr>
            <w:tcW w:w="975" w:type="dxa"/>
            <w:gridSpan w:val="2"/>
          </w:tcPr>
          <w:p>
            <w:pPr>
              <w:rPr>
                <w:color w:val="000000"/>
                <w:spacing w:val="4"/>
              </w:rPr>
            </w:pPr>
          </w:p>
        </w:tc>
      </w:tr>
    </w:tbl>
    <w:p>
      <w:pPr>
        <w:rPr>
          <w:color w:val="000000"/>
          <w:spacing w:val="4"/>
        </w:rPr>
      </w:pPr>
    </w:p>
    <w:p>
      <w:pPr>
        <w:rPr>
          <w:rFonts w:ascii="宋体" w:hAnsi="宋体"/>
          <w:color w:val="000000"/>
          <w:u w:val="single"/>
        </w:rPr>
      </w:pPr>
      <w:r>
        <w:rPr>
          <w:rFonts w:hint="eastAsia"/>
          <w:color w:val="000000"/>
          <w:spacing w:val="4"/>
        </w:rPr>
        <w:t>响应人名称（</w:t>
      </w:r>
      <w:r>
        <w:rPr>
          <w:rFonts w:hint="eastAsia" w:ascii="宋体" w:hAnsi="宋体"/>
          <w:color w:val="000000"/>
        </w:rPr>
        <w:t>单位盖</w:t>
      </w:r>
      <w:r>
        <w:rPr>
          <w:rFonts w:hint="eastAsia"/>
          <w:color w:val="000000"/>
          <w:spacing w:val="4"/>
        </w:rPr>
        <w:t>公章）：</w:t>
      </w:r>
    </w:p>
    <w:p>
      <w:pPr>
        <w:rPr>
          <w:rFonts w:ascii="宋体" w:hAnsi="宋体"/>
          <w:color w:val="000000"/>
        </w:rPr>
      </w:pPr>
      <w:r>
        <w:rPr>
          <w:rFonts w:hint="eastAsia" w:ascii="宋体"/>
          <w:color w:val="000000"/>
        </w:rPr>
        <w:t>法定代表人或竞选人授权代表（签名或盖章）</w:t>
      </w:r>
      <w:r>
        <w:rPr>
          <w:rFonts w:hint="eastAsia" w:ascii="宋体" w:hAnsi="宋体"/>
          <w:color w:val="000000"/>
        </w:rPr>
        <w:t>：</w:t>
      </w:r>
    </w:p>
    <w:p>
      <w:pPr>
        <w:rPr>
          <w:color w:val="000000"/>
          <w:spacing w:val="4"/>
          <w:u w:val="single"/>
        </w:rPr>
      </w:pPr>
      <w:r>
        <w:rPr>
          <w:rFonts w:hint="eastAsia"/>
          <w:color w:val="000000"/>
          <w:spacing w:val="4"/>
        </w:rPr>
        <w:t>日期：</w:t>
      </w:r>
    </w:p>
    <w:p>
      <w:pPr>
        <w:rPr>
          <w:rFonts w:ascii="宋体" w:hAnsi="宋体"/>
          <w:b/>
          <w:bCs/>
          <w:color w:val="000000"/>
          <w:szCs w:val="21"/>
        </w:rPr>
      </w:pPr>
    </w:p>
    <w:p>
      <w:pPr>
        <w:rPr>
          <w:rFonts w:ascii="宋体" w:hAnsi="宋体"/>
          <w:b/>
          <w:bCs/>
          <w:color w:val="000000"/>
          <w:szCs w:val="21"/>
        </w:rPr>
      </w:pPr>
      <w:r>
        <w:rPr>
          <w:rFonts w:hint="eastAsia" w:ascii="宋体" w:hAnsi="宋体"/>
          <w:b/>
          <w:bCs/>
          <w:color w:val="000000"/>
          <w:szCs w:val="21"/>
        </w:rPr>
        <w:t>备注：</w:t>
      </w:r>
    </w:p>
    <w:p>
      <w:pPr>
        <w:rPr>
          <w:color w:val="000000"/>
        </w:rPr>
      </w:pPr>
      <w:r>
        <w:rPr>
          <w:rFonts w:hint="eastAsia"/>
          <w:color w:val="000000"/>
        </w:rPr>
        <w:t>1.收费报价的小数点后保留两位有效数。</w:t>
      </w:r>
    </w:p>
    <w:p>
      <w:pPr>
        <w:rPr>
          <w:color w:val="000000"/>
        </w:rPr>
      </w:pPr>
      <w:r>
        <w:rPr>
          <w:rFonts w:hint="eastAsia"/>
          <w:color w:val="000000"/>
        </w:rPr>
        <w:t>2.</w:t>
      </w:r>
      <w:r>
        <w:rPr>
          <w:color w:val="000000"/>
        </w:rPr>
        <w:t>此表</w:t>
      </w:r>
      <w:r>
        <w:rPr>
          <w:rFonts w:hint="eastAsia"/>
          <w:color w:val="000000"/>
        </w:rPr>
        <w:t>为响应文件的组成部分，</w:t>
      </w:r>
      <w:r>
        <w:rPr>
          <w:color w:val="000000"/>
        </w:rPr>
        <w:t>须附在正、副本的</w:t>
      </w:r>
      <w:r>
        <w:rPr>
          <w:rFonts w:hint="eastAsia"/>
          <w:color w:val="000000"/>
        </w:rPr>
        <w:t>响应</w:t>
      </w:r>
      <w:r>
        <w:rPr>
          <w:color w:val="000000"/>
        </w:rPr>
        <w:t>文件中</w:t>
      </w:r>
      <w:r>
        <w:rPr>
          <w:rFonts w:hint="eastAsia"/>
          <w:color w:val="000000"/>
        </w:rPr>
        <w:t>。</w:t>
      </w:r>
    </w:p>
    <w:p>
      <w:pPr>
        <w:rPr>
          <w:color w:val="000000"/>
        </w:rPr>
      </w:pPr>
      <w:r>
        <w:rPr>
          <w:rFonts w:hint="eastAsia"/>
          <w:color w:val="000000"/>
        </w:rPr>
        <w:t>3.本项目不接受有选择性的响应报价。</w:t>
      </w:r>
    </w:p>
    <w:p>
      <w:pPr>
        <w:rPr>
          <w:color w:val="000000"/>
        </w:rPr>
      </w:pPr>
      <w:r>
        <w:rPr>
          <w:color w:val="000000"/>
        </w:rPr>
        <w:br w:type="page"/>
      </w:r>
    </w:p>
    <w:p>
      <w:pPr>
        <w:rPr>
          <w:rFonts w:ascii="宋体" w:hAnsi="宋体"/>
          <w:color w:val="000000"/>
        </w:rPr>
      </w:pPr>
      <w:bookmarkStart w:id="111" w:name="_Toc259022219"/>
      <w:bookmarkStart w:id="112" w:name="_Toc275865621"/>
      <w:bookmarkStart w:id="113" w:name="_Toc435514872"/>
      <w:bookmarkStart w:id="114" w:name="_Toc435515312"/>
      <w:bookmarkStart w:id="115" w:name="_Toc275865613"/>
      <w:bookmarkStart w:id="116" w:name="_Toc50691051"/>
      <w:bookmarkStart w:id="117" w:name="_Toc50736485"/>
      <w:bookmarkStart w:id="118" w:name="_Toc50737305"/>
      <w:bookmarkStart w:id="119" w:name="_Toc52165089"/>
      <w:bookmarkStart w:id="120" w:name="_Toc50737337"/>
      <w:bookmarkStart w:id="121" w:name="_Toc435514867"/>
      <w:bookmarkStart w:id="122" w:name="_Toc435515307"/>
      <w:r>
        <w:rPr>
          <w:rFonts w:hint="eastAsia" w:ascii="仿宋_GB2312" w:eastAsia="仿宋_GB2312"/>
          <w:b/>
          <w:color w:val="000000"/>
          <w:sz w:val="28"/>
          <w:szCs w:val="28"/>
        </w:rPr>
        <w:t>格式5：用户需求条款（用户需求书四至九条）响应一览表</w:t>
      </w:r>
      <w:bookmarkEnd w:id="111"/>
      <w:bookmarkEnd w:id="112"/>
      <w:bookmarkEnd w:id="113"/>
      <w:bookmarkEnd w:id="114"/>
    </w:p>
    <w:p>
      <w:pPr>
        <w:rPr>
          <w:rFonts w:ascii="宋体" w:hAnsi="宋体"/>
          <w:color w:val="000000"/>
        </w:rPr>
      </w:pPr>
    </w:p>
    <w:tbl>
      <w:tblPr>
        <w:tblStyle w:val="38"/>
        <w:tblW w:w="9332" w:type="dxa"/>
        <w:jc w:val="center"/>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2"/>
        <w:gridCol w:w="2613"/>
        <w:gridCol w:w="3182"/>
        <w:gridCol w:w="29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582" w:type="dxa"/>
            <w:shd w:val="clear" w:color="auto" w:fill="EEECE1"/>
            <w:vAlign w:val="center"/>
          </w:tcPr>
          <w:p>
            <w:pPr>
              <w:rPr>
                <w:rFonts w:ascii="宋体" w:hAnsi="宋体"/>
                <w:color w:val="000000"/>
                <w:szCs w:val="21"/>
              </w:rPr>
            </w:pPr>
            <w:r>
              <w:rPr>
                <w:rFonts w:hint="eastAsia" w:ascii="宋体" w:hAnsi="宋体"/>
                <w:color w:val="000000"/>
                <w:szCs w:val="21"/>
              </w:rPr>
              <w:t>序号</w:t>
            </w:r>
          </w:p>
        </w:tc>
        <w:tc>
          <w:tcPr>
            <w:tcW w:w="2613" w:type="dxa"/>
            <w:shd w:val="clear" w:color="auto" w:fill="EEECE1"/>
            <w:vAlign w:val="center"/>
          </w:tcPr>
          <w:p>
            <w:pPr>
              <w:rPr>
                <w:rFonts w:ascii="宋体" w:hAnsi="宋体"/>
                <w:color w:val="000000"/>
              </w:rPr>
            </w:pPr>
            <w:r>
              <w:rPr>
                <w:rFonts w:hint="eastAsia" w:ascii="宋体" w:hAnsi="宋体"/>
                <w:color w:val="000000"/>
              </w:rPr>
              <w:t>采购文件条款描述</w:t>
            </w:r>
          </w:p>
        </w:tc>
        <w:tc>
          <w:tcPr>
            <w:tcW w:w="3182" w:type="dxa"/>
            <w:shd w:val="clear" w:color="auto" w:fill="EEECE1"/>
            <w:vAlign w:val="center"/>
          </w:tcPr>
          <w:p>
            <w:pPr>
              <w:rPr>
                <w:rFonts w:ascii="宋体" w:hAnsi="宋体"/>
                <w:color w:val="000000"/>
              </w:rPr>
            </w:pPr>
            <w:r>
              <w:rPr>
                <w:rFonts w:hint="eastAsia" w:ascii="宋体" w:hAnsi="宋体"/>
                <w:color w:val="000000"/>
              </w:rPr>
              <w:t>响应人响应描述</w:t>
            </w:r>
          </w:p>
        </w:tc>
        <w:tc>
          <w:tcPr>
            <w:tcW w:w="2955" w:type="dxa"/>
            <w:shd w:val="clear" w:color="auto" w:fill="EEECE1"/>
            <w:vAlign w:val="center"/>
          </w:tcPr>
          <w:p>
            <w:pPr>
              <w:rPr>
                <w:rFonts w:ascii="宋体" w:hAnsi="宋体"/>
                <w:color w:val="000000"/>
              </w:rPr>
            </w:pPr>
            <w:r>
              <w:rPr>
                <w:rFonts w:hint="eastAsia" w:ascii="宋体" w:hAnsi="宋体"/>
                <w:color w:val="000000"/>
              </w:rPr>
              <w:t>偏离情况说明</w:t>
            </w:r>
          </w:p>
          <w:p>
            <w:pPr>
              <w:rPr>
                <w:rFonts w:ascii="宋体" w:hAnsi="宋体"/>
                <w:color w:val="000000"/>
              </w:rPr>
            </w:pPr>
            <w:r>
              <w:rPr>
                <w:rFonts w:hint="eastAsia" w:ascii="宋体" w:hAnsi="宋体"/>
                <w:color w:val="000000"/>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9332" w:type="dxa"/>
            <w:gridSpan w:val="4"/>
            <w:vAlign w:val="center"/>
          </w:tcPr>
          <w:p>
            <w:pPr>
              <w:rPr>
                <w:rFonts w:ascii="宋体" w:hAnsi="宋体"/>
                <w:b/>
                <w:color w:val="000000"/>
                <w:kern w:val="0"/>
                <w:szCs w:val="21"/>
              </w:rPr>
            </w:pPr>
            <w:r>
              <w:rPr>
                <w:rFonts w:hint="eastAsia" w:ascii="宋体" w:hAnsi="宋体"/>
                <w:b/>
                <w:color w:val="000000"/>
                <w:kern w:val="0"/>
                <w:szCs w:val="21"/>
              </w:rPr>
              <w:t>一、服务要求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vAlign w:val="center"/>
          </w:tcPr>
          <w:p>
            <w:pPr>
              <w:rPr>
                <w:rFonts w:ascii="宋体" w:hAnsi="宋体"/>
                <w:color w:val="000000"/>
                <w:szCs w:val="21"/>
              </w:rPr>
            </w:pPr>
          </w:p>
        </w:tc>
        <w:tc>
          <w:tcPr>
            <w:tcW w:w="2613" w:type="dxa"/>
            <w:vAlign w:val="center"/>
          </w:tcPr>
          <w:p>
            <w:pPr>
              <w:rPr>
                <w:rFonts w:ascii="宋体" w:hAnsi="宋体" w:cs="宋体"/>
                <w:bCs/>
                <w:color w:val="000000"/>
                <w:kern w:val="0"/>
                <w:szCs w:val="21"/>
              </w:rPr>
            </w:pPr>
            <w:r>
              <w:rPr>
                <w:rFonts w:hint="eastAsia" w:ascii="宋体" w:hAnsi="宋体" w:cs="宋体"/>
                <w:kern w:val="1"/>
                <w:szCs w:val="21"/>
              </w:rPr>
              <w:t>响应</w:t>
            </w:r>
            <w:r>
              <w:rPr>
                <w:rFonts w:ascii="宋体" w:hAnsi="宋体" w:cs="宋体"/>
                <w:kern w:val="1"/>
                <w:szCs w:val="21"/>
              </w:rPr>
              <w:t>人</w:t>
            </w:r>
            <w:r>
              <w:rPr>
                <w:rFonts w:hint="eastAsia" w:ascii="宋体" w:hAnsi="宋体" w:cs="宋体"/>
                <w:kern w:val="1"/>
                <w:szCs w:val="21"/>
              </w:rPr>
              <w:t>按照采购人提供的检测设备计量要求，根据所对应的国家计量检定规程、国家校准规范等技术文件按采购人</w:t>
            </w:r>
            <w:r>
              <w:rPr>
                <w:rFonts w:ascii="宋体" w:hAnsi="宋体" w:cs="宋体"/>
                <w:kern w:val="1"/>
                <w:szCs w:val="21"/>
              </w:rPr>
              <w:t>计划要求</w:t>
            </w:r>
            <w:r>
              <w:rPr>
                <w:rFonts w:hint="eastAsia" w:ascii="宋体" w:hAnsi="宋体" w:cs="宋体"/>
                <w:kern w:val="1"/>
                <w:szCs w:val="21"/>
              </w:rPr>
              <w:t>组织开展对设备的计量服务（</w:t>
            </w:r>
            <w:r>
              <w:rPr>
                <w:rFonts w:ascii="宋体" w:hAnsi="宋体" w:cs="宋体"/>
                <w:kern w:val="1"/>
                <w:szCs w:val="21"/>
              </w:rPr>
              <w:t>包含检定、校准、检测）</w:t>
            </w:r>
            <w:r>
              <w:rPr>
                <w:rFonts w:hint="eastAsia" w:ascii="宋体" w:hAnsi="宋体" w:cs="宋体"/>
                <w:kern w:val="1"/>
                <w:szCs w:val="21"/>
              </w:rPr>
              <w:t>，使检测设备的量值能溯源到SI单位或国家计量基准，并出具</w:t>
            </w:r>
            <w:r>
              <w:rPr>
                <w:rFonts w:hint="eastAsia" w:ascii="宋体" w:hAnsi="宋体"/>
              </w:rPr>
              <w:t>符合相关规定的检测</w:t>
            </w:r>
            <w:r>
              <w:rPr>
                <w:rFonts w:hint="eastAsia" w:ascii="宋体" w:hAnsi="宋体" w:cs="宋体"/>
                <w:kern w:val="1"/>
                <w:szCs w:val="21"/>
              </w:rPr>
              <w:t>证书。</w:t>
            </w:r>
          </w:p>
        </w:tc>
        <w:tc>
          <w:tcPr>
            <w:tcW w:w="3182" w:type="dxa"/>
            <w:vAlign w:val="center"/>
          </w:tcPr>
          <w:p>
            <w:pPr>
              <w:rPr>
                <w:rFonts w:ascii="宋体" w:hAnsi="宋体"/>
                <w:color w:val="000000"/>
              </w:rPr>
            </w:pPr>
          </w:p>
        </w:tc>
        <w:tc>
          <w:tcPr>
            <w:tcW w:w="2955" w:type="dxa"/>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vAlign w:val="center"/>
          </w:tcPr>
          <w:p>
            <w:pPr>
              <w:rPr>
                <w:rFonts w:ascii="宋体" w:hAnsi="宋体"/>
                <w:color w:val="000000"/>
                <w:szCs w:val="21"/>
              </w:rPr>
            </w:pPr>
          </w:p>
        </w:tc>
        <w:tc>
          <w:tcPr>
            <w:tcW w:w="2613" w:type="dxa"/>
            <w:vAlign w:val="center"/>
          </w:tcPr>
          <w:p>
            <w:pPr>
              <w:rPr>
                <w:rFonts w:ascii="宋体" w:hAnsi="宋体"/>
                <w:snapToGrid w:val="0"/>
                <w:color w:val="000000"/>
                <w:kern w:val="0"/>
                <w:szCs w:val="21"/>
              </w:rPr>
            </w:pPr>
            <w:r>
              <w:rPr>
                <w:rFonts w:hint="eastAsia" w:ascii="宋体" w:hAnsi="宋体"/>
                <w:snapToGrid w:val="0"/>
                <w:color w:val="000000"/>
                <w:kern w:val="0"/>
                <w:szCs w:val="21"/>
              </w:rPr>
              <w:t>……</w:t>
            </w:r>
            <w:r>
              <w:rPr>
                <w:rFonts w:hint="eastAsia" w:ascii="宋体" w:hAnsi="宋体"/>
                <w:i/>
                <w:snapToGrid w:val="0"/>
                <w:color w:val="000000"/>
                <w:kern w:val="0"/>
                <w:szCs w:val="21"/>
              </w:rPr>
              <w:t>（响应人按上述示例自行补充完整，并逐条响应）</w:t>
            </w:r>
          </w:p>
        </w:tc>
        <w:tc>
          <w:tcPr>
            <w:tcW w:w="3182" w:type="dxa"/>
            <w:vAlign w:val="center"/>
          </w:tcPr>
          <w:p>
            <w:pPr>
              <w:rPr>
                <w:rFonts w:ascii="宋体" w:hAnsi="宋体"/>
                <w:color w:val="000000"/>
              </w:rPr>
            </w:pPr>
          </w:p>
        </w:tc>
        <w:tc>
          <w:tcPr>
            <w:tcW w:w="2955" w:type="dxa"/>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9332" w:type="dxa"/>
            <w:gridSpan w:val="4"/>
            <w:vAlign w:val="center"/>
          </w:tcPr>
          <w:p>
            <w:pPr>
              <w:rPr>
                <w:rFonts w:ascii="宋体" w:hAnsi="宋体"/>
                <w:b/>
                <w:color w:val="000000"/>
              </w:rPr>
            </w:pPr>
            <w:r>
              <w:rPr>
                <w:rFonts w:hint="eastAsia" w:ascii="宋体" w:hAnsi="宋体"/>
                <w:b/>
                <w:color w:val="000000"/>
              </w:rPr>
              <w:t>二、</w:t>
            </w:r>
            <w:r>
              <w:rPr>
                <w:rFonts w:hint="eastAsia" w:ascii="宋体" w:hAnsi="宋体" w:cs="宋体"/>
                <w:b/>
                <w:kern w:val="1"/>
                <w:szCs w:val="21"/>
              </w:rPr>
              <w:t>服务方式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vAlign w:val="center"/>
          </w:tcPr>
          <w:p>
            <w:pPr>
              <w:rPr>
                <w:rFonts w:ascii="宋体" w:hAnsi="宋体"/>
                <w:color w:val="000000"/>
                <w:szCs w:val="21"/>
              </w:rPr>
            </w:pPr>
          </w:p>
        </w:tc>
        <w:tc>
          <w:tcPr>
            <w:tcW w:w="2613" w:type="dxa"/>
            <w:vAlign w:val="center"/>
          </w:tcPr>
          <w:p>
            <w:pPr>
              <w:rPr>
                <w:rFonts w:ascii="宋体" w:hAnsi="宋体"/>
                <w:color w:val="000000"/>
                <w:kern w:val="0"/>
                <w:szCs w:val="21"/>
              </w:rPr>
            </w:pPr>
            <w:r>
              <w:rPr>
                <w:rFonts w:hint="eastAsia" w:ascii="宋体" w:hAnsi="宋体" w:cs="宋体"/>
                <w:kern w:val="1"/>
                <w:szCs w:val="21"/>
              </w:rPr>
              <w:t>响应</w:t>
            </w:r>
            <w:r>
              <w:rPr>
                <w:rFonts w:ascii="宋体" w:hAnsi="宋体" w:cs="宋体"/>
                <w:kern w:val="1"/>
                <w:szCs w:val="21"/>
              </w:rPr>
              <w:t>人</w:t>
            </w:r>
            <w:r>
              <w:rPr>
                <w:rFonts w:hint="eastAsia" w:ascii="宋体" w:hAnsi="宋体" w:cs="宋体"/>
                <w:kern w:val="1"/>
                <w:szCs w:val="21"/>
              </w:rPr>
              <w:t>到采购人单位工作场所进行现场计量服务；</w:t>
            </w:r>
          </w:p>
        </w:tc>
        <w:tc>
          <w:tcPr>
            <w:tcW w:w="3182" w:type="dxa"/>
            <w:vAlign w:val="center"/>
          </w:tcPr>
          <w:p>
            <w:pPr>
              <w:rPr>
                <w:rFonts w:ascii="宋体" w:hAnsi="宋体"/>
                <w:color w:val="000000"/>
              </w:rPr>
            </w:pPr>
          </w:p>
        </w:tc>
        <w:tc>
          <w:tcPr>
            <w:tcW w:w="2955" w:type="dxa"/>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vAlign w:val="center"/>
          </w:tcPr>
          <w:p>
            <w:pPr>
              <w:rPr>
                <w:rFonts w:ascii="宋体" w:hAnsi="宋体"/>
                <w:color w:val="000000"/>
                <w:szCs w:val="21"/>
              </w:rPr>
            </w:pPr>
          </w:p>
        </w:tc>
        <w:tc>
          <w:tcPr>
            <w:tcW w:w="2613" w:type="dxa"/>
            <w:vAlign w:val="center"/>
          </w:tcPr>
          <w:p>
            <w:pPr>
              <w:rPr>
                <w:rFonts w:ascii="宋体" w:hAnsi="宋体"/>
                <w:snapToGrid w:val="0"/>
                <w:color w:val="000000"/>
                <w:kern w:val="0"/>
                <w:szCs w:val="21"/>
              </w:rPr>
            </w:pPr>
            <w:r>
              <w:rPr>
                <w:rFonts w:hint="eastAsia" w:ascii="宋体" w:hAnsi="宋体"/>
                <w:snapToGrid w:val="0"/>
                <w:color w:val="000000"/>
                <w:kern w:val="0"/>
                <w:szCs w:val="21"/>
              </w:rPr>
              <w:t>……</w:t>
            </w:r>
            <w:r>
              <w:rPr>
                <w:rFonts w:hint="eastAsia" w:ascii="宋体" w:hAnsi="宋体"/>
                <w:i/>
                <w:snapToGrid w:val="0"/>
                <w:color w:val="000000"/>
                <w:kern w:val="0"/>
                <w:szCs w:val="21"/>
              </w:rPr>
              <w:t>（响应人按上述示例自行补充完整，并逐条响应）</w:t>
            </w:r>
          </w:p>
        </w:tc>
        <w:tc>
          <w:tcPr>
            <w:tcW w:w="3182" w:type="dxa"/>
            <w:vAlign w:val="center"/>
          </w:tcPr>
          <w:p>
            <w:pPr>
              <w:rPr>
                <w:rFonts w:ascii="宋体" w:hAnsi="宋体"/>
                <w:color w:val="000000"/>
              </w:rPr>
            </w:pPr>
          </w:p>
        </w:tc>
        <w:tc>
          <w:tcPr>
            <w:tcW w:w="2955" w:type="dxa"/>
            <w:vAlign w:val="center"/>
          </w:tcPr>
          <w:p>
            <w:pPr>
              <w:rPr>
                <w:rFonts w:ascii="宋体" w:hAnsi="宋体"/>
                <w:color w:val="000000"/>
              </w:rPr>
            </w:pPr>
          </w:p>
        </w:tc>
      </w:tr>
    </w:tbl>
    <w:p>
      <w:pPr>
        <w:rPr>
          <w:rFonts w:ascii="宋体" w:hAnsi="宋体"/>
          <w:color w:val="000000"/>
        </w:rPr>
      </w:pPr>
      <w:r>
        <w:rPr>
          <w:rFonts w:hint="eastAsia" w:ascii="宋体"/>
          <w:color w:val="000000"/>
        </w:rPr>
        <w:t>说明</w:t>
      </w:r>
      <w:r>
        <w:rPr>
          <w:rFonts w:hint="eastAsia" w:ascii="宋体" w:hAnsi="宋体"/>
          <w:color w:val="000000"/>
        </w:rPr>
        <w:t>：响应人必须对应采购文件的</w:t>
      </w:r>
      <w:r>
        <w:rPr>
          <w:rFonts w:hint="eastAsia"/>
          <w:color w:val="000000"/>
        </w:rPr>
        <w:t>用户需求书四至九</w:t>
      </w:r>
      <w:r>
        <w:rPr>
          <w:rFonts w:hint="eastAsia" w:ascii="宋体" w:hAnsi="宋体"/>
          <w:color w:val="000000"/>
        </w:rPr>
        <w:t>条条款逐条应答并按要求填写上表。</w:t>
      </w:r>
    </w:p>
    <w:p>
      <w:pPr>
        <w:rPr>
          <w:rFonts w:ascii="宋体" w:hAnsi="宋体"/>
          <w:color w:val="000000"/>
          <w:u w:val="single"/>
        </w:rPr>
      </w:pPr>
      <w:r>
        <w:rPr>
          <w:rFonts w:hint="eastAsia"/>
          <w:color w:val="000000"/>
        </w:rPr>
        <w:t>响应</w:t>
      </w:r>
      <w:r>
        <w:rPr>
          <w:rFonts w:hint="eastAsia" w:ascii="宋体"/>
          <w:color w:val="000000"/>
        </w:rPr>
        <w:t>人</w:t>
      </w:r>
      <w:r>
        <w:rPr>
          <w:rFonts w:hint="eastAsia"/>
          <w:color w:val="000000"/>
          <w:spacing w:val="4"/>
        </w:rPr>
        <w:t>名称（</w:t>
      </w:r>
      <w:r>
        <w:rPr>
          <w:rFonts w:hint="eastAsia" w:ascii="宋体" w:hAnsi="宋体"/>
          <w:color w:val="000000"/>
        </w:rPr>
        <w:t>单位盖</w:t>
      </w:r>
      <w:r>
        <w:rPr>
          <w:rFonts w:hint="eastAsia"/>
          <w:color w:val="000000"/>
          <w:spacing w:val="4"/>
        </w:rPr>
        <w:t>公章）：</w:t>
      </w:r>
    </w:p>
    <w:p>
      <w:pPr>
        <w:rPr>
          <w:rFonts w:ascii="宋体" w:hAnsi="宋体"/>
          <w:color w:val="000000"/>
        </w:rPr>
      </w:pPr>
      <w:r>
        <w:rPr>
          <w:rFonts w:hint="eastAsia" w:ascii="宋体"/>
          <w:color w:val="000000"/>
        </w:rPr>
        <w:t>法定代表人或竞选人授权代表（签名或盖章）</w:t>
      </w:r>
      <w:r>
        <w:rPr>
          <w:rFonts w:hint="eastAsia" w:ascii="宋体" w:hAnsi="宋体"/>
          <w:color w:val="000000"/>
        </w:rPr>
        <w:t>：</w:t>
      </w:r>
    </w:p>
    <w:p>
      <w:pPr>
        <w:rPr>
          <w:color w:val="000000"/>
          <w:spacing w:val="4"/>
          <w:u w:val="single"/>
        </w:rPr>
      </w:pPr>
      <w:r>
        <w:rPr>
          <w:rFonts w:hint="eastAsia"/>
          <w:color w:val="000000"/>
          <w:spacing w:val="4"/>
        </w:rPr>
        <w:t>日期：</w:t>
      </w:r>
    </w:p>
    <w:bookmarkEnd w:id="115"/>
    <w:bookmarkEnd w:id="116"/>
    <w:bookmarkEnd w:id="117"/>
    <w:bookmarkEnd w:id="118"/>
    <w:bookmarkEnd w:id="119"/>
    <w:bookmarkEnd w:id="120"/>
    <w:bookmarkEnd w:id="121"/>
    <w:bookmarkEnd w:id="122"/>
    <w:p>
      <w:pPr>
        <w:rPr>
          <w:rFonts w:ascii="黑体" w:eastAsia="黑体"/>
          <w:bCs/>
          <w:color w:val="000000"/>
          <w:sz w:val="28"/>
        </w:rPr>
      </w:pPr>
    </w:p>
    <w:p>
      <w:pPr>
        <w:rPr>
          <w:rFonts w:ascii="仿宋_GB2312" w:eastAsia="仿宋_GB2312"/>
          <w:b/>
          <w:color w:val="000000"/>
          <w:sz w:val="28"/>
          <w:szCs w:val="28"/>
        </w:rPr>
      </w:pPr>
      <w:bookmarkStart w:id="123" w:name="_Toc435514868"/>
      <w:bookmarkStart w:id="124" w:name="_Toc435515308"/>
    </w:p>
    <w:p>
      <w:pPr>
        <w:rPr>
          <w:rFonts w:ascii="仿宋_GB2312" w:eastAsia="仿宋_GB2312"/>
          <w:b/>
          <w:color w:val="000000"/>
          <w:sz w:val="28"/>
          <w:szCs w:val="28"/>
        </w:rPr>
      </w:pPr>
    </w:p>
    <w:p>
      <w:pPr>
        <w:rPr>
          <w:rFonts w:ascii="仿宋_GB2312" w:eastAsia="仿宋_GB2312"/>
          <w:b/>
          <w:color w:val="000000"/>
          <w:sz w:val="28"/>
          <w:szCs w:val="28"/>
        </w:rPr>
      </w:pPr>
    </w:p>
    <w:p>
      <w:pPr>
        <w:rPr>
          <w:rFonts w:ascii="仿宋_GB2312" w:eastAsia="仿宋_GB2312"/>
          <w:b/>
          <w:color w:val="000000"/>
          <w:sz w:val="28"/>
          <w:szCs w:val="28"/>
        </w:rPr>
      </w:pPr>
    </w:p>
    <w:p>
      <w:pPr>
        <w:rPr>
          <w:rFonts w:ascii="仿宋_GB2312" w:eastAsia="仿宋_GB2312"/>
          <w:b/>
          <w:color w:val="000000"/>
          <w:sz w:val="28"/>
          <w:szCs w:val="28"/>
        </w:rPr>
      </w:pPr>
    </w:p>
    <w:p>
      <w:pPr>
        <w:rPr>
          <w:rFonts w:ascii="仿宋_GB2312" w:eastAsia="仿宋_GB2312"/>
          <w:b/>
          <w:color w:val="000000"/>
          <w:sz w:val="28"/>
          <w:szCs w:val="28"/>
        </w:rPr>
      </w:pPr>
    </w:p>
    <w:bookmarkEnd w:id="123"/>
    <w:bookmarkEnd w:id="124"/>
    <w:p>
      <w:pPr>
        <w:rPr>
          <w:color w:val="000000"/>
          <w:spacing w:val="4"/>
        </w:rPr>
        <w:sectPr>
          <w:pgSz w:w="11906" w:h="16838"/>
          <w:pgMar w:top="1440" w:right="1286" w:bottom="1440" w:left="1440" w:header="851" w:footer="992" w:gutter="0"/>
          <w:cols w:space="425" w:num="1"/>
          <w:docGrid w:type="lines" w:linePitch="312" w:charSpace="0"/>
        </w:sectPr>
      </w:pPr>
      <w:bookmarkStart w:id="125" w:name="_Toc50691037"/>
      <w:bookmarkStart w:id="126" w:name="_Toc50703730"/>
      <w:bookmarkStart w:id="127" w:name="_Toc43264518"/>
    </w:p>
    <w:p>
      <w:pPr>
        <w:rPr>
          <w:rFonts w:ascii="仿宋_GB2312" w:eastAsia="仿宋_GB2312"/>
          <w:b/>
          <w:color w:val="000000"/>
          <w:sz w:val="28"/>
          <w:szCs w:val="28"/>
        </w:rPr>
      </w:pPr>
      <w:bookmarkStart w:id="128" w:name="_Toc275865616"/>
      <w:bookmarkStart w:id="129" w:name="_Toc435514869"/>
      <w:bookmarkStart w:id="130" w:name="_Toc173553182"/>
      <w:bookmarkStart w:id="131" w:name="_Toc435515309"/>
      <w:r>
        <w:rPr>
          <w:rFonts w:hint="eastAsia" w:ascii="仿宋_GB2312" w:eastAsia="仿宋_GB2312"/>
          <w:b/>
          <w:color w:val="000000"/>
          <w:sz w:val="28"/>
          <w:szCs w:val="28"/>
        </w:rPr>
        <w:t>格式6：响应人基本情况表</w:t>
      </w:r>
      <w:bookmarkEnd w:id="128"/>
      <w:bookmarkEnd w:id="129"/>
      <w:bookmarkEnd w:id="130"/>
      <w:bookmarkEnd w:id="131"/>
    </w:p>
    <w:p>
      <w:pPr>
        <w:rPr>
          <w:rFonts w:ascii="宋体" w:hAnsi="宋体" w:cs="Arial"/>
          <w:color w:val="000000"/>
          <w:szCs w:val="21"/>
        </w:rPr>
      </w:pPr>
      <w:r>
        <w:rPr>
          <w:rFonts w:ascii="宋体" w:hAnsi="宋体" w:cs="Arial"/>
          <w:color w:val="000000"/>
          <w:szCs w:val="21"/>
        </w:rPr>
        <w:t>公司基本情况</w:t>
      </w:r>
    </w:p>
    <w:p>
      <w:pPr>
        <w:rPr>
          <w:rFonts w:ascii="宋体" w:hAnsi="宋体" w:cs="Arial"/>
          <w:color w:val="000000"/>
          <w:szCs w:val="21"/>
        </w:rPr>
      </w:pPr>
      <w:r>
        <w:rPr>
          <w:rFonts w:ascii="宋体" w:hAnsi="宋体" w:cs="Arial"/>
          <w:color w:val="000000"/>
          <w:szCs w:val="21"/>
        </w:rPr>
        <w:t>公司名称：  电话号码：</w:t>
      </w:r>
    </w:p>
    <w:p>
      <w:pPr>
        <w:rPr>
          <w:rFonts w:ascii="宋体" w:hAnsi="宋体" w:cs="Arial"/>
          <w:color w:val="000000"/>
          <w:szCs w:val="21"/>
        </w:rPr>
      </w:pPr>
      <w:r>
        <w:rPr>
          <w:rFonts w:ascii="宋体" w:hAnsi="宋体" w:cs="Arial"/>
          <w:color w:val="000000"/>
          <w:szCs w:val="21"/>
        </w:rPr>
        <w:t>地    址：  传    真：</w:t>
      </w:r>
    </w:p>
    <w:p>
      <w:pPr>
        <w:rPr>
          <w:rFonts w:ascii="宋体" w:hAnsi="宋体" w:cs="Arial"/>
          <w:color w:val="000000"/>
          <w:szCs w:val="21"/>
          <w:u w:val="single"/>
        </w:rPr>
      </w:pPr>
      <w:r>
        <w:rPr>
          <w:rFonts w:ascii="宋体" w:hAnsi="宋体" w:cs="Arial"/>
          <w:color w:val="000000"/>
          <w:szCs w:val="21"/>
        </w:rPr>
        <w:t>注册资金：  经济性质：</w:t>
      </w:r>
    </w:p>
    <w:p>
      <w:pPr>
        <w:rPr>
          <w:rFonts w:ascii="宋体" w:hAnsi="宋体" w:cs="Arial"/>
          <w:color w:val="000000"/>
          <w:szCs w:val="21"/>
        </w:rPr>
      </w:pPr>
      <w:r>
        <w:rPr>
          <w:rFonts w:ascii="宋体" w:hAnsi="宋体" w:cs="Arial"/>
          <w:color w:val="000000"/>
          <w:szCs w:val="21"/>
        </w:rPr>
        <w:t>营业执照号：</w:t>
      </w:r>
    </w:p>
    <w:p>
      <w:pPr>
        <w:rPr>
          <w:rFonts w:ascii="宋体" w:hAnsi="宋体" w:cs="Arial"/>
          <w:color w:val="000000"/>
          <w:szCs w:val="21"/>
        </w:rPr>
      </w:pPr>
      <w:r>
        <w:rPr>
          <w:rFonts w:ascii="宋体" w:hAnsi="宋体" w:cs="Arial"/>
          <w:color w:val="000000"/>
          <w:szCs w:val="21"/>
        </w:rPr>
        <w:t>公司简介</w:t>
      </w:r>
    </w:p>
    <w:p>
      <w:pPr>
        <w:rPr>
          <w:rFonts w:ascii="宋体" w:hAnsi="宋体" w:cs="Arial"/>
          <w:color w:val="000000"/>
          <w:szCs w:val="21"/>
        </w:rPr>
      </w:pPr>
      <w:r>
        <w:rPr>
          <w:rFonts w:hint="eastAsia" w:ascii="宋体" w:hAnsi="宋体"/>
          <w:color w:val="000000"/>
        </w:rPr>
        <w:t>文字描述：</w:t>
      </w:r>
      <w:r>
        <w:rPr>
          <w:rFonts w:hint="eastAsia" w:ascii="宋体" w:hAnsi="宋体"/>
          <w:bCs/>
          <w:color w:val="000000"/>
          <w:szCs w:val="21"/>
          <w:lang w:val="en-GB"/>
        </w:rPr>
        <w:t>发展历程、经营规模及服务理念</w:t>
      </w:r>
      <w:r>
        <w:rPr>
          <w:rFonts w:hint="eastAsia" w:ascii="宋体" w:hAnsi="宋体"/>
          <w:color w:val="000000"/>
        </w:rPr>
        <w:t>、技术力量、财务状况、</w:t>
      </w:r>
      <w:r>
        <w:rPr>
          <w:rFonts w:ascii="宋体" w:hAnsi="宋体"/>
          <w:color w:val="000000"/>
        </w:rPr>
        <w:t>管理水平</w:t>
      </w:r>
      <w:r>
        <w:rPr>
          <w:rFonts w:hint="eastAsia" w:ascii="宋体" w:hAnsi="宋体"/>
          <w:color w:val="000000"/>
        </w:rPr>
        <w:t>等方面进行阐述图片描述：</w:t>
      </w:r>
      <w:r>
        <w:rPr>
          <w:rFonts w:hint="eastAsia" w:ascii="宋体" w:hAnsi="宋体"/>
          <w:bCs/>
          <w:color w:val="000000"/>
          <w:szCs w:val="21"/>
          <w:lang w:val="en-GB"/>
        </w:rPr>
        <w:t>经营场所、主要或关键产品介绍、生产场所及工艺流程等。</w:t>
      </w:r>
    </w:p>
    <w:p>
      <w:pPr>
        <w:rPr>
          <w:rFonts w:ascii="宋体" w:hAnsi="宋体" w:cs="Arial"/>
          <w:color w:val="000000"/>
          <w:szCs w:val="21"/>
        </w:rPr>
      </w:pPr>
      <w:r>
        <w:rPr>
          <w:rFonts w:hint="eastAsia" w:ascii="宋体" w:hAnsi="宋体" w:cs="Arial"/>
          <w:color w:val="000000"/>
          <w:szCs w:val="21"/>
        </w:rPr>
        <w:t>响应</w:t>
      </w:r>
      <w:r>
        <w:rPr>
          <w:rFonts w:ascii="宋体" w:hAnsi="宋体" w:cs="Arial"/>
          <w:color w:val="000000"/>
          <w:szCs w:val="21"/>
        </w:rPr>
        <w:t>人获得国家有关部门颁发的资质</w:t>
      </w:r>
      <w:r>
        <w:rPr>
          <w:rFonts w:hint="eastAsia" w:ascii="宋体" w:hAnsi="宋体" w:cs="Arial"/>
          <w:color w:val="000000"/>
          <w:szCs w:val="21"/>
        </w:rPr>
        <w:t>证明</w:t>
      </w:r>
      <w:r>
        <w:rPr>
          <w:rFonts w:ascii="宋体" w:hAnsi="宋体" w:cs="Arial"/>
          <w:color w:val="000000"/>
          <w:szCs w:val="21"/>
        </w:rPr>
        <w:t>：</w:t>
      </w:r>
    </w:p>
    <w:tbl>
      <w:tblPr>
        <w:tblStyle w:val="3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364"/>
        <w:gridCol w:w="236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364" w:type="dxa"/>
          </w:tcPr>
          <w:p>
            <w:pPr>
              <w:rPr>
                <w:rFonts w:ascii="宋体" w:hAnsi="宋体" w:cs="Arial"/>
                <w:color w:val="000000"/>
                <w:szCs w:val="21"/>
              </w:rPr>
            </w:pPr>
            <w:r>
              <w:rPr>
                <w:rFonts w:ascii="宋体" w:hAnsi="宋体" w:cs="Arial"/>
                <w:color w:val="000000"/>
                <w:szCs w:val="21"/>
              </w:rPr>
              <w:t xml:space="preserve">  证书名称</w:t>
            </w:r>
          </w:p>
        </w:tc>
        <w:tc>
          <w:tcPr>
            <w:tcW w:w="2364" w:type="dxa"/>
          </w:tcPr>
          <w:p>
            <w:pPr>
              <w:rPr>
                <w:rFonts w:ascii="宋体" w:hAnsi="宋体" w:cs="Arial"/>
                <w:color w:val="000000"/>
                <w:szCs w:val="21"/>
              </w:rPr>
            </w:pPr>
            <w:r>
              <w:rPr>
                <w:rFonts w:ascii="宋体" w:hAnsi="宋体" w:cs="Arial"/>
                <w:color w:val="000000"/>
                <w:szCs w:val="21"/>
              </w:rPr>
              <w:t>发证单位</w:t>
            </w:r>
          </w:p>
        </w:tc>
        <w:tc>
          <w:tcPr>
            <w:tcW w:w="2365" w:type="dxa"/>
          </w:tcPr>
          <w:p>
            <w:pPr>
              <w:rPr>
                <w:rFonts w:ascii="宋体" w:hAnsi="宋体" w:cs="Arial"/>
                <w:color w:val="000000"/>
                <w:szCs w:val="21"/>
              </w:rPr>
            </w:pPr>
            <w:r>
              <w:rPr>
                <w:rFonts w:ascii="宋体" w:hAnsi="宋体" w:cs="Arial"/>
                <w:color w:val="000000"/>
                <w:szCs w:val="21"/>
              </w:rPr>
              <w:t>证书等级</w:t>
            </w:r>
          </w:p>
        </w:tc>
        <w:tc>
          <w:tcPr>
            <w:tcW w:w="2365" w:type="dxa"/>
          </w:tcPr>
          <w:p>
            <w:pPr>
              <w:rPr>
                <w:rFonts w:ascii="宋体" w:hAnsi="宋体" w:cs="Arial"/>
                <w:color w:val="000000"/>
                <w:szCs w:val="21"/>
              </w:rPr>
            </w:pPr>
            <w:r>
              <w:rPr>
                <w:rFonts w:ascii="宋体" w:hAnsi="宋体" w:cs="Arial"/>
                <w:color w:val="000000"/>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4" w:type="dxa"/>
          </w:tcPr>
          <w:p>
            <w:pPr>
              <w:rPr>
                <w:rFonts w:ascii="宋体" w:hAnsi="宋体" w:cs="Arial"/>
                <w:color w:val="000000"/>
                <w:szCs w:val="21"/>
              </w:rPr>
            </w:pPr>
          </w:p>
        </w:tc>
        <w:tc>
          <w:tcPr>
            <w:tcW w:w="2364" w:type="dxa"/>
          </w:tcPr>
          <w:p>
            <w:pPr>
              <w:rPr>
                <w:rFonts w:ascii="宋体" w:hAnsi="宋体" w:cs="Arial"/>
                <w:color w:val="000000"/>
                <w:szCs w:val="21"/>
              </w:rPr>
            </w:pPr>
          </w:p>
        </w:tc>
        <w:tc>
          <w:tcPr>
            <w:tcW w:w="2365" w:type="dxa"/>
          </w:tcPr>
          <w:p>
            <w:pPr>
              <w:rPr>
                <w:rFonts w:ascii="宋体" w:hAnsi="宋体" w:cs="Arial"/>
                <w:color w:val="000000"/>
                <w:szCs w:val="21"/>
              </w:rPr>
            </w:pPr>
          </w:p>
        </w:tc>
        <w:tc>
          <w:tcPr>
            <w:tcW w:w="2365" w:type="dxa"/>
          </w:tcPr>
          <w:p>
            <w:pP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4" w:type="dxa"/>
          </w:tcPr>
          <w:p>
            <w:pPr>
              <w:rPr>
                <w:rFonts w:ascii="宋体" w:hAnsi="宋体" w:cs="Arial"/>
                <w:color w:val="000000"/>
                <w:szCs w:val="21"/>
              </w:rPr>
            </w:pPr>
          </w:p>
        </w:tc>
        <w:tc>
          <w:tcPr>
            <w:tcW w:w="2364" w:type="dxa"/>
          </w:tcPr>
          <w:p>
            <w:pPr>
              <w:rPr>
                <w:rFonts w:ascii="宋体" w:hAnsi="宋体" w:cs="Arial"/>
                <w:color w:val="000000"/>
                <w:szCs w:val="21"/>
              </w:rPr>
            </w:pPr>
          </w:p>
        </w:tc>
        <w:tc>
          <w:tcPr>
            <w:tcW w:w="2365" w:type="dxa"/>
          </w:tcPr>
          <w:p>
            <w:pPr>
              <w:rPr>
                <w:rFonts w:ascii="宋体" w:hAnsi="宋体" w:cs="Arial"/>
                <w:color w:val="000000"/>
                <w:szCs w:val="21"/>
              </w:rPr>
            </w:pPr>
          </w:p>
        </w:tc>
        <w:tc>
          <w:tcPr>
            <w:tcW w:w="2365" w:type="dxa"/>
          </w:tcPr>
          <w:p>
            <w:pPr>
              <w:rPr>
                <w:rFonts w:ascii="宋体" w:hAnsi="宋体" w:cs="Arial"/>
                <w:color w:val="000000"/>
                <w:szCs w:val="21"/>
              </w:rPr>
            </w:pPr>
          </w:p>
        </w:tc>
      </w:tr>
    </w:tbl>
    <w:p>
      <w:pPr>
        <w:rPr>
          <w:rFonts w:ascii="宋体" w:hAnsi="宋体" w:cs="Arial"/>
          <w:color w:val="000000"/>
          <w:szCs w:val="21"/>
        </w:rPr>
      </w:pPr>
      <w:bookmarkStart w:id="132" w:name="_Toc43264525"/>
      <w:r>
        <w:rPr>
          <w:rFonts w:ascii="宋体" w:hAnsi="宋体" w:cs="Arial"/>
          <w:color w:val="000000"/>
          <w:szCs w:val="21"/>
        </w:rPr>
        <w:t>我/我们声明以上所述是正确无误的，您有权进行您认为必要的所有调查</w:t>
      </w:r>
      <w:r>
        <w:rPr>
          <w:rFonts w:hint="eastAsia" w:ascii="宋体" w:hAnsi="宋体" w:cs="Arial"/>
          <w:color w:val="000000"/>
          <w:szCs w:val="21"/>
        </w:rPr>
        <w:t>，</w:t>
      </w:r>
      <w:r>
        <w:rPr>
          <w:rFonts w:hint="eastAsia" w:hAnsi="宋体"/>
          <w:color w:val="000000"/>
          <w:szCs w:val="21"/>
          <w:lang w:val="en-GB"/>
        </w:rPr>
        <w:t>如以上数据有虚假，一经查实，自行承担相关责任。</w:t>
      </w:r>
    </w:p>
    <w:p>
      <w:pPr>
        <w:rPr>
          <w:color w:val="000000"/>
          <w:spacing w:val="4"/>
        </w:rPr>
      </w:pPr>
    </w:p>
    <w:p>
      <w:pPr>
        <w:rPr>
          <w:rFonts w:ascii="宋体" w:hAnsi="宋体"/>
          <w:color w:val="000000"/>
          <w:u w:val="single"/>
        </w:rPr>
      </w:pPr>
      <w:r>
        <w:rPr>
          <w:rFonts w:hint="eastAsia"/>
          <w:color w:val="000000"/>
          <w:spacing w:val="4"/>
        </w:rPr>
        <w:t>响应人名称（</w:t>
      </w:r>
      <w:r>
        <w:rPr>
          <w:rFonts w:hint="eastAsia" w:ascii="宋体" w:hAnsi="宋体"/>
          <w:color w:val="000000"/>
        </w:rPr>
        <w:t>单位盖</w:t>
      </w:r>
      <w:r>
        <w:rPr>
          <w:rFonts w:hint="eastAsia"/>
          <w:color w:val="000000"/>
          <w:spacing w:val="4"/>
        </w:rPr>
        <w:t>公章）：</w:t>
      </w:r>
    </w:p>
    <w:p>
      <w:pPr>
        <w:rPr>
          <w:rFonts w:ascii="宋体" w:hAnsi="宋体"/>
          <w:color w:val="000000"/>
        </w:rPr>
      </w:pPr>
      <w:r>
        <w:rPr>
          <w:rFonts w:hint="eastAsia" w:ascii="宋体"/>
          <w:color w:val="000000"/>
        </w:rPr>
        <w:t>法定代表人或竞选人授权代表（签名或盖章）</w:t>
      </w:r>
      <w:r>
        <w:rPr>
          <w:rFonts w:hint="eastAsia" w:ascii="宋体" w:hAnsi="宋体"/>
          <w:color w:val="000000"/>
        </w:rPr>
        <w:t>：</w:t>
      </w:r>
    </w:p>
    <w:p>
      <w:pPr>
        <w:rPr>
          <w:color w:val="000000"/>
          <w:spacing w:val="4"/>
          <w:u w:val="single"/>
        </w:rPr>
      </w:pPr>
      <w:r>
        <w:rPr>
          <w:rFonts w:hint="eastAsia"/>
          <w:color w:val="000000"/>
          <w:spacing w:val="4"/>
        </w:rPr>
        <w:t>日期：</w:t>
      </w:r>
    </w:p>
    <w:p>
      <w:pPr>
        <w:rPr>
          <w:color w:val="000000"/>
          <w:spacing w:val="4"/>
        </w:rPr>
      </w:pPr>
      <w:bookmarkStart w:id="133" w:name="_Toc50737301"/>
      <w:bookmarkStart w:id="134" w:name="_Toc50691044"/>
      <w:bookmarkStart w:id="135" w:name="_Toc435514870"/>
      <w:bookmarkStart w:id="136" w:name="_Toc435515310"/>
      <w:bookmarkStart w:id="137" w:name="_Toc50736481"/>
      <w:bookmarkStart w:id="138" w:name="_Toc275865617"/>
      <w:bookmarkStart w:id="139" w:name="_Toc50737333"/>
      <w:bookmarkStart w:id="140" w:name="_Toc52165085"/>
    </w:p>
    <w:p>
      <w:pPr>
        <w:rPr>
          <w:color w:val="000000"/>
          <w:spacing w:val="4"/>
        </w:rPr>
      </w:pPr>
    </w:p>
    <w:p>
      <w:pPr>
        <w:rPr>
          <w:color w:val="000000"/>
          <w:spacing w:val="4"/>
        </w:rPr>
      </w:pPr>
    </w:p>
    <w:p>
      <w:pPr>
        <w:rPr>
          <w:color w:val="000000"/>
          <w:spacing w:val="4"/>
        </w:rPr>
      </w:pPr>
    </w:p>
    <w:p>
      <w:pPr>
        <w:rPr>
          <w:color w:val="000000"/>
          <w:spacing w:val="4"/>
        </w:rPr>
      </w:pPr>
    </w:p>
    <w:p>
      <w:pPr>
        <w:rPr>
          <w:color w:val="000000"/>
          <w:spacing w:val="4"/>
        </w:rPr>
      </w:pPr>
    </w:p>
    <w:p>
      <w:pPr>
        <w:rPr>
          <w:rFonts w:ascii="黑体" w:eastAsia="黑体"/>
          <w:b/>
          <w:bCs/>
          <w:color w:val="000000"/>
          <w:sz w:val="28"/>
        </w:rPr>
      </w:pPr>
      <w:r>
        <w:rPr>
          <w:rFonts w:hint="eastAsia" w:ascii="仿宋_GB2312" w:eastAsia="仿宋_GB2312"/>
          <w:b/>
          <w:color w:val="000000"/>
          <w:sz w:val="28"/>
          <w:szCs w:val="28"/>
        </w:rPr>
        <w:t>格式7：201</w:t>
      </w:r>
      <w:r>
        <w:rPr>
          <w:rFonts w:hint="eastAsia" w:ascii="仿宋_GB2312" w:eastAsia="仿宋_GB2312"/>
          <w:b/>
          <w:color w:val="000000"/>
          <w:sz w:val="28"/>
          <w:szCs w:val="28"/>
          <w:lang w:val="en-US" w:eastAsia="zh-CN"/>
        </w:rPr>
        <w:t>8</w:t>
      </w:r>
      <w:r>
        <w:rPr>
          <w:rFonts w:hint="eastAsia" w:ascii="仿宋_GB2312" w:eastAsia="仿宋_GB2312"/>
          <w:b/>
          <w:color w:val="000000"/>
          <w:sz w:val="28"/>
          <w:szCs w:val="28"/>
        </w:rPr>
        <w:t>年至今同类项目业绩情况一览表</w:t>
      </w:r>
      <w:bookmarkEnd w:id="132"/>
      <w:bookmarkEnd w:id="133"/>
      <w:bookmarkEnd w:id="134"/>
      <w:bookmarkEnd w:id="135"/>
      <w:bookmarkEnd w:id="136"/>
      <w:bookmarkEnd w:id="137"/>
      <w:bookmarkEnd w:id="138"/>
      <w:bookmarkEnd w:id="139"/>
      <w:bookmarkEnd w:id="140"/>
    </w:p>
    <w:p>
      <w:pPr>
        <w:rPr>
          <w:rFonts w:ascii="宋体" w:hAnsi="宋体"/>
          <w:color w:val="000000"/>
        </w:rPr>
      </w:pPr>
    </w:p>
    <w:tbl>
      <w:tblPr>
        <w:tblStyle w:val="38"/>
        <w:tblW w:w="93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3"/>
        <w:gridCol w:w="980"/>
        <w:gridCol w:w="3390"/>
        <w:gridCol w:w="3001"/>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483" w:type="dxa"/>
            <w:tcBorders>
              <w:top w:val="single" w:color="auto" w:sz="12" w:space="0"/>
              <w:bottom w:val="double" w:color="auto" w:sz="4" w:space="0"/>
            </w:tcBorders>
            <w:shd w:val="clear" w:color="auto" w:fill="EEECE1"/>
            <w:vAlign w:val="center"/>
          </w:tcPr>
          <w:p>
            <w:pPr>
              <w:rPr>
                <w:color w:val="000000"/>
              </w:rPr>
            </w:pPr>
            <w:r>
              <w:rPr>
                <w:rFonts w:hint="eastAsia"/>
                <w:color w:val="000000"/>
              </w:rPr>
              <w:t>序号</w:t>
            </w:r>
          </w:p>
        </w:tc>
        <w:tc>
          <w:tcPr>
            <w:tcW w:w="980" w:type="dxa"/>
            <w:tcBorders>
              <w:top w:val="single" w:color="auto" w:sz="12" w:space="0"/>
              <w:bottom w:val="double" w:color="auto" w:sz="4" w:space="0"/>
            </w:tcBorders>
            <w:shd w:val="clear" w:color="auto" w:fill="EEECE1"/>
            <w:vAlign w:val="center"/>
          </w:tcPr>
          <w:p>
            <w:pPr>
              <w:rPr>
                <w:color w:val="000000"/>
              </w:rPr>
            </w:pPr>
            <w:r>
              <w:rPr>
                <w:rFonts w:hint="eastAsia"/>
                <w:color w:val="000000"/>
              </w:rPr>
              <w:t>业主名称</w:t>
            </w:r>
          </w:p>
        </w:tc>
        <w:tc>
          <w:tcPr>
            <w:tcW w:w="3390" w:type="dxa"/>
            <w:tcBorders>
              <w:top w:val="single" w:color="auto" w:sz="12" w:space="0"/>
              <w:bottom w:val="double" w:color="auto" w:sz="4" w:space="0"/>
            </w:tcBorders>
            <w:shd w:val="clear" w:color="auto" w:fill="EEECE1"/>
            <w:vAlign w:val="center"/>
          </w:tcPr>
          <w:p>
            <w:pPr>
              <w:rPr>
                <w:color w:val="000000"/>
              </w:rPr>
            </w:pPr>
            <w:r>
              <w:rPr>
                <w:rFonts w:hint="eastAsia"/>
                <w:color w:val="000000"/>
              </w:rPr>
              <w:t>项目名称</w:t>
            </w:r>
          </w:p>
        </w:tc>
        <w:tc>
          <w:tcPr>
            <w:tcW w:w="3001" w:type="dxa"/>
            <w:tcBorders>
              <w:top w:val="single" w:color="auto" w:sz="12" w:space="0"/>
              <w:bottom w:val="double" w:color="auto" w:sz="4" w:space="0"/>
            </w:tcBorders>
            <w:shd w:val="clear" w:color="auto" w:fill="EEECE1"/>
            <w:vAlign w:val="center"/>
          </w:tcPr>
          <w:p>
            <w:pPr>
              <w:rPr>
                <w:color w:val="000000"/>
              </w:rPr>
            </w:pPr>
            <w:r>
              <w:rPr>
                <w:rFonts w:hint="eastAsia"/>
                <w:color w:val="000000"/>
              </w:rPr>
              <w:t>签约时间</w:t>
            </w:r>
          </w:p>
        </w:tc>
        <w:tc>
          <w:tcPr>
            <w:tcW w:w="1542" w:type="dxa"/>
            <w:tcBorders>
              <w:top w:val="single" w:color="auto" w:sz="12" w:space="0"/>
              <w:bottom w:val="double" w:color="auto" w:sz="4" w:space="0"/>
            </w:tcBorders>
            <w:shd w:val="clear" w:color="auto" w:fill="EEECE1"/>
          </w:tcPr>
          <w:p>
            <w:pPr>
              <w:rPr>
                <w:color w:val="000000"/>
              </w:rPr>
            </w:pPr>
            <w:r>
              <w:rPr>
                <w:rFonts w:hint="eastAsia"/>
                <w:color w:val="000000"/>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83" w:type="dxa"/>
            <w:vAlign w:val="center"/>
          </w:tcPr>
          <w:p>
            <w:pPr>
              <w:rPr>
                <w:rFonts w:ascii="宋体" w:hAnsi="宋体"/>
                <w:color w:val="000000"/>
              </w:rPr>
            </w:pPr>
          </w:p>
        </w:tc>
        <w:tc>
          <w:tcPr>
            <w:tcW w:w="980" w:type="dxa"/>
            <w:vAlign w:val="center"/>
          </w:tcPr>
          <w:p>
            <w:pPr>
              <w:rPr>
                <w:color w:val="000000"/>
              </w:rPr>
            </w:pPr>
          </w:p>
        </w:tc>
        <w:tc>
          <w:tcPr>
            <w:tcW w:w="3390" w:type="dxa"/>
            <w:vAlign w:val="center"/>
          </w:tcPr>
          <w:p>
            <w:pPr>
              <w:rPr>
                <w:color w:val="000000"/>
              </w:rPr>
            </w:pPr>
          </w:p>
        </w:tc>
        <w:tc>
          <w:tcPr>
            <w:tcW w:w="3001" w:type="dxa"/>
            <w:vAlign w:val="center"/>
          </w:tcPr>
          <w:p>
            <w:pPr>
              <w:rPr>
                <w:color w:val="000000"/>
              </w:rPr>
            </w:pPr>
          </w:p>
        </w:tc>
        <w:tc>
          <w:tcPr>
            <w:tcW w:w="1542" w:type="dxa"/>
          </w:tcPr>
          <w:p>
            <w:pPr>
              <w:rPr>
                <w:color w:val="000000"/>
              </w:rPr>
            </w:pPr>
            <w:r>
              <w:rPr>
                <w:rFonts w:hint="eastAsia"/>
                <w:color w:val="000000"/>
              </w:rPr>
              <w:t>见《响应文件》第  页</w:t>
            </w:r>
          </w:p>
        </w:tc>
      </w:tr>
    </w:tbl>
    <w:p>
      <w:pPr>
        <w:rPr>
          <w:rFonts w:ascii="宋体" w:hAnsi="宋体"/>
          <w:color w:val="000000"/>
          <w:szCs w:val="21"/>
        </w:rPr>
      </w:pPr>
      <w:r>
        <w:rPr>
          <w:rFonts w:hint="eastAsia"/>
          <w:color w:val="000000"/>
          <w:spacing w:val="4"/>
        </w:rPr>
        <w:t>备注</w:t>
      </w:r>
      <w:r>
        <w:rPr>
          <w:rFonts w:hint="eastAsia"/>
          <w:bCs/>
          <w:color w:val="000000"/>
        </w:rPr>
        <w:t>：</w:t>
      </w:r>
      <w:r>
        <w:rPr>
          <w:rFonts w:hint="eastAsia" w:ascii="宋体" w:hAnsi="宋体"/>
          <w:color w:val="000000"/>
          <w:szCs w:val="21"/>
        </w:rPr>
        <w:t>根据评分表的要求提交相应资料。</w:t>
      </w:r>
      <w:bookmarkEnd w:id="125"/>
      <w:bookmarkEnd w:id="126"/>
    </w:p>
    <w:p>
      <w:pPr>
        <w:rPr>
          <w:rFonts w:ascii="宋体" w:hAnsi="宋体"/>
          <w:color w:val="000000"/>
          <w:szCs w:val="21"/>
        </w:rPr>
      </w:pPr>
      <w:r>
        <w:rPr>
          <w:rFonts w:hint="eastAsia"/>
          <w:color w:val="000000"/>
          <w:spacing w:val="4"/>
        </w:rPr>
        <w:t>响应人名称（</w:t>
      </w:r>
      <w:r>
        <w:rPr>
          <w:rFonts w:hint="eastAsia" w:ascii="宋体" w:hAnsi="宋体"/>
          <w:color w:val="000000"/>
        </w:rPr>
        <w:t>单位盖</w:t>
      </w:r>
      <w:r>
        <w:rPr>
          <w:rFonts w:hint="eastAsia"/>
          <w:color w:val="000000"/>
          <w:spacing w:val="4"/>
        </w:rPr>
        <w:t>公章）：</w:t>
      </w:r>
    </w:p>
    <w:p>
      <w:pPr>
        <w:rPr>
          <w:rFonts w:ascii="宋体" w:hAnsi="宋体"/>
          <w:color w:val="000000"/>
        </w:rPr>
      </w:pPr>
      <w:r>
        <w:rPr>
          <w:rFonts w:hint="eastAsia" w:ascii="宋体"/>
          <w:color w:val="000000"/>
        </w:rPr>
        <w:t>法定代表人或竞选人授权代表（签名或盖章）</w:t>
      </w:r>
      <w:r>
        <w:rPr>
          <w:rFonts w:hint="eastAsia" w:ascii="宋体" w:hAnsi="宋体"/>
          <w:color w:val="000000"/>
        </w:rPr>
        <w:t>：</w:t>
      </w:r>
    </w:p>
    <w:p>
      <w:pPr>
        <w:rPr>
          <w:color w:val="000000"/>
          <w:spacing w:val="4"/>
        </w:rPr>
      </w:pPr>
      <w:r>
        <w:rPr>
          <w:rFonts w:hint="eastAsia"/>
          <w:color w:val="000000"/>
          <w:spacing w:val="4"/>
        </w:rPr>
        <w:t>日期：</w:t>
      </w:r>
      <w:bookmarkEnd w:id="127"/>
    </w:p>
    <w:p>
      <w:pPr>
        <w:rPr>
          <w:color w:val="000000"/>
          <w:spacing w:val="4"/>
        </w:rPr>
      </w:pPr>
    </w:p>
    <w:p>
      <w:pPr>
        <w:rPr>
          <w:color w:val="000000"/>
          <w:spacing w:val="4"/>
        </w:rPr>
      </w:pPr>
    </w:p>
    <w:p>
      <w:pPr>
        <w:rPr>
          <w:color w:val="000000"/>
          <w:spacing w:val="4"/>
        </w:rPr>
      </w:pPr>
    </w:p>
    <w:p>
      <w:pPr>
        <w:rPr>
          <w:color w:val="000000"/>
          <w:spacing w:val="4"/>
        </w:rPr>
      </w:pPr>
    </w:p>
    <w:p>
      <w:pPr>
        <w:rPr>
          <w:color w:val="000000"/>
          <w:spacing w:val="4"/>
        </w:rPr>
      </w:pPr>
    </w:p>
    <w:p>
      <w:pPr>
        <w:rPr>
          <w:rFonts w:ascii="仿宋_GB2312" w:hAnsi="宋体" w:eastAsia="仿宋_GB2312"/>
          <w:bCs/>
          <w:sz w:val="28"/>
          <w:szCs w:val="28"/>
        </w:rPr>
      </w:pPr>
    </w:p>
    <w:sectPr>
      <w:footerReference r:id="rId5" w:type="default"/>
      <w:pgSz w:w="11907" w:h="16840"/>
      <w:pgMar w:top="1417" w:right="1304" w:bottom="1361" w:left="1361" w:header="737" w:footer="737"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29"/>
      <w:rPr>
        <w:rStyle w:val="42"/>
        <w:rFonts w:eastAsia="宋体"/>
      </w:rPr>
    </w:pPr>
    <w:r>
      <w:fldChar w:fldCharType="begin"/>
    </w:r>
    <w:r>
      <w:rPr>
        <w:rStyle w:val="42"/>
        <w:rFonts w:eastAsia="宋体"/>
      </w:rPr>
      <w:instrText xml:space="preserve">PAGE  </w:instrText>
    </w:r>
    <w:r>
      <w:fldChar w:fldCharType="separate"/>
    </w:r>
    <w:r>
      <w:rPr>
        <w:rStyle w:val="42"/>
        <w:rFonts w:eastAsia="宋体"/>
      </w:rPr>
      <w:t>3</w:t>
    </w:r>
    <w:r>
      <w:fldChar w:fldCharType="end"/>
    </w:r>
  </w:p>
  <w:p>
    <w:pPr>
      <w:pStyle w:val="25"/>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Fonts w:eastAsia="宋体"/>
      </w:rPr>
    </w:pPr>
    <w:r>
      <w:fldChar w:fldCharType="begin"/>
    </w:r>
    <w:r>
      <w:rPr>
        <w:rStyle w:val="42"/>
        <w:rFonts w:eastAsia="宋体"/>
      </w:rPr>
      <w:instrText xml:space="preserve">PAGE  </w:instrText>
    </w:r>
    <w:r>
      <w:fldChar w:fldCharType="separate"/>
    </w:r>
    <w:r>
      <w:rPr>
        <w:rStyle w:val="42"/>
        <w:rFonts w:eastAsia="宋体"/>
      </w:rPr>
      <w:t>61</w:t>
    </w:r>
    <w:r>
      <w:fldChar w:fldCharType="end"/>
    </w:r>
  </w:p>
  <w:p>
    <w:pPr>
      <w:pStyle w:val="25"/>
      <w:ind w:firstLine="1800" w:firstLineChars="1000"/>
    </w:pPr>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pt;margin-top:-13.6pt;height:0pt;width:0.05pt;z-index:25165926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F7xjNEAAAAFAQAADwAA&#10;AAAAAAABACAAAAAiAAAAZHJzL2Rvd25yZXYueG1sUEsBAhQAFAAAAAgAh07iQOaJ4VyrAQAATgMA&#10;AA4AAAAAAAAAAQAgAAAAIAEAAGRycy9lMm9Eb2MueG1sUEsFBgAAAAAGAAYAWQEAAD0FA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1312" behindDoc="0" locked="0" layoutInCell="1" allowOverlap="1">
          <wp:simplePos x="0" y="0"/>
          <wp:positionH relativeFrom="column">
            <wp:posOffset>-363220</wp:posOffset>
          </wp:positionH>
          <wp:positionV relativeFrom="paragraph">
            <wp:posOffset>-171450</wp:posOffset>
          </wp:positionV>
          <wp:extent cx="1798320" cy="389890"/>
          <wp:effectExtent l="0" t="0" r="1143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16D"/>
    <w:multiLevelType w:val="multilevel"/>
    <w:tmpl w:val="010B216D"/>
    <w:lvl w:ilvl="0" w:tentative="0">
      <w:start w:val="1"/>
      <w:numFmt w:val="decimal"/>
      <w:lvlText w:val="%1."/>
      <w:lvlJc w:val="left"/>
      <w:pPr>
        <w:tabs>
          <w:tab w:val="left" w:pos="425"/>
        </w:tabs>
        <w:ind w:left="425" w:hanging="425"/>
      </w:pPr>
      <w:rPr>
        <w:rFonts w:hint="eastAsia"/>
        <w:b/>
        <w:i w:val="0"/>
        <w:sz w:val="21"/>
        <w:szCs w:val="21"/>
      </w:rPr>
    </w:lvl>
    <w:lvl w:ilvl="1" w:tentative="0">
      <w:start w:val="1"/>
      <w:numFmt w:val="decimal"/>
      <w:lvlText w:val="%1.%2."/>
      <w:lvlJc w:val="left"/>
      <w:pPr>
        <w:tabs>
          <w:tab w:val="left" w:pos="567"/>
        </w:tabs>
        <w:ind w:left="567" w:hanging="567"/>
      </w:pPr>
      <w:rPr>
        <w:rFonts w:hint="eastAsia" w:ascii="宋体" w:hAnsi="宋体" w:eastAsia="宋体"/>
        <w:b/>
        <w:i w:val="0"/>
        <w:sz w:val="21"/>
        <w:szCs w:val="21"/>
      </w:rPr>
    </w:lvl>
    <w:lvl w:ilvl="2" w:tentative="0">
      <w:start w:val="1"/>
      <w:numFmt w:val="decimal"/>
      <w:lvlText w:val="%1.%2.%3."/>
      <w:lvlJc w:val="left"/>
      <w:pPr>
        <w:tabs>
          <w:tab w:val="left" w:pos="1164"/>
        </w:tabs>
        <w:ind w:left="1164" w:hanging="624"/>
      </w:pPr>
      <w:rPr>
        <w:rFonts w:hint="eastAsia" w:ascii="宋体" w:eastAsia="宋体"/>
        <w:b w:val="0"/>
        <w:i w:val="0"/>
        <w:color w:val="auto"/>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EE21A4A"/>
    <w:multiLevelType w:val="multilevel"/>
    <w:tmpl w:val="0EE21A4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20A3083"/>
    <w:multiLevelType w:val="multilevel"/>
    <w:tmpl w:val="420A3083"/>
    <w:lvl w:ilvl="0" w:tentative="0">
      <w:start w:val="4"/>
      <w:numFmt w:val="decimal"/>
      <w:lvlText w:val="%1、"/>
      <w:lvlJc w:val="left"/>
      <w:pPr>
        <w:ind w:left="785" w:hanging="360"/>
      </w:pPr>
      <w:rPr>
        <w:rFonts w:hint="default" w:hAnsi="宋体" w:cs="Tahoma"/>
        <w:color w:val="auto"/>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46BB3537"/>
    <w:multiLevelType w:val="multilevel"/>
    <w:tmpl w:val="46BB3537"/>
    <w:lvl w:ilvl="0" w:tentative="0">
      <w:start w:val="1"/>
      <w:numFmt w:val="japaneseCounting"/>
      <w:lvlText w:val="第%1章"/>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800F0F"/>
    <w:multiLevelType w:val="multilevel"/>
    <w:tmpl w:val="48800F0F"/>
    <w:lvl w:ilvl="0" w:tentative="0">
      <w:start w:val="1"/>
      <w:numFmt w:val="decimal"/>
      <w:pStyle w:val="9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90"/>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japaneseCounting"/>
      <w:lvlText w:val="%3、"/>
      <w:lvlJc w:val="left"/>
      <w:pPr>
        <w:ind w:left="2100" w:hanging="42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568B3D46"/>
    <w:multiLevelType w:val="singleLevel"/>
    <w:tmpl w:val="568B3D46"/>
    <w:lvl w:ilvl="0" w:tentative="0">
      <w:start w:val="1"/>
      <w:numFmt w:val="decimal"/>
      <w:lvlText w:val="%1、"/>
      <w:lvlJc w:val="left"/>
      <w:pPr>
        <w:ind w:left="420" w:hanging="420"/>
      </w:pPr>
    </w:lvl>
  </w:abstractNum>
  <w:abstractNum w:abstractNumId="8">
    <w:nsid w:val="64874A3C"/>
    <w:multiLevelType w:val="multilevel"/>
    <w:tmpl w:val="64874A3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6785DDE"/>
    <w:multiLevelType w:val="multilevel"/>
    <w:tmpl w:val="66785DDE"/>
    <w:lvl w:ilvl="0" w:tentative="0">
      <w:start w:val="1"/>
      <w:numFmt w:val="decimal"/>
      <w:pStyle w:val="104"/>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7A0E425D"/>
    <w:multiLevelType w:val="multilevel"/>
    <w:tmpl w:val="7A0E425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D1024AC"/>
    <w:multiLevelType w:val="multilevel"/>
    <w:tmpl w:val="7D1024AC"/>
    <w:lvl w:ilvl="0" w:tentative="0">
      <w:start w:val="4"/>
      <w:numFmt w:val="decimal"/>
      <w:lvlText w:val="%1、"/>
      <w:lvlJc w:val="left"/>
      <w:pPr>
        <w:ind w:left="785" w:hanging="360"/>
      </w:pPr>
      <w:rPr>
        <w:rFonts w:hint="default" w:hAnsi="宋体" w:cs="Tahoma"/>
        <w:color w:val="auto"/>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9"/>
  </w:num>
  <w:num w:numId="3">
    <w:abstractNumId w:val="3"/>
  </w:num>
  <w:num w:numId="4">
    <w:abstractNumId w:val="7"/>
  </w:num>
  <w:num w:numId="5">
    <w:abstractNumId w:val="4"/>
  </w:num>
  <w:num w:numId="6">
    <w:abstractNumId w:val="0"/>
  </w:num>
  <w:num w:numId="7">
    <w:abstractNumId w:val="11"/>
  </w:num>
  <w:num w:numId="8">
    <w:abstractNumId w:val="1"/>
  </w:num>
  <w:num w:numId="9">
    <w:abstractNumId w:val="8"/>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6F8B"/>
    <w:rsid w:val="0002695E"/>
    <w:rsid w:val="0003033C"/>
    <w:rsid w:val="0004009F"/>
    <w:rsid w:val="00044FA4"/>
    <w:rsid w:val="00045406"/>
    <w:rsid w:val="000523D0"/>
    <w:rsid w:val="000654EB"/>
    <w:rsid w:val="00065EAE"/>
    <w:rsid w:val="000772D4"/>
    <w:rsid w:val="00077545"/>
    <w:rsid w:val="00084962"/>
    <w:rsid w:val="000A08CB"/>
    <w:rsid w:val="000A3B77"/>
    <w:rsid w:val="000A59C5"/>
    <w:rsid w:val="000B51BC"/>
    <w:rsid w:val="000B5B34"/>
    <w:rsid w:val="000B74E5"/>
    <w:rsid w:val="000B7FE4"/>
    <w:rsid w:val="000C156A"/>
    <w:rsid w:val="000E048F"/>
    <w:rsid w:val="000E1672"/>
    <w:rsid w:val="000F314F"/>
    <w:rsid w:val="000F70CD"/>
    <w:rsid w:val="00103322"/>
    <w:rsid w:val="00110BFA"/>
    <w:rsid w:val="001115D8"/>
    <w:rsid w:val="0011640F"/>
    <w:rsid w:val="00117D1C"/>
    <w:rsid w:val="00120259"/>
    <w:rsid w:val="001275FD"/>
    <w:rsid w:val="0014245E"/>
    <w:rsid w:val="0014353D"/>
    <w:rsid w:val="00143B20"/>
    <w:rsid w:val="00147C04"/>
    <w:rsid w:val="001509A5"/>
    <w:rsid w:val="00152EB3"/>
    <w:rsid w:val="001543F1"/>
    <w:rsid w:val="00162970"/>
    <w:rsid w:val="00164E8E"/>
    <w:rsid w:val="00166399"/>
    <w:rsid w:val="001668A9"/>
    <w:rsid w:val="00172B0A"/>
    <w:rsid w:val="0017331E"/>
    <w:rsid w:val="001A4B26"/>
    <w:rsid w:val="001A6E60"/>
    <w:rsid w:val="001B61AC"/>
    <w:rsid w:val="001C116A"/>
    <w:rsid w:val="001C2948"/>
    <w:rsid w:val="001C2D32"/>
    <w:rsid w:val="001C4748"/>
    <w:rsid w:val="001C6AFA"/>
    <w:rsid w:val="001D3139"/>
    <w:rsid w:val="001D3F01"/>
    <w:rsid w:val="001E367E"/>
    <w:rsid w:val="001F0DF1"/>
    <w:rsid w:val="001F29E2"/>
    <w:rsid w:val="001F37AF"/>
    <w:rsid w:val="001F49FC"/>
    <w:rsid w:val="00201D8A"/>
    <w:rsid w:val="002028D6"/>
    <w:rsid w:val="00203F3A"/>
    <w:rsid w:val="00205A70"/>
    <w:rsid w:val="00216E1F"/>
    <w:rsid w:val="002315B9"/>
    <w:rsid w:val="00231EF6"/>
    <w:rsid w:val="00233E74"/>
    <w:rsid w:val="00243DDA"/>
    <w:rsid w:val="002469CE"/>
    <w:rsid w:val="00250E8C"/>
    <w:rsid w:val="0025577B"/>
    <w:rsid w:val="002562FC"/>
    <w:rsid w:val="00265C2E"/>
    <w:rsid w:val="002735EB"/>
    <w:rsid w:val="002821BC"/>
    <w:rsid w:val="0028276B"/>
    <w:rsid w:val="002876C1"/>
    <w:rsid w:val="002922F8"/>
    <w:rsid w:val="002942FB"/>
    <w:rsid w:val="002A0963"/>
    <w:rsid w:val="002A0964"/>
    <w:rsid w:val="002A4638"/>
    <w:rsid w:val="002A7EDE"/>
    <w:rsid w:val="002B1C6C"/>
    <w:rsid w:val="002B4D5D"/>
    <w:rsid w:val="002C1DA7"/>
    <w:rsid w:val="002D743F"/>
    <w:rsid w:val="002D747F"/>
    <w:rsid w:val="002E3124"/>
    <w:rsid w:val="002F028D"/>
    <w:rsid w:val="0030018B"/>
    <w:rsid w:val="003020F9"/>
    <w:rsid w:val="00306CEF"/>
    <w:rsid w:val="003106FA"/>
    <w:rsid w:val="003219A2"/>
    <w:rsid w:val="0032619B"/>
    <w:rsid w:val="00333F62"/>
    <w:rsid w:val="00335A93"/>
    <w:rsid w:val="00335F66"/>
    <w:rsid w:val="00351567"/>
    <w:rsid w:val="003545F5"/>
    <w:rsid w:val="00356626"/>
    <w:rsid w:val="003573C6"/>
    <w:rsid w:val="00357AD4"/>
    <w:rsid w:val="00363F45"/>
    <w:rsid w:val="00364927"/>
    <w:rsid w:val="0037031A"/>
    <w:rsid w:val="00375A6C"/>
    <w:rsid w:val="00396440"/>
    <w:rsid w:val="0039742B"/>
    <w:rsid w:val="003A532C"/>
    <w:rsid w:val="003A7E9A"/>
    <w:rsid w:val="003B2596"/>
    <w:rsid w:val="003B30DE"/>
    <w:rsid w:val="003B3BF1"/>
    <w:rsid w:val="003B4FCB"/>
    <w:rsid w:val="003B54C1"/>
    <w:rsid w:val="003C123D"/>
    <w:rsid w:val="003C1BAB"/>
    <w:rsid w:val="003D33A6"/>
    <w:rsid w:val="003D5583"/>
    <w:rsid w:val="003D58F5"/>
    <w:rsid w:val="003D6008"/>
    <w:rsid w:val="003D73CC"/>
    <w:rsid w:val="003E63E1"/>
    <w:rsid w:val="003F3567"/>
    <w:rsid w:val="003F4757"/>
    <w:rsid w:val="00403FA2"/>
    <w:rsid w:val="00431B44"/>
    <w:rsid w:val="004330C4"/>
    <w:rsid w:val="004346A8"/>
    <w:rsid w:val="00434E7D"/>
    <w:rsid w:val="00435511"/>
    <w:rsid w:val="00445732"/>
    <w:rsid w:val="00446460"/>
    <w:rsid w:val="00447A6D"/>
    <w:rsid w:val="00447CC2"/>
    <w:rsid w:val="00451713"/>
    <w:rsid w:val="00452A98"/>
    <w:rsid w:val="00465E5D"/>
    <w:rsid w:val="00472F97"/>
    <w:rsid w:val="0047337C"/>
    <w:rsid w:val="004744D7"/>
    <w:rsid w:val="00482F1C"/>
    <w:rsid w:val="0048404D"/>
    <w:rsid w:val="0048462A"/>
    <w:rsid w:val="004849E4"/>
    <w:rsid w:val="00494F35"/>
    <w:rsid w:val="004A096F"/>
    <w:rsid w:val="004A1AAA"/>
    <w:rsid w:val="004A3033"/>
    <w:rsid w:val="004A49C2"/>
    <w:rsid w:val="004A54DD"/>
    <w:rsid w:val="004A7916"/>
    <w:rsid w:val="004C0020"/>
    <w:rsid w:val="004C09D6"/>
    <w:rsid w:val="004C1E01"/>
    <w:rsid w:val="004D083C"/>
    <w:rsid w:val="004D786C"/>
    <w:rsid w:val="004D7B0E"/>
    <w:rsid w:val="004E44BA"/>
    <w:rsid w:val="004E5DC3"/>
    <w:rsid w:val="004E5DF8"/>
    <w:rsid w:val="004F0979"/>
    <w:rsid w:val="004F25C5"/>
    <w:rsid w:val="004F2B55"/>
    <w:rsid w:val="00502EBB"/>
    <w:rsid w:val="00506571"/>
    <w:rsid w:val="0051035D"/>
    <w:rsid w:val="00510EBD"/>
    <w:rsid w:val="0051232E"/>
    <w:rsid w:val="00517E8E"/>
    <w:rsid w:val="005211E6"/>
    <w:rsid w:val="005235CD"/>
    <w:rsid w:val="00525AB7"/>
    <w:rsid w:val="00535604"/>
    <w:rsid w:val="00537174"/>
    <w:rsid w:val="00554243"/>
    <w:rsid w:val="00563F05"/>
    <w:rsid w:val="005669A1"/>
    <w:rsid w:val="00581614"/>
    <w:rsid w:val="00582769"/>
    <w:rsid w:val="0058345D"/>
    <w:rsid w:val="00585524"/>
    <w:rsid w:val="00590C72"/>
    <w:rsid w:val="00593A90"/>
    <w:rsid w:val="00595DF4"/>
    <w:rsid w:val="005A2D74"/>
    <w:rsid w:val="005B3739"/>
    <w:rsid w:val="005D72AC"/>
    <w:rsid w:val="005E3DB9"/>
    <w:rsid w:val="005F171B"/>
    <w:rsid w:val="005F2339"/>
    <w:rsid w:val="005F3FEA"/>
    <w:rsid w:val="005F7847"/>
    <w:rsid w:val="00622D04"/>
    <w:rsid w:val="0062306F"/>
    <w:rsid w:val="00631156"/>
    <w:rsid w:val="00637BBA"/>
    <w:rsid w:val="006431A4"/>
    <w:rsid w:val="00643AB9"/>
    <w:rsid w:val="006476C2"/>
    <w:rsid w:val="00647F26"/>
    <w:rsid w:val="00653BEF"/>
    <w:rsid w:val="00661F2A"/>
    <w:rsid w:val="006641E0"/>
    <w:rsid w:val="00664D4B"/>
    <w:rsid w:val="00667F1C"/>
    <w:rsid w:val="00672E7B"/>
    <w:rsid w:val="00672E95"/>
    <w:rsid w:val="00675FDF"/>
    <w:rsid w:val="006920EE"/>
    <w:rsid w:val="006A4072"/>
    <w:rsid w:val="006A59AB"/>
    <w:rsid w:val="006B5A1C"/>
    <w:rsid w:val="006D4ED8"/>
    <w:rsid w:val="006D5161"/>
    <w:rsid w:val="006E61E4"/>
    <w:rsid w:val="006E63F4"/>
    <w:rsid w:val="00710642"/>
    <w:rsid w:val="00730946"/>
    <w:rsid w:val="00733155"/>
    <w:rsid w:val="007349F0"/>
    <w:rsid w:val="00740749"/>
    <w:rsid w:val="00745CF6"/>
    <w:rsid w:val="007463C7"/>
    <w:rsid w:val="00756EC5"/>
    <w:rsid w:val="007641BA"/>
    <w:rsid w:val="00772C29"/>
    <w:rsid w:val="00781CCF"/>
    <w:rsid w:val="00784A93"/>
    <w:rsid w:val="007913C0"/>
    <w:rsid w:val="00791942"/>
    <w:rsid w:val="007927F1"/>
    <w:rsid w:val="007A422F"/>
    <w:rsid w:val="007B0BBC"/>
    <w:rsid w:val="007B2BE3"/>
    <w:rsid w:val="007B35A8"/>
    <w:rsid w:val="007B35C4"/>
    <w:rsid w:val="007B4A28"/>
    <w:rsid w:val="007C05A1"/>
    <w:rsid w:val="007C09AB"/>
    <w:rsid w:val="007D2F9C"/>
    <w:rsid w:val="007D7E6B"/>
    <w:rsid w:val="007E3371"/>
    <w:rsid w:val="007F592C"/>
    <w:rsid w:val="007F7754"/>
    <w:rsid w:val="008173E9"/>
    <w:rsid w:val="008175F7"/>
    <w:rsid w:val="00823A62"/>
    <w:rsid w:val="0084265D"/>
    <w:rsid w:val="0085126C"/>
    <w:rsid w:val="008528E5"/>
    <w:rsid w:val="00853920"/>
    <w:rsid w:val="008546E7"/>
    <w:rsid w:val="00863B5B"/>
    <w:rsid w:val="008640BD"/>
    <w:rsid w:val="008641D0"/>
    <w:rsid w:val="0087305A"/>
    <w:rsid w:val="00874F16"/>
    <w:rsid w:val="00881679"/>
    <w:rsid w:val="00883493"/>
    <w:rsid w:val="00886A7E"/>
    <w:rsid w:val="00890C31"/>
    <w:rsid w:val="00894BA0"/>
    <w:rsid w:val="0089519B"/>
    <w:rsid w:val="008A14FE"/>
    <w:rsid w:val="008A3131"/>
    <w:rsid w:val="008A3713"/>
    <w:rsid w:val="008B2218"/>
    <w:rsid w:val="008C0FCE"/>
    <w:rsid w:val="008C2E85"/>
    <w:rsid w:val="008C4A7E"/>
    <w:rsid w:val="008D4D94"/>
    <w:rsid w:val="008E35CC"/>
    <w:rsid w:val="008E5DB1"/>
    <w:rsid w:val="00900341"/>
    <w:rsid w:val="009066F6"/>
    <w:rsid w:val="00915E26"/>
    <w:rsid w:val="00916DF2"/>
    <w:rsid w:val="00935E6B"/>
    <w:rsid w:val="009475B8"/>
    <w:rsid w:val="009504C5"/>
    <w:rsid w:val="00950EC1"/>
    <w:rsid w:val="00951EF2"/>
    <w:rsid w:val="00953C8A"/>
    <w:rsid w:val="00960275"/>
    <w:rsid w:val="009607F8"/>
    <w:rsid w:val="00960D99"/>
    <w:rsid w:val="00963996"/>
    <w:rsid w:val="009834DF"/>
    <w:rsid w:val="00983CB0"/>
    <w:rsid w:val="009933B6"/>
    <w:rsid w:val="0099622F"/>
    <w:rsid w:val="00996886"/>
    <w:rsid w:val="009A36F4"/>
    <w:rsid w:val="009A5F58"/>
    <w:rsid w:val="009A63F4"/>
    <w:rsid w:val="009B0D5E"/>
    <w:rsid w:val="009B75C0"/>
    <w:rsid w:val="009D549B"/>
    <w:rsid w:val="009D61BE"/>
    <w:rsid w:val="009E7B62"/>
    <w:rsid w:val="009E7CD5"/>
    <w:rsid w:val="009F32B6"/>
    <w:rsid w:val="009F4B85"/>
    <w:rsid w:val="00A01D59"/>
    <w:rsid w:val="00A0504A"/>
    <w:rsid w:val="00A14558"/>
    <w:rsid w:val="00A15C3B"/>
    <w:rsid w:val="00A171E8"/>
    <w:rsid w:val="00A23628"/>
    <w:rsid w:val="00A27E67"/>
    <w:rsid w:val="00A305FA"/>
    <w:rsid w:val="00A34A67"/>
    <w:rsid w:val="00A47EBB"/>
    <w:rsid w:val="00A550E5"/>
    <w:rsid w:val="00A627E7"/>
    <w:rsid w:val="00A63D4E"/>
    <w:rsid w:val="00A752B0"/>
    <w:rsid w:val="00A75587"/>
    <w:rsid w:val="00A845FB"/>
    <w:rsid w:val="00A97960"/>
    <w:rsid w:val="00AA5836"/>
    <w:rsid w:val="00AC482C"/>
    <w:rsid w:val="00AC4B16"/>
    <w:rsid w:val="00AD73A9"/>
    <w:rsid w:val="00B03E4E"/>
    <w:rsid w:val="00B06FF0"/>
    <w:rsid w:val="00B07221"/>
    <w:rsid w:val="00B176AF"/>
    <w:rsid w:val="00B23C99"/>
    <w:rsid w:val="00B26C36"/>
    <w:rsid w:val="00B364D3"/>
    <w:rsid w:val="00B42ACA"/>
    <w:rsid w:val="00B440AA"/>
    <w:rsid w:val="00B472A2"/>
    <w:rsid w:val="00B51A2D"/>
    <w:rsid w:val="00B60AA6"/>
    <w:rsid w:val="00B73D25"/>
    <w:rsid w:val="00B82768"/>
    <w:rsid w:val="00B8488F"/>
    <w:rsid w:val="00B87B34"/>
    <w:rsid w:val="00B916DB"/>
    <w:rsid w:val="00B96D64"/>
    <w:rsid w:val="00BB2750"/>
    <w:rsid w:val="00BB306C"/>
    <w:rsid w:val="00BB4884"/>
    <w:rsid w:val="00BB4DE0"/>
    <w:rsid w:val="00BB69A9"/>
    <w:rsid w:val="00BC27E6"/>
    <w:rsid w:val="00BD501E"/>
    <w:rsid w:val="00BD673F"/>
    <w:rsid w:val="00BE0C61"/>
    <w:rsid w:val="00BE286B"/>
    <w:rsid w:val="00BE53FE"/>
    <w:rsid w:val="00BF0E4E"/>
    <w:rsid w:val="00BF2FB6"/>
    <w:rsid w:val="00BF7903"/>
    <w:rsid w:val="00C0163F"/>
    <w:rsid w:val="00C0179F"/>
    <w:rsid w:val="00C0347F"/>
    <w:rsid w:val="00C04464"/>
    <w:rsid w:val="00C04E9E"/>
    <w:rsid w:val="00C074CA"/>
    <w:rsid w:val="00C12687"/>
    <w:rsid w:val="00C203C9"/>
    <w:rsid w:val="00C22B18"/>
    <w:rsid w:val="00C23BC1"/>
    <w:rsid w:val="00C30196"/>
    <w:rsid w:val="00C30EB8"/>
    <w:rsid w:val="00C34BB0"/>
    <w:rsid w:val="00C500B3"/>
    <w:rsid w:val="00C57E80"/>
    <w:rsid w:val="00C632F5"/>
    <w:rsid w:val="00C71C2C"/>
    <w:rsid w:val="00C813BD"/>
    <w:rsid w:val="00C813DE"/>
    <w:rsid w:val="00C82546"/>
    <w:rsid w:val="00C91B9C"/>
    <w:rsid w:val="00C92D2D"/>
    <w:rsid w:val="00CB16CC"/>
    <w:rsid w:val="00CB52F3"/>
    <w:rsid w:val="00CD0193"/>
    <w:rsid w:val="00CE2859"/>
    <w:rsid w:val="00CE43C8"/>
    <w:rsid w:val="00CF1CC2"/>
    <w:rsid w:val="00CF402B"/>
    <w:rsid w:val="00D01004"/>
    <w:rsid w:val="00D053C0"/>
    <w:rsid w:val="00D05E62"/>
    <w:rsid w:val="00D07970"/>
    <w:rsid w:val="00D10950"/>
    <w:rsid w:val="00D1639A"/>
    <w:rsid w:val="00D221F8"/>
    <w:rsid w:val="00D35894"/>
    <w:rsid w:val="00D3637F"/>
    <w:rsid w:val="00D41003"/>
    <w:rsid w:val="00D44EA9"/>
    <w:rsid w:val="00D460E1"/>
    <w:rsid w:val="00D469BD"/>
    <w:rsid w:val="00D5616E"/>
    <w:rsid w:val="00D57AF1"/>
    <w:rsid w:val="00D7077A"/>
    <w:rsid w:val="00D72C72"/>
    <w:rsid w:val="00D80B0E"/>
    <w:rsid w:val="00D85931"/>
    <w:rsid w:val="00D91F8B"/>
    <w:rsid w:val="00D969FE"/>
    <w:rsid w:val="00DA2E0F"/>
    <w:rsid w:val="00DA5CFE"/>
    <w:rsid w:val="00DD3444"/>
    <w:rsid w:val="00DD7D01"/>
    <w:rsid w:val="00DE09D5"/>
    <w:rsid w:val="00DE44E2"/>
    <w:rsid w:val="00DF42BD"/>
    <w:rsid w:val="00DF642A"/>
    <w:rsid w:val="00E06FB3"/>
    <w:rsid w:val="00E077B8"/>
    <w:rsid w:val="00E2697E"/>
    <w:rsid w:val="00E3235E"/>
    <w:rsid w:val="00E34871"/>
    <w:rsid w:val="00E37715"/>
    <w:rsid w:val="00E37D9C"/>
    <w:rsid w:val="00E4327E"/>
    <w:rsid w:val="00E51B43"/>
    <w:rsid w:val="00E51C11"/>
    <w:rsid w:val="00E5525C"/>
    <w:rsid w:val="00E63123"/>
    <w:rsid w:val="00E7660B"/>
    <w:rsid w:val="00E8368D"/>
    <w:rsid w:val="00E8685E"/>
    <w:rsid w:val="00E87E09"/>
    <w:rsid w:val="00E97364"/>
    <w:rsid w:val="00EB2D51"/>
    <w:rsid w:val="00EB35A2"/>
    <w:rsid w:val="00EB4BD2"/>
    <w:rsid w:val="00EC22F8"/>
    <w:rsid w:val="00EF080B"/>
    <w:rsid w:val="00EF1EE2"/>
    <w:rsid w:val="00F168FA"/>
    <w:rsid w:val="00F169D4"/>
    <w:rsid w:val="00F17A76"/>
    <w:rsid w:val="00F20F25"/>
    <w:rsid w:val="00F26D0E"/>
    <w:rsid w:val="00F27C59"/>
    <w:rsid w:val="00F31720"/>
    <w:rsid w:val="00F5298E"/>
    <w:rsid w:val="00F53ED9"/>
    <w:rsid w:val="00F579A3"/>
    <w:rsid w:val="00F75A77"/>
    <w:rsid w:val="00F7797C"/>
    <w:rsid w:val="00F97929"/>
    <w:rsid w:val="00F97CA8"/>
    <w:rsid w:val="00FA0A58"/>
    <w:rsid w:val="00FA1C1C"/>
    <w:rsid w:val="00FB56DC"/>
    <w:rsid w:val="00FC616C"/>
    <w:rsid w:val="00FC7D9C"/>
    <w:rsid w:val="00FF3D0D"/>
    <w:rsid w:val="00FF3D30"/>
    <w:rsid w:val="07401616"/>
    <w:rsid w:val="39882623"/>
    <w:rsid w:val="5AE93492"/>
    <w:rsid w:val="72FC1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iPriority="99" w:name="footnote text"/>
    <w:lsdException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spacing w:line="460" w:lineRule="exact"/>
      <w:outlineLvl w:val="2"/>
    </w:pPr>
    <w:rPr>
      <w:rFonts w:ascii="宋体" w:hAnsi="宋体"/>
      <w:b/>
      <w:bCs/>
      <w:sz w:val="30"/>
    </w:rPr>
  </w:style>
  <w:style w:type="paragraph" w:styleId="5">
    <w:name w:val="heading 4"/>
    <w:basedOn w:val="1"/>
    <w:next w:val="1"/>
    <w:link w:val="75"/>
    <w:qFormat/>
    <w:uiPriority w:val="0"/>
    <w:pPr>
      <w:keepNext/>
      <w:keepLines/>
      <w:widowControl/>
      <w:spacing w:before="280" w:after="290" w:line="376" w:lineRule="auto"/>
      <w:jc w:val="left"/>
      <w:outlineLvl w:val="3"/>
    </w:pPr>
    <w:rPr>
      <w:rFonts w:ascii="Arial" w:hAnsi="Arial" w:eastAsia="黑体"/>
      <w:b/>
      <w:bCs/>
      <w:kern w:val="0"/>
      <w:sz w:val="28"/>
      <w:szCs w:val="28"/>
      <w:lang w:val="zh-CN" w:eastAsia="zh-CN"/>
    </w:rPr>
  </w:style>
  <w:style w:type="paragraph" w:styleId="6">
    <w:name w:val="heading 5"/>
    <w:basedOn w:val="1"/>
    <w:next w:val="1"/>
    <w:link w:val="76"/>
    <w:qFormat/>
    <w:uiPriority w:val="0"/>
    <w:pPr>
      <w:keepNext/>
      <w:keepLines/>
      <w:widowControl/>
      <w:spacing w:before="280" w:after="290" w:line="376" w:lineRule="auto"/>
      <w:jc w:val="left"/>
      <w:outlineLvl w:val="4"/>
    </w:pPr>
    <w:rPr>
      <w:b/>
      <w:bCs/>
      <w:kern w:val="0"/>
      <w:sz w:val="28"/>
      <w:szCs w:val="28"/>
      <w:lang w:val="zh-CN" w:eastAsia="zh-CN"/>
    </w:rPr>
  </w:style>
  <w:style w:type="paragraph" w:styleId="7">
    <w:name w:val="heading 6"/>
    <w:basedOn w:val="1"/>
    <w:next w:val="1"/>
    <w:link w:val="77"/>
    <w:qFormat/>
    <w:uiPriority w:val="0"/>
    <w:pPr>
      <w:keepNext/>
      <w:keepLines/>
      <w:widowControl/>
      <w:spacing w:before="240" w:after="64" w:line="320" w:lineRule="auto"/>
      <w:jc w:val="left"/>
      <w:outlineLvl w:val="5"/>
    </w:pPr>
    <w:rPr>
      <w:rFonts w:ascii="Arial" w:hAnsi="Arial" w:eastAsia="黑体"/>
      <w:b/>
      <w:bCs/>
      <w:kern w:val="0"/>
      <w:sz w:val="24"/>
      <w:lang w:val="zh-CN" w:eastAsia="zh-CN"/>
    </w:rPr>
  </w:style>
  <w:style w:type="paragraph" w:styleId="8">
    <w:name w:val="heading 7"/>
    <w:basedOn w:val="1"/>
    <w:next w:val="1"/>
    <w:link w:val="78"/>
    <w:qFormat/>
    <w:uiPriority w:val="0"/>
    <w:pPr>
      <w:keepNext/>
      <w:keepLines/>
      <w:widowControl/>
      <w:spacing w:before="240" w:after="64" w:line="320" w:lineRule="auto"/>
      <w:jc w:val="left"/>
      <w:outlineLvl w:val="6"/>
    </w:pPr>
    <w:rPr>
      <w:b/>
      <w:bCs/>
      <w:kern w:val="0"/>
      <w:sz w:val="24"/>
      <w:lang w:val="zh-CN" w:eastAsia="zh-CN"/>
    </w:rPr>
  </w:style>
  <w:style w:type="paragraph" w:styleId="9">
    <w:name w:val="heading 8"/>
    <w:basedOn w:val="1"/>
    <w:next w:val="1"/>
    <w:link w:val="79"/>
    <w:qFormat/>
    <w:uiPriority w:val="0"/>
    <w:pPr>
      <w:keepNext/>
      <w:keepLines/>
      <w:widowControl/>
      <w:spacing w:before="240" w:after="64" w:line="320" w:lineRule="auto"/>
      <w:jc w:val="left"/>
      <w:outlineLvl w:val="7"/>
    </w:pPr>
    <w:rPr>
      <w:rFonts w:ascii="Arial" w:hAnsi="Arial" w:eastAsia="黑体"/>
      <w:kern w:val="0"/>
      <w:sz w:val="24"/>
      <w:lang w:val="zh-CN" w:eastAsia="zh-CN"/>
    </w:rPr>
  </w:style>
  <w:style w:type="paragraph" w:styleId="10">
    <w:name w:val="heading 9"/>
    <w:basedOn w:val="1"/>
    <w:next w:val="1"/>
    <w:link w:val="80"/>
    <w:qFormat/>
    <w:uiPriority w:val="0"/>
    <w:pPr>
      <w:keepNext/>
      <w:keepLines/>
      <w:widowControl/>
      <w:spacing w:before="240" w:after="64" w:line="320" w:lineRule="auto"/>
      <w:jc w:val="left"/>
      <w:outlineLvl w:val="8"/>
    </w:pPr>
    <w:rPr>
      <w:rFonts w:ascii="Arial" w:hAnsi="Arial" w:eastAsia="黑体"/>
      <w:kern w:val="0"/>
      <w:sz w:val="20"/>
      <w:szCs w:val="21"/>
      <w:lang w:val="zh-CN" w:eastAsia="zh-CN"/>
    </w:rPr>
  </w:style>
  <w:style w:type="character" w:default="1" w:styleId="40">
    <w:name w:val="Default Paragraph Font"/>
    <w:semiHidden/>
    <w:unhideWhenUsed/>
    <w:uiPriority w:val="1"/>
  </w:style>
  <w:style w:type="table" w:default="1" w:styleId="38">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semiHidden/>
    <w:uiPriority w:val="0"/>
    <w:pPr>
      <w:ind w:left="1260"/>
      <w:jc w:val="left"/>
    </w:pPr>
    <w:rPr>
      <w:rFonts w:ascii="Calibri" w:hAnsi="Calibri" w:cs="Calibri"/>
      <w:sz w:val="18"/>
      <w:szCs w:val="18"/>
    </w:rPr>
  </w:style>
  <w:style w:type="paragraph" w:styleId="12">
    <w:name w:val="Normal Indent"/>
    <w:basedOn w:val="1"/>
    <w:link w:val="138"/>
    <w:uiPriority w:val="0"/>
    <w:pPr>
      <w:ind w:firstLine="420" w:firstLineChars="200"/>
    </w:pPr>
    <w:rPr>
      <w:szCs w:val="21"/>
    </w:rPr>
  </w:style>
  <w:style w:type="paragraph" w:styleId="13">
    <w:name w:val="Document Map"/>
    <w:basedOn w:val="1"/>
    <w:link w:val="83"/>
    <w:qFormat/>
    <w:uiPriority w:val="0"/>
    <w:pPr>
      <w:shd w:val="clear" w:color="auto" w:fill="000080"/>
    </w:pPr>
    <w:rPr>
      <w:kern w:val="0"/>
      <w:sz w:val="20"/>
      <w:szCs w:val="20"/>
      <w:lang w:val="zh-CN" w:eastAsia="zh-CN"/>
    </w:rPr>
  </w:style>
  <w:style w:type="paragraph" w:styleId="14">
    <w:name w:val="annotation text"/>
    <w:basedOn w:val="1"/>
    <w:link w:val="50"/>
    <w:unhideWhenUsed/>
    <w:uiPriority w:val="0"/>
    <w:pPr>
      <w:jc w:val="left"/>
    </w:pPr>
  </w:style>
  <w:style w:type="paragraph" w:styleId="15">
    <w:name w:val="Body Text 3"/>
    <w:basedOn w:val="1"/>
    <w:link w:val="109"/>
    <w:qFormat/>
    <w:uiPriority w:val="0"/>
    <w:pPr>
      <w:spacing w:after="120"/>
    </w:pPr>
    <w:rPr>
      <w:kern w:val="0"/>
      <w:sz w:val="16"/>
      <w:szCs w:val="16"/>
      <w:lang w:val="zh-CN" w:eastAsia="zh-CN"/>
    </w:rPr>
  </w:style>
  <w:style w:type="paragraph" w:styleId="16">
    <w:name w:val="Body Text"/>
    <w:basedOn w:val="1"/>
    <w:link w:val="82"/>
    <w:qFormat/>
    <w:uiPriority w:val="0"/>
    <w:pPr>
      <w:spacing w:after="120"/>
    </w:pPr>
    <w:rPr>
      <w:kern w:val="0"/>
      <w:sz w:val="20"/>
      <w:lang w:val="zh-CN" w:eastAsia="zh-CN"/>
    </w:rPr>
  </w:style>
  <w:style w:type="paragraph" w:styleId="17">
    <w:name w:val="Body Text Indent"/>
    <w:basedOn w:val="1"/>
    <w:link w:val="63"/>
    <w:qFormat/>
    <w:uiPriority w:val="0"/>
    <w:pPr>
      <w:ind w:firstLine="570"/>
    </w:pPr>
    <w:rPr>
      <w:rFonts w:ascii="宋体" w:hAnsi="宋体" w:cstheme="minorBidi"/>
      <w:sz w:val="28"/>
      <w:szCs w:val="22"/>
    </w:rPr>
  </w:style>
  <w:style w:type="paragraph" w:styleId="18">
    <w:name w:val="toc 5"/>
    <w:basedOn w:val="1"/>
    <w:next w:val="1"/>
    <w:semiHidden/>
    <w:qFormat/>
    <w:uiPriority w:val="0"/>
    <w:pPr>
      <w:ind w:left="840"/>
      <w:jc w:val="left"/>
    </w:pPr>
    <w:rPr>
      <w:rFonts w:ascii="Calibri" w:hAnsi="Calibri" w:cs="Calibri"/>
      <w:sz w:val="18"/>
      <w:szCs w:val="18"/>
    </w:rPr>
  </w:style>
  <w:style w:type="paragraph" w:styleId="19">
    <w:name w:val="toc 3"/>
    <w:basedOn w:val="1"/>
    <w:next w:val="1"/>
    <w:qFormat/>
    <w:uiPriority w:val="39"/>
    <w:pPr>
      <w:ind w:left="420"/>
      <w:jc w:val="left"/>
    </w:pPr>
    <w:rPr>
      <w:rFonts w:ascii="Calibri" w:hAnsi="Calibri" w:cs="Calibri"/>
      <w:i/>
      <w:iCs/>
      <w:sz w:val="20"/>
      <w:szCs w:val="20"/>
    </w:rPr>
  </w:style>
  <w:style w:type="paragraph" w:styleId="20">
    <w:name w:val="Plain Text"/>
    <w:basedOn w:val="1"/>
    <w:link w:val="56"/>
    <w:qFormat/>
    <w:uiPriority w:val="0"/>
    <w:pPr>
      <w:spacing w:line="360" w:lineRule="auto"/>
      <w:ind w:firstLine="510"/>
    </w:pPr>
    <w:rPr>
      <w:rFonts w:ascii="宋体" w:hAnsi="Courier New" w:cstheme="minorBidi"/>
      <w:sz w:val="24"/>
      <w:szCs w:val="22"/>
    </w:rPr>
  </w:style>
  <w:style w:type="paragraph" w:styleId="21">
    <w:name w:val="toc 8"/>
    <w:basedOn w:val="1"/>
    <w:next w:val="1"/>
    <w:semiHidden/>
    <w:uiPriority w:val="0"/>
    <w:pPr>
      <w:ind w:left="1470"/>
      <w:jc w:val="left"/>
    </w:pPr>
    <w:rPr>
      <w:rFonts w:ascii="Calibri" w:hAnsi="Calibri" w:cs="Calibri"/>
      <w:sz w:val="18"/>
      <w:szCs w:val="18"/>
    </w:rPr>
  </w:style>
  <w:style w:type="paragraph" w:styleId="22">
    <w:name w:val="Date"/>
    <w:basedOn w:val="1"/>
    <w:next w:val="1"/>
    <w:link w:val="84"/>
    <w:qFormat/>
    <w:uiPriority w:val="0"/>
    <w:pPr>
      <w:widowControl/>
    </w:pPr>
    <w:rPr>
      <w:rFonts w:ascii="宋体"/>
      <w:kern w:val="0"/>
      <w:sz w:val="20"/>
      <w:szCs w:val="20"/>
      <w:lang w:val="zh-CN" w:eastAsia="zh-CN"/>
    </w:rPr>
  </w:style>
  <w:style w:type="paragraph" w:styleId="23">
    <w:name w:val="Body Text Indent 2"/>
    <w:basedOn w:val="1"/>
    <w:link w:val="81"/>
    <w:qFormat/>
    <w:uiPriority w:val="0"/>
    <w:pPr>
      <w:spacing w:line="540" w:lineRule="exact"/>
      <w:ind w:left="462" w:leftChars="220"/>
    </w:pPr>
    <w:rPr>
      <w:kern w:val="0"/>
      <w:sz w:val="24"/>
      <w:lang w:val="zh-CN" w:eastAsia="zh-CN"/>
    </w:rPr>
  </w:style>
  <w:style w:type="paragraph" w:styleId="24">
    <w:name w:val="Balloon Text"/>
    <w:basedOn w:val="1"/>
    <w:link w:val="52"/>
    <w:unhideWhenUsed/>
    <w:qFormat/>
    <w:uiPriority w:val="0"/>
    <w:rPr>
      <w:sz w:val="18"/>
      <w:szCs w:val="18"/>
    </w:rPr>
  </w:style>
  <w:style w:type="paragraph" w:styleId="25">
    <w:name w:val="footer"/>
    <w:basedOn w:val="1"/>
    <w:link w:val="54"/>
    <w:unhideWhenUsed/>
    <w:qFormat/>
    <w:uiPriority w:val="0"/>
    <w:pPr>
      <w:tabs>
        <w:tab w:val="center" w:pos="4153"/>
        <w:tab w:val="right" w:pos="8306"/>
      </w:tabs>
      <w:snapToGrid w:val="0"/>
      <w:jc w:val="left"/>
    </w:pPr>
    <w:rPr>
      <w:sz w:val="18"/>
      <w:szCs w:val="18"/>
    </w:rPr>
  </w:style>
  <w:style w:type="paragraph" w:styleId="26">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170"/>
      </w:tabs>
      <w:spacing w:before="120" w:after="120"/>
      <w:jc w:val="center"/>
    </w:pPr>
    <w:rPr>
      <w:rFonts w:ascii="Calibri" w:hAnsi="Calibri" w:cs="Calibri"/>
      <w:b/>
      <w:bCs/>
      <w:caps/>
      <w:szCs w:val="20"/>
    </w:rPr>
  </w:style>
  <w:style w:type="paragraph" w:styleId="28">
    <w:name w:val="toc 4"/>
    <w:basedOn w:val="1"/>
    <w:next w:val="1"/>
    <w:semiHidden/>
    <w:qFormat/>
    <w:uiPriority w:val="0"/>
    <w:pPr>
      <w:ind w:left="630"/>
      <w:jc w:val="left"/>
    </w:pPr>
    <w:rPr>
      <w:rFonts w:ascii="Calibri" w:hAnsi="Calibri" w:cs="Calibri"/>
      <w:sz w:val="18"/>
      <w:szCs w:val="18"/>
    </w:rPr>
  </w:style>
  <w:style w:type="paragraph" w:styleId="29">
    <w:name w:val="Subtitle"/>
    <w:basedOn w:val="1"/>
    <w:next w:val="1"/>
    <w:link w:val="5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semiHidden/>
    <w:qFormat/>
    <w:uiPriority w:val="0"/>
    <w:pPr>
      <w:ind w:left="1050"/>
      <w:jc w:val="left"/>
    </w:pPr>
    <w:rPr>
      <w:rFonts w:ascii="Calibri" w:hAnsi="Calibri" w:cs="Calibri"/>
      <w:sz w:val="18"/>
      <w:szCs w:val="18"/>
    </w:rPr>
  </w:style>
  <w:style w:type="paragraph" w:styleId="31">
    <w:name w:val="Body Text Indent 3"/>
    <w:basedOn w:val="1"/>
    <w:link w:val="87"/>
    <w:qFormat/>
    <w:uiPriority w:val="0"/>
    <w:pPr>
      <w:spacing w:after="120"/>
      <w:ind w:left="420" w:leftChars="200"/>
    </w:pPr>
    <w:rPr>
      <w:kern w:val="0"/>
      <w:sz w:val="16"/>
      <w:szCs w:val="16"/>
      <w:lang w:val="zh-CN" w:eastAsia="zh-CN"/>
    </w:rPr>
  </w:style>
  <w:style w:type="paragraph" w:styleId="32">
    <w:name w:val="toc 2"/>
    <w:basedOn w:val="1"/>
    <w:next w:val="1"/>
    <w:qFormat/>
    <w:uiPriority w:val="39"/>
    <w:pPr>
      <w:ind w:left="210"/>
      <w:jc w:val="left"/>
    </w:pPr>
    <w:rPr>
      <w:rFonts w:ascii="Calibri" w:hAnsi="Calibri" w:cs="Calibri"/>
      <w:smallCaps/>
      <w:szCs w:val="20"/>
    </w:rPr>
  </w:style>
  <w:style w:type="paragraph" w:styleId="33">
    <w:name w:val="toc 9"/>
    <w:basedOn w:val="1"/>
    <w:next w:val="1"/>
    <w:semiHidden/>
    <w:qFormat/>
    <w:uiPriority w:val="0"/>
    <w:pPr>
      <w:ind w:left="1680"/>
      <w:jc w:val="left"/>
    </w:pPr>
    <w:rPr>
      <w:rFonts w:ascii="Calibri" w:hAnsi="Calibri" w:cs="Calibri"/>
      <w:sz w:val="18"/>
      <w:szCs w:val="18"/>
    </w:rPr>
  </w:style>
  <w:style w:type="paragraph" w:styleId="34">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lang w:val="zh-CN" w:eastAsia="zh-CN"/>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58"/>
    <w:qFormat/>
    <w:uiPriority w:val="10"/>
    <w:pPr>
      <w:spacing w:before="240" w:after="60"/>
      <w:jc w:val="center"/>
      <w:outlineLvl w:val="0"/>
    </w:pPr>
    <w:rPr>
      <w:rFonts w:asciiTheme="majorHAnsi" w:hAnsiTheme="majorHAnsi" w:cstheme="majorBidi"/>
      <w:b/>
      <w:bCs/>
      <w:sz w:val="32"/>
      <w:szCs w:val="32"/>
    </w:rPr>
  </w:style>
  <w:style w:type="paragraph" w:styleId="37">
    <w:name w:val="annotation subject"/>
    <w:basedOn w:val="14"/>
    <w:next w:val="14"/>
    <w:link w:val="51"/>
    <w:semiHidden/>
    <w:unhideWhenUsed/>
    <w:qFormat/>
    <w:uiPriority w:val="0"/>
    <w:rPr>
      <w:b/>
      <w:bCs/>
    </w:rPr>
  </w:style>
  <w:style w:type="table" w:styleId="39">
    <w:name w:val="Table Grid"/>
    <w:basedOn w:val="38"/>
    <w:qFormat/>
    <w:uiPriority w:val="59"/>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1">
    <w:name w:val="Strong"/>
    <w:qFormat/>
    <w:uiPriority w:val="22"/>
    <w:rPr>
      <w:b/>
      <w:bCs/>
    </w:rPr>
  </w:style>
  <w:style w:type="character" w:styleId="42">
    <w:name w:val="page number"/>
    <w:qFormat/>
    <w:uiPriority w:val="0"/>
    <w:rPr>
      <w:rFonts w:ascii="宋体" w:hAnsi="宋体" w:eastAsia="Times New Roman"/>
      <w:spacing w:val="0"/>
      <w:kern w:val="18"/>
      <w:position w:val="0"/>
      <w:sz w:val="18"/>
      <w:szCs w:val="18"/>
    </w:rPr>
  </w:style>
  <w:style w:type="character" w:styleId="43">
    <w:name w:val="FollowedHyperlink"/>
    <w:basedOn w:val="40"/>
    <w:semiHidden/>
    <w:unhideWhenUsed/>
    <w:qFormat/>
    <w:uiPriority w:val="99"/>
    <w:rPr>
      <w:color w:val="800080"/>
      <w:u w:val="single"/>
    </w:rPr>
  </w:style>
  <w:style w:type="character" w:styleId="44">
    <w:name w:val="Emphasis"/>
    <w:qFormat/>
    <w:uiPriority w:val="20"/>
    <w:rPr>
      <w:color w:val="CC0000"/>
    </w:rPr>
  </w:style>
  <w:style w:type="character" w:styleId="45">
    <w:name w:val="line number"/>
    <w:basedOn w:val="40"/>
    <w:semiHidden/>
    <w:unhideWhenUsed/>
    <w:uiPriority w:val="99"/>
  </w:style>
  <w:style w:type="character" w:styleId="46">
    <w:name w:val="Hyperlink"/>
    <w:basedOn w:val="40"/>
    <w:unhideWhenUsed/>
    <w:qFormat/>
    <w:uiPriority w:val="99"/>
    <w:rPr>
      <w:color w:val="0000FF"/>
      <w:u w:val="single"/>
    </w:rPr>
  </w:style>
  <w:style w:type="character" w:styleId="47">
    <w:name w:val="annotation reference"/>
    <w:basedOn w:val="40"/>
    <w:unhideWhenUsed/>
    <w:qFormat/>
    <w:uiPriority w:val="0"/>
    <w:rPr>
      <w:sz w:val="21"/>
      <w:szCs w:val="21"/>
    </w:rPr>
  </w:style>
  <w:style w:type="paragraph" w:styleId="48">
    <w:name w:val="List Paragraph"/>
    <w:basedOn w:val="1"/>
    <w:qFormat/>
    <w:uiPriority w:val="34"/>
    <w:pPr>
      <w:ind w:firstLine="420" w:firstLineChars="200"/>
    </w:pPr>
  </w:style>
  <w:style w:type="paragraph" w:customStyle="1" w:styleId="49">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0">
    <w:name w:val="批注文字 Char"/>
    <w:basedOn w:val="40"/>
    <w:link w:val="14"/>
    <w:uiPriority w:val="0"/>
    <w:rPr>
      <w:rFonts w:ascii="Times New Roman" w:hAnsi="Times New Roman" w:eastAsia="宋体" w:cs="Times New Roman"/>
      <w:szCs w:val="24"/>
    </w:rPr>
  </w:style>
  <w:style w:type="character" w:customStyle="1" w:styleId="51">
    <w:name w:val="批注主题 Char"/>
    <w:basedOn w:val="50"/>
    <w:link w:val="37"/>
    <w:semiHidden/>
    <w:uiPriority w:val="0"/>
    <w:rPr>
      <w:rFonts w:ascii="Times New Roman" w:hAnsi="Times New Roman" w:eastAsia="宋体" w:cs="Times New Roman"/>
      <w:b/>
      <w:bCs/>
      <w:szCs w:val="24"/>
    </w:rPr>
  </w:style>
  <w:style w:type="character" w:customStyle="1" w:styleId="52">
    <w:name w:val="批注框文本 Char"/>
    <w:basedOn w:val="40"/>
    <w:link w:val="24"/>
    <w:qFormat/>
    <w:uiPriority w:val="0"/>
    <w:rPr>
      <w:rFonts w:ascii="Times New Roman" w:hAnsi="Times New Roman" w:eastAsia="宋体" w:cs="Times New Roman"/>
      <w:sz w:val="18"/>
      <w:szCs w:val="18"/>
    </w:rPr>
  </w:style>
  <w:style w:type="character" w:customStyle="1" w:styleId="53">
    <w:name w:val="页眉 Char"/>
    <w:basedOn w:val="40"/>
    <w:link w:val="26"/>
    <w:qFormat/>
    <w:uiPriority w:val="99"/>
    <w:rPr>
      <w:rFonts w:ascii="Times New Roman" w:hAnsi="Times New Roman" w:eastAsia="宋体" w:cs="Times New Roman"/>
      <w:sz w:val="18"/>
      <w:szCs w:val="18"/>
    </w:rPr>
  </w:style>
  <w:style w:type="character" w:customStyle="1" w:styleId="54">
    <w:name w:val="页脚 Char"/>
    <w:basedOn w:val="40"/>
    <w:link w:val="25"/>
    <w:qFormat/>
    <w:uiPriority w:val="0"/>
    <w:rPr>
      <w:rFonts w:ascii="Times New Roman" w:hAnsi="Times New Roman" w:eastAsia="宋体" w:cs="Times New Roman"/>
      <w:sz w:val="18"/>
      <w:szCs w:val="18"/>
    </w:rPr>
  </w:style>
  <w:style w:type="character" w:customStyle="1" w:styleId="55">
    <w:name w:val="副标题 Char"/>
    <w:basedOn w:val="40"/>
    <w:link w:val="29"/>
    <w:qFormat/>
    <w:uiPriority w:val="0"/>
    <w:rPr>
      <w:rFonts w:ascii="Cambria" w:hAnsi="Cambria" w:eastAsia="宋体" w:cs="Times New Roman"/>
      <w:b/>
      <w:bCs/>
      <w:kern w:val="28"/>
      <w:sz w:val="32"/>
      <w:szCs w:val="32"/>
    </w:rPr>
  </w:style>
  <w:style w:type="character" w:customStyle="1" w:styleId="56">
    <w:name w:val="纯文本 Char"/>
    <w:link w:val="20"/>
    <w:qFormat/>
    <w:uiPriority w:val="0"/>
    <w:rPr>
      <w:rFonts w:ascii="宋体" w:hAnsi="Courier New" w:eastAsia="宋体"/>
      <w:sz w:val="24"/>
    </w:rPr>
  </w:style>
  <w:style w:type="character" w:customStyle="1" w:styleId="57">
    <w:name w:val="纯文本 Char1"/>
    <w:basedOn w:val="40"/>
    <w:semiHidden/>
    <w:qFormat/>
    <w:uiPriority w:val="99"/>
    <w:rPr>
      <w:rFonts w:ascii="宋体" w:hAnsi="Courier New" w:eastAsia="宋体" w:cs="Courier New"/>
      <w:szCs w:val="21"/>
    </w:rPr>
  </w:style>
  <w:style w:type="character" w:customStyle="1" w:styleId="58">
    <w:name w:val="标题 Char"/>
    <w:basedOn w:val="40"/>
    <w:link w:val="36"/>
    <w:qFormat/>
    <w:uiPriority w:val="10"/>
    <w:rPr>
      <w:rFonts w:eastAsia="宋体" w:asciiTheme="majorHAnsi" w:hAnsiTheme="majorHAnsi" w:cstheme="majorBidi"/>
      <w:b/>
      <w:bCs/>
      <w:sz w:val="32"/>
      <w:szCs w:val="32"/>
    </w:rPr>
  </w:style>
  <w:style w:type="character" w:customStyle="1" w:styleId="59">
    <w:name w:val="标题 3 Char"/>
    <w:basedOn w:val="40"/>
    <w:link w:val="4"/>
    <w:uiPriority w:val="0"/>
    <w:rPr>
      <w:rFonts w:ascii="宋体" w:hAnsi="宋体" w:eastAsia="宋体" w:cs="Times New Roman"/>
      <w:b/>
      <w:bCs/>
      <w:sz w:val="30"/>
      <w:szCs w:val="24"/>
    </w:rPr>
  </w:style>
  <w:style w:type="character" w:customStyle="1" w:styleId="60">
    <w:name w:val="标题 2 Char"/>
    <w:basedOn w:val="40"/>
    <w:link w:val="3"/>
    <w:uiPriority w:val="0"/>
    <w:rPr>
      <w:rFonts w:ascii="Arial" w:hAnsi="Arial" w:eastAsia="黑体" w:cs="Times New Roman"/>
      <w:b/>
      <w:bCs/>
      <w:sz w:val="32"/>
      <w:szCs w:val="32"/>
    </w:rPr>
  </w:style>
  <w:style w:type="character" w:customStyle="1" w:styleId="61">
    <w:name w:val="标题 1 Char"/>
    <w:basedOn w:val="40"/>
    <w:link w:val="2"/>
    <w:qFormat/>
    <w:uiPriority w:val="0"/>
    <w:rPr>
      <w:rFonts w:ascii="Times New Roman" w:hAnsi="Times New Roman" w:eastAsia="宋体" w:cs="Times New Roman"/>
      <w:b/>
      <w:bCs/>
      <w:kern w:val="44"/>
      <w:sz w:val="44"/>
      <w:szCs w:val="44"/>
    </w:rPr>
  </w:style>
  <w:style w:type="paragraph" w:customStyle="1" w:styleId="62">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63">
    <w:name w:val="正文文本缩进 Char"/>
    <w:link w:val="17"/>
    <w:uiPriority w:val="0"/>
    <w:rPr>
      <w:rFonts w:ascii="宋体" w:hAnsi="宋体" w:eastAsia="宋体"/>
      <w:sz w:val="28"/>
    </w:rPr>
  </w:style>
  <w:style w:type="character" w:customStyle="1" w:styleId="64">
    <w:name w:val="正文文本缩进 Char1"/>
    <w:basedOn w:val="40"/>
    <w:semiHidden/>
    <w:qFormat/>
    <w:uiPriority w:val="99"/>
    <w:rPr>
      <w:rFonts w:ascii="Times New Roman" w:hAnsi="Times New Roman" w:eastAsia="宋体" w:cs="Times New Roman"/>
      <w:szCs w:val="24"/>
    </w:rPr>
  </w:style>
  <w:style w:type="paragraph" w:customStyle="1" w:styleId="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75">
    <w:name w:val="标题 4 Char"/>
    <w:basedOn w:val="40"/>
    <w:link w:val="5"/>
    <w:qFormat/>
    <w:uiPriority w:val="0"/>
    <w:rPr>
      <w:rFonts w:ascii="Arial" w:hAnsi="Arial" w:eastAsia="黑体" w:cs="Times New Roman"/>
      <w:b/>
      <w:bCs/>
      <w:kern w:val="0"/>
      <w:sz w:val="28"/>
      <w:szCs w:val="28"/>
      <w:lang w:val="zh-CN" w:eastAsia="zh-CN"/>
    </w:rPr>
  </w:style>
  <w:style w:type="character" w:customStyle="1" w:styleId="76">
    <w:name w:val="标题 5 Char"/>
    <w:basedOn w:val="40"/>
    <w:link w:val="6"/>
    <w:qFormat/>
    <w:uiPriority w:val="0"/>
    <w:rPr>
      <w:rFonts w:ascii="Times New Roman" w:hAnsi="Times New Roman" w:eastAsia="宋体" w:cs="Times New Roman"/>
      <w:b/>
      <w:bCs/>
      <w:kern w:val="0"/>
      <w:sz w:val="28"/>
      <w:szCs w:val="28"/>
      <w:lang w:val="zh-CN" w:eastAsia="zh-CN"/>
    </w:rPr>
  </w:style>
  <w:style w:type="character" w:customStyle="1" w:styleId="77">
    <w:name w:val="标题 6 Char"/>
    <w:basedOn w:val="40"/>
    <w:link w:val="7"/>
    <w:qFormat/>
    <w:uiPriority w:val="0"/>
    <w:rPr>
      <w:rFonts w:ascii="Arial" w:hAnsi="Arial" w:eastAsia="黑体" w:cs="Times New Roman"/>
      <w:b/>
      <w:bCs/>
      <w:kern w:val="0"/>
      <w:sz w:val="24"/>
      <w:szCs w:val="24"/>
      <w:lang w:val="zh-CN" w:eastAsia="zh-CN"/>
    </w:rPr>
  </w:style>
  <w:style w:type="character" w:customStyle="1" w:styleId="78">
    <w:name w:val="标题 7 Char"/>
    <w:basedOn w:val="40"/>
    <w:link w:val="8"/>
    <w:qFormat/>
    <w:uiPriority w:val="0"/>
    <w:rPr>
      <w:rFonts w:ascii="Times New Roman" w:hAnsi="Times New Roman" w:eastAsia="宋体" w:cs="Times New Roman"/>
      <w:b/>
      <w:bCs/>
      <w:kern w:val="0"/>
      <w:sz w:val="24"/>
      <w:szCs w:val="24"/>
      <w:lang w:val="zh-CN" w:eastAsia="zh-CN"/>
    </w:rPr>
  </w:style>
  <w:style w:type="character" w:customStyle="1" w:styleId="79">
    <w:name w:val="标题 8 Char"/>
    <w:basedOn w:val="40"/>
    <w:link w:val="9"/>
    <w:qFormat/>
    <w:uiPriority w:val="0"/>
    <w:rPr>
      <w:rFonts w:ascii="Arial" w:hAnsi="Arial" w:eastAsia="黑体" w:cs="Times New Roman"/>
      <w:kern w:val="0"/>
      <w:sz w:val="24"/>
      <w:szCs w:val="24"/>
      <w:lang w:val="zh-CN" w:eastAsia="zh-CN"/>
    </w:rPr>
  </w:style>
  <w:style w:type="character" w:customStyle="1" w:styleId="80">
    <w:name w:val="标题 9 Char"/>
    <w:basedOn w:val="40"/>
    <w:link w:val="10"/>
    <w:qFormat/>
    <w:uiPriority w:val="0"/>
    <w:rPr>
      <w:rFonts w:ascii="Arial" w:hAnsi="Arial" w:eastAsia="黑体" w:cs="Times New Roman"/>
      <w:kern w:val="0"/>
      <w:sz w:val="20"/>
      <w:szCs w:val="21"/>
      <w:lang w:val="zh-CN" w:eastAsia="zh-CN"/>
    </w:rPr>
  </w:style>
  <w:style w:type="character" w:customStyle="1" w:styleId="81">
    <w:name w:val="正文文本缩进 2 Char"/>
    <w:basedOn w:val="40"/>
    <w:link w:val="23"/>
    <w:qFormat/>
    <w:uiPriority w:val="0"/>
    <w:rPr>
      <w:rFonts w:ascii="Times New Roman" w:hAnsi="Times New Roman" w:eastAsia="宋体" w:cs="Times New Roman"/>
      <w:kern w:val="0"/>
      <w:sz w:val="24"/>
      <w:szCs w:val="24"/>
      <w:lang w:val="zh-CN" w:eastAsia="zh-CN"/>
    </w:rPr>
  </w:style>
  <w:style w:type="character" w:customStyle="1" w:styleId="82">
    <w:name w:val="正文文本 Char"/>
    <w:basedOn w:val="40"/>
    <w:link w:val="16"/>
    <w:qFormat/>
    <w:uiPriority w:val="0"/>
    <w:rPr>
      <w:rFonts w:ascii="Times New Roman" w:hAnsi="Times New Roman" w:eastAsia="宋体" w:cs="Times New Roman"/>
      <w:kern w:val="0"/>
      <w:sz w:val="20"/>
      <w:szCs w:val="24"/>
      <w:lang w:val="zh-CN" w:eastAsia="zh-CN"/>
    </w:rPr>
  </w:style>
  <w:style w:type="character" w:customStyle="1" w:styleId="83">
    <w:name w:val="文档结构图 Char"/>
    <w:basedOn w:val="40"/>
    <w:link w:val="13"/>
    <w:qFormat/>
    <w:uiPriority w:val="0"/>
    <w:rPr>
      <w:rFonts w:ascii="Times New Roman" w:hAnsi="Times New Roman" w:eastAsia="宋体" w:cs="Times New Roman"/>
      <w:kern w:val="0"/>
      <w:sz w:val="20"/>
      <w:szCs w:val="20"/>
      <w:shd w:val="clear" w:color="auto" w:fill="000080"/>
      <w:lang w:val="zh-CN" w:eastAsia="zh-CN"/>
    </w:rPr>
  </w:style>
  <w:style w:type="character" w:customStyle="1" w:styleId="84">
    <w:name w:val="日期 Char"/>
    <w:basedOn w:val="40"/>
    <w:link w:val="22"/>
    <w:qFormat/>
    <w:uiPriority w:val="0"/>
    <w:rPr>
      <w:rFonts w:ascii="宋体" w:hAnsi="Times New Roman" w:eastAsia="宋体" w:cs="Times New Roman"/>
      <w:kern w:val="0"/>
      <w:sz w:val="20"/>
      <w:szCs w:val="20"/>
      <w:lang w:val="zh-CN" w:eastAsia="zh-CN"/>
    </w:rPr>
  </w:style>
  <w:style w:type="paragraph" w:customStyle="1" w:styleId="8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6">
    <w:name w:val="3 Char"/>
    <w:basedOn w:val="1"/>
    <w:qFormat/>
    <w:uiPriority w:val="0"/>
    <w:pPr>
      <w:widowControl/>
      <w:spacing w:line="400" w:lineRule="exact"/>
      <w:jc w:val="center"/>
    </w:pPr>
    <w:rPr>
      <w:rFonts w:ascii="Verdana" w:hAnsi="Verdana"/>
      <w:kern w:val="0"/>
      <w:szCs w:val="20"/>
      <w:lang w:eastAsia="en-US"/>
    </w:rPr>
  </w:style>
  <w:style w:type="character" w:customStyle="1" w:styleId="87">
    <w:name w:val="正文文本缩进 3 Char"/>
    <w:basedOn w:val="40"/>
    <w:link w:val="31"/>
    <w:qFormat/>
    <w:uiPriority w:val="0"/>
    <w:rPr>
      <w:rFonts w:ascii="Times New Roman" w:hAnsi="Times New Roman" w:eastAsia="宋体" w:cs="Times New Roman"/>
      <w:kern w:val="0"/>
      <w:sz w:val="16"/>
      <w:szCs w:val="16"/>
      <w:lang w:val="zh-CN" w:eastAsia="zh-CN"/>
    </w:rPr>
  </w:style>
  <w:style w:type="paragraph" w:customStyle="1" w:styleId="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默认段落字体 Para Char Char Char Char"/>
    <w:basedOn w:val="1"/>
    <w:qFormat/>
    <w:uiPriority w:val="0"/>
    <w:rPr>
      <w:szCs w:val="20"/>
    </w:rPr>
  </w:style>
  <w:style w:type="paragraph" w:customStyle="1" w:styleId="90">
    <w:name w:val="样式4"/>
    <w:basedOn w:val="1"/>
    <w:qFormat/>
    <w:uiPriority w:val="0"/>
    <w:pPr>
      <w:numPr>
        <w:ilvl w:val="3"/>
        <w:numId w:val="1"/>
      </w:numPr>
    </w:pPr>
  </w:style>
  <w:style w:type="paragraph" w:customStyle="1" w:styleId="91">
    <w:name w:val="样式1"/>
    <w:basedOn w:val="1"/>
    <w:qFormat/>
    <w:uiPriority w:val="0"/>
    <w:pPr>
      <w:numPr>
        <w:ilvl w:val="0"/>
        <w:numId w:val="1"/>
      </w:numPr>
      <w:tabs>
        <w:tab w:val="left" w:pos="709"/>
      </w:tabs>
      <w:adjustRightInd w:val="0"/>
      <w:textAlignment w:val="baseline"/>
    </w:pPr>
    <w:rPr>
      <w:rFonts w:ascii="宋体" w:hAnsi="宋体"/>
      <w:kern w:val="0"/>
      <w:szCs w:val="20"/>
    </w:rPr>
  </w:style>
  <w:style w:type="paragraph" w:customStyle="1" w:styleId="92">
    <w:name w:val="表格"/>
    <w:basedOn w:val="1"/>
    <w:uiPriority w:val="0"/>
    <w:pPr>
      <w:spacing w:line="420" w:lineRule="exact"/>
      <w:ind w:left="84" w:leftChars="40"/>
      <w:jc w:val="center"/>
    </w:pPr>
    <w:rPr>
      <w:rFonts w:ascii="宋体" w:hAnsi="宋体"/>
      <w:bCs/>
      <w:spacing w:val="-12"/>
    </w:rPr>
  </w:style>
  <w:style w:type="paragraph" w:customStyle="1" w:styleId="93">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94">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95">
    <w:name w:val="s10pv000000"/>
    <w:basedOn w:val="40"/>
    <w:uiPriority w:val="0"/>
  </w:style>
  <w:style w:type="paragraph" w:customStyle="1" w:styleId="9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8">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99">
    <w:name w:val="HTML 预设格式 Char"/>
    <w:basedOn w:val="40"/>
    <w:link w:val="34"/>
    <w:qFormat/>
    <w:uiPriority w:val="0"/>
    <w:rPr>
      <w:rFonts w:ascii="黑体" w:hAnsi="Courier New" w:eastAsia="黑体" w:cs="Times New Roman"/>
      <w:kern w:val="0"/>
      <w:sz w:val="20"/>
      <w:szCs w:val="20"/>
      <w:lang w:val="zh-CN" w:eastAsia="zh-CN"/>
    </w:rPr>
  </w:style>
  <w:style w:type="character" w:customStyle="1" w:styleId="100">
    <w:name w:val="f141"/>
    <w:qFormat/>
    <w:uiPriority w:val="0"/>
    <w:rPr>
      <w:sz w:val="21"/>
      <w:szCs w:val="21"/>
    </w:rPr>
  </w:style>
  <w:style w:type="paragraph" w:customStyle="1" w:styleId="101">
    <w:name w:val="样式 标题 2 + 宋体 五号 非加粗 黑色"/>
    <w:basedOn w:val="3"/>
    <w:qFormat/>
    <w:uiPriority w:val="0"/>
    <w:pPr>
      <w:adjustRightInd w:val="0"/>
      <w:spacing w:line="416" w:lineRule="atLeast"/>
      <w:ind w:left="840" w:hanging="420"/>
      <w:jc w:val="left"/>
      <w:textAlignment w:val="baseline"/>
    </w:pPr>
    <w:rPr>
      <w:rFonts w:ascii="宋体" w:hAnsi="宋体" w:eastAsia="宋体"/>
      <w:b w:val="0"/>
      <w:bCs w:val="0"/>
      <w:color w:val="000000"/>
      <w:kern w:val="0"/>
      <w:sz w:val="21"/>
      <w:szCs w:val="20"/>
      <w:lang w:val="zh-CN" w:eastAsia="zh-CN"/>
    </w:rPr>
  </w:style>
  <w:style w:type="paragraph" w:customStyle="1" w:styleId="102">
    <w:name w:val="样式 标题 4 + 段前: 5 磅 段后: 5 磅 行距: 单倍行距"/>
    <w:basedOn w:val="5"/>
    <w:qFormat/>
    <w:uiPriority w:val="0"/>
    <w:pPr>
      <w:widowControl w:val="0"/>
      <w:adjustRightInd w:val="0"/>
      <w:spacing w:before="100" w:after="100" w:line="240" w:lineRule="auto"/>
      <w:ind w:left="1680" w:hanging="420"/>
      <w:textAlignment w:val="baseline"/>
    </w:pPr>
    <w:rPr>
      <w:bCs w:val="0"/>
      <w:szCs w:val="20"/>
    </w:rPr>
  </w:style>
  <w:style w:type="paragraph" w:customStyle="1" w:styleId="103">
    <w:name w:val="样式 标题 3h3H3sect1.2.3 + 五号 段前: 6 磅 段后: 6 磅 行距: 单倍行距"/>
    <w:basedOn w:val="4"/>
    <w:qFormat/>
    <w:uiPriority w:val="0"/>
    <w:pPr>
      <w:keepLines/>
      <w:adjustRightInd w:val="0"/>
      <w:spacing w:before="120" w:after="120" w:line="240" w:lineRule="auto"/>
      <w:ind w:left="1260" w:hanging="420"/>
      <w:jc w:val="left"/>
      <w:textAlignment w:val="baseline"/>
    </w:pPr>
    <w:rPr>
      <w:rFonts w:ascii="Times New Roman" w:hAnsi="Times New Roman"/>
      <w:bCs w:val="0"/>
      <w:kern w:val="0"/>
      <w:sz w:val="21"/>
      <w:szCs w:val="20"/>
      <w:lang w:val="zh-CN" w:eastAsia="zh-CN"/>
    </w:rPr>
  </w:style>
  <w:style w:type="paragraph" w:customStyle="1" w:styleId="104">
    <w:name w:val="设计方案"/>
    <w:basedOn w:val="1"/>
    <w:qFormat/>
    <w:uiPriority w:val="0"/>
    <w:pPr>
      <w:widowControl/>
      <w:numPr>
        <w:ilvl w:val="0"/>
        <w:numId w:val="2"/>
      </w:numPr>
      <w:spacing w:after="160" w:line="240" w:lineRule="exact"/>
      <w:jc w:val="left"/>
    </w:pPr>
    <w:rPr>
      <w:rFonts w:ascii="Verdana" w:hAnsi="Verdana"/>
      <w:kern w:val="0"/>
      <w:szCs w:val="20"/>
      <w:lang w:eastAsia="en-US"/>
    </w:rPr>
  </w:style>
  <w:style w:type="paragraph" w:customStyle="1" w:styleId="105">
    <w:name w:val="Char Char Char Char Char Char Char"/>
    <w:basedOn w:val="1"/>
    <w:qFormat/>
    <w:uiPriority w:val="0"/>
    <w:rPr>
      <w:rFonts w:ascii="Tahoma" w:hAnsi="Tahoma" w:cs="Tahoma"/>
      <w:sz w:val="30"/>
      <w:szCs w:val="30"/>
    </w:rPr>
  </w:style>
  <w:style w:type="paragraph" w:customStyle="1" w:styleId="106">
    <w:name w:val="Char1 Char Char Char"/>
    <w:basedOn w:val="1"/>
    <w:qFormat/>
    <w:uiPriority w:val="0"/>
    <w:rPr>
      <w:szCs w:val="20"/>
    </w:rPr>
  </w:style>
  <w:style w:type="paragraph" w:customStyle="1" w:styleId="107">
    <w:name w:val="Char1"/>
    <w:basedOn w:val="1"/>
    <w:qFormat/>
    <w:uiPriority w:val="0"/>
    <w:pPr>
      <w:widowControl/>
      <w:spacing w:after="160" w:line="240" w:lineRule="exact"/>
      <w:jc w:val="left"/>
    </w:pPr>
    <w:rPr>
      <w:sz w:val="24"/>
    </w:rPr>
  </w:style>
  <w:style w:type="character" w:customStyle="1" w:styleId="108">
    <w:name w:val="p141"/>
    <w:qFormat/>
    <w:uiPriority w:val="0"/>
    <w:rPr>
      <w:sz w:val="21"/>
      <w:szCs w:val="21"/>
    </w:rPr>
  </w:style>
  <w:style w:type="character" w:customStyle="1" w:styleId="109">
    <w:name w:val="正文文本 3 Char"/>
    <w:basedOn w:val="40"/>
    <w:link w:val="15"/>
    <w:qFormat/>
    <w:uiPriority w:val="0"/>
    <w:rPr>
      <w:rFonts w:ascii="Times New Roman" w:hAnsi="Times New Roman" w:eastAsia="宋体" w:cs="Times New Roman"/>
      <w:kern w:val="0"/>
      <w:sz w:val="16"/>
      <w:szCs w:val="16"/>
      <w:lang w:val="zh-CN" w:eastAsia="zh-CN"/>
    </w:rPr>
  </w:style>
  <w:style w:type="paragraph" w:customStyle="1" w:styleId="110">
    <w:name w:val="默认段落字体 Para Char"/>
    <w:basedOn w:val="1"/>
    <w:qFormat/>
    <w:uiPriority w:val="0"/>
  </w:style>
  <w:style w:type="paragraph" w:customStyle="1" w:styleId="111">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12">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lang w:val="zh-CN" w:eastAsia="zh-CN"/>
    </w:rPr>
  </w:style>
  <w:style w:type="paragraph" w:styleId="113">
    <w:name w:val="No Spacing"/>
    <w:link w:val="114"/>
    <w:qFormat/>
    <w:uiPriority w:val="1"/>
    <w:rPr>
      <w:rFonts w:ascii="Calibri" w:hAnsi="Calibri" w:eastAsia="宋体" w:cs="Times New Roman"/>
      <w:kern w:val="0"/>
      <w:sz w:val="22"/>
      <w:szCs w:val="22"/>
      <w:lang w:val="en-US" w:eastAsia="zh-CN" w:bidi="ar-SA"/>
    </w:rPr>
  </w:style>
  <w:style w:type="character" w:customStyle="1" w:styleId="114">
    <w:name w:val="无间隔 Char"/>
    <w:link w:val="113"/>
    <w:qFormat/>
    <w:uiPriority w:val="1"/>
    <w:rPr>
      <w:rFonts w:ascii="Calibri" w:hAnsi="Calibri" w:eastAsia="宋体" w:cs="Times New Roman"/>
      <w:kern w:val="0"/>
      <w:sz w:val="22"/>
    </w:rPr>
  </w:style>
  <w:style w:type="paragraph" w:customStyle="1" w:styleId="115">
    <w:name w:val="表格文字"/>
    <w:basedOn w:val="1"/>
    <w:qFormat/>
    <w:uiPriority w:val="0"/>
    <w:pPr>
      <w:spacing w:before="25" w:after="25"/>
      <w:jc w:val="left"/>
    </w:pPr>
    <w:rPr>
      <w:bCs/>
      <w:spacing w:val="10"/>
      <w:kern w:val="0"/>
      <w:sz w:val="24"/>
      <w:szCs w:val="20"/>
    </w:rPr>
  </w:style>
  <w:style w:type="paragraph" w:customStyle="1" w:styleId="116">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1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pPr>
    <w:rPr>
      <w:rFonts w:ascii="宋体" w:hAnsi="宋体" w:cs="宋体"/>
      <w:kern w:val="0"/>
      <w:sz w:val="18"/>
      <w:szCs w:val="18"/>
    </w:rPr>
  </w:style>
  <w:style w:type="paragraph" w:customStyle="1" w:styleId="1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1">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18"/>
      <w:szCs w:val="18"/>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2">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33">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34">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35">
    <w:name w:val="xl8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3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
    <w:name w:val="xl9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character" w:customStyle="1" w:styleId="138">
    <w:name w:val="正文缩进 Char"/>
    <w:link w:val="12"/>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FAE5A-CC23-48D8-94A4-ACB3989F607D}">
  <ds:schemaRefs/>
</ds:datastoreItem>
</file>

<file path=docProps/app.xml><?xml version="1.0" encoding="utf-8"?>
<Properties xmlns="http://schemas.openxmlformats.org/officeDocument/2006/extended-properties" xmlns:vt="http://schemas.openxmlformats.org/officeDocument/2006/docPropsVTypes">
  <Template>Normal</Template>
  <Pages>61</Pages>
  <Words>7948</Words>
  <Characters>45304</Characters>
  <Lines>377</Lines>
  <Paragraphs>106</Paragraphs>
  <TotalTime>0</TotalTime>
  <ScaleCrop>false</ScaleCrop>
  <LinksUpToDate>false</LinksUpToDate>
  <CharactersWithSpaces>53146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2018-11-13T13:37:00Z</dcterms:created>
  <dc:creator>蔡志航</dc:creator>
  <cp:lastModifiedBy>笑看风云</cp:lastModifiedBy>
  <cp:lastPrinted>2018-09-21T08:01:00Z</cp:lastPrinted>
  <dcterms:modified xsi:type="dcterms:W3CDTF">2021-12-23T08:43:59Z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