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番禺园区综合楼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509会议室全彩LED屏改造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番禺园区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综合楼509会议室LED全彩屏显示系统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将计算机处理、全彩色LED显示屏通信、视像显示以及所有信息处理集成在统一的平台上同步、集中控制，各功能子系统可实现同步联动。并可通过强大的通用接口，将原有显示屏系统挂接进来，实现同步控制，提供了一个高度集成、同步控制的显示应用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经现场勘察，会议室北面墙即投影幕位置有固定木框架，不拆除有可能会限制了屏幕的安装及尺寸，拆除会影响整体性及不易修复；南面墙为平面，按照屏幕后将有15厘米左右凸起，可能不利于屏幕维护。拟确定供应商后根据具体实施情况进行方案明确。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735"/>
        </w:tabs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</w:p>
    <w:p>
      <w:pPr>
        <w:tabs>
          <w:tab w:val="left" w:pos="735"/>
        </w:tabs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需求清</w:t>
      </w:r>
      <w:r>
        <w:rPr>
          <w:rFonts w:hint="eastAsia" w:ascii="仿宋" w:hAnsi="仿宋" w:eastAsia="仿宋" w:cs="仿宋"/>
          <w:b/>
          <w:sz w:val="44"/>
          <w:szCs w:val="44"/>
        </w:rPr>
        <w:t>单</w:t>
      </w:r>
    </w:p>
    <w:tbl>
      <w:tblPr>
        <w:tblStyle w:val="5"/>
        <w:tblW w:w="935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590"/>
        <w:gridCol w:w="1080"/>
        <w:gridCol w:w="1080"/>
        <w:gridCol w:w="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室内P1.53高清全彩LED显示屏</w:t>
            </w:r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安装位置：广检集团番禺园区综合楼509会议室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显示内尺寸约：4.5m(W)*2.3m(H)=10.35平方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含框外尺寸：4.7m(W)*2.5m(H)=11.75平方（含装饰边，不含底座）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屏体分辨率：根据尺寸及像数点</w:t>
            </w: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品牌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规格及技术参数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全彩室内LED显示屏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海佳彩亮/保伦itc/利亚德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1.像数点间距 ：1.538mm；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平方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2.像素密度 422500Dots/㎡；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4.灯管封装 SMD1212；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5.尺寸(长*宽) 320* 160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6.单元板分辨率：208* 104=21632Dots；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7.输入电压(直流)：4.2-5.0V；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8.驱动方式：1/52 恒流驱动；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9.亮度：350-400cd/㎡；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10.亮度均匀性： ≥95%;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11.水平视角：150±10 度；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12.垂直视角：150±10 度；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13.最佳视距： ≥2m；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14.每平方单元板最大功率： ≤342W/㎡；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15.换帧频率： ≥60 帧/秒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16.刷新率： ≥3840Hz；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17.使用寿命： ≥100000h；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18.平均无故障时间： ≥10000h；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19.衰减率： ≤15％(工作 3 年)；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20.离散失控点：＜0.0001 ，出厂时为 0；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21.盲点率：＜0.0003 ，出厂时为 0；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22.工作温度范围：- 10-40℃;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23.工作湿度范围：10％-65％RH(无结露)；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24.提供中国节能产品认证证书（CQC）；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25.提供CCC认证证书；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26.产品符合IEC 62471:2006 标准的光生物安全及蓝光危害评估检测的无危害类要求（豁免级），具备防蓝光护眼模式（提供CNAS,MA,ILAC-MRA认证的第三方检测报告）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27.平均无故障使用时间不低于200000小时；（提供CNAS,MA,ILAC-MRA认证的第三方检测报告）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28.像素坏点率≤1/100000，无连续失控点；（提供CNAS,MA,ILAC-MRA认证的第三方检测报告）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开关电源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创联等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1.输出功率：200W MAX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2.泄露电流≦1ma(Vin:230)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3.工作温度：-30℃-60℃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4.储存温度：-40℃-80℃ 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5.输入电压：200-240Vac ,47-63Hz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接收卡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卡莱特/ITC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接收卡E80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1.支持8bit色深视频源输入输出；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2.支持8路HUB75接口，直连LED模组；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3.支持最多16组并行RGB全彩数据或32组串行RGB数据；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4.支持市场主流芯片最大带载128x1024；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5.支持任意抽点、任意抽行抽列；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6.支持箱体快速标定标序（全新固件）；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7.支持静态到128扫之间的任意扫描类型；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8.支持数据打折：水平2~8折、垂直2~4折；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9.支持高精度的色度、亮度一体化逐点校正；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10.支持数据组画面偏移，适用于简单异形屏；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视频处理器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卡莱特/ITC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X7 专业主控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1.采用1U标准机箱；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2.具备液晶面板和功能快捷操作按钮；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3.支持4路视频输入：1路HDMI、2路DVI、1路SDI;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4.支持最大视频信号输入：1920×1200@60Hz；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5.具备8路千兆网口输出，支持单机或双机冗余备份；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6.单台最大带载：520万像素，最宽8192像素、或最高4096像素；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7.支持双 USB 2.0 高速通讯接口，用于电脑直连调试和多台主控级联调试；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8.支持亮度和色温调节；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9.支持画面调整：对比度、饱和度、色调、亮度补偿；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10.支持3画面显示，位置、大小可自由调节；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11.支持3.5mm音频输入和HDMI传输解析，输出需选配多功能卡；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12.支持视频信号任意裁剪、切换、缩放；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13.支持16个场景的预置保存和调用；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控制电脑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1.控制主机：I5及以上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2.显卡：DVI显卡（DVI,VGA,HDMI接口）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3.操作系统：WIN7/10/98/2000/XP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4.控制方式：同步控制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功放音响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显示屏连接功放、音箱后，可播放音乐，也可和屏体同步播放新闻、广告等信息，实现声像同步，使屏体的显示更具有感染力、更具有轰动效应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方通背条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现场定制焊接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保证承重、固装、平整美观。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材料:镀锡钢材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背条材料为镀芯方管40*20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四周边框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四周边框：黑色不锈钢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四条边各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不低于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5cm,屏体厚度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不低于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10cm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现场布线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本项目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主电线：1组6平方：/机房到屏体位置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通讯线：超六类网线8+1条/主控室到屏体位置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智能电箱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1、型号：HX16-3额定功率：16KW，输出路数：3路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2、配电柜输入电压为交流380V±15%，工频50Hz。具有短路、过流、过载、等保护功能。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3、支持远程开关电箱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4.自动控制方式：时控、遥控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5、自带维修插座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混合无缝矩阵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微智体/ITC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8进8出矩阵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无缝切换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视频输入 HDMI、DVI、VGA、3G-SDI可选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视频输出 HDMI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音频信号支持HDMI音频传输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15.6寸触控广告机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吉信/ITC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15.6寸智慧触控显示终端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机身尺寸：376.4*236.4*56.2mm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安装方式：支持壁挂/吊装/嵌入式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系统端口：DC*1 USB*4 RJ45*1 音频口*2 HDMI*1  VGA*1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网络通讯：支持WiFi+以太网    可选装3G/4G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安装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设计、安装费、系统集成费、调试、人员培训费等。根据甲方需要对会议室进行相应设备移位。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240" w:hRule="atLeast"/>
        </w:trPr>
        <w:tc>
          <w:tcPr>
            <w:tcW w:w="8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模组生产厂家通过国家强制3C认证，CE认证，ROHS认证及ISO9001:2015，ISO14001:2015和OHSAS18001:2007体系认证、国家LED权威检测质量质量合格产品、中国节能产品认证证书、质量管理体系认证证书、中国品牌认证证书（五星）、高新技术企业认证、安全生产标准化证书三级（含三级）以上资质证书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850" w:h="16783"/>
      <w:pgMar w:top="1440" w:right="1210" w:bottom="1440" w:left="1180" w:header="284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Q2OGRkMTFkYmUzZDQxNDBiYzVhODdmMWVkYjBiNzkifQ=="/>
  </w:docVars>
  <w:rsids>
    <w:rsidRoot w:val="009736A1"/>
    <w:rsid w:val="00014955"/>
    <w:rsid w:val="00025677"/>
    <w:rsid w:val="000E63E3"/>
    <w:rsid w:val="00251471"/>
    <w:rsid w:val="003346AE"/>
    <w:rsid w:val="003F43AA"/>
    <w:rsid w:val="00403E98"/>
    <w:rsid w:val="00451C7E"/>
    <w:rsid w:val="00494454"/>
    <w:rsid w:val="004A1A1B"/>
    <w:rsid w:val="004E272D"/>
    <w:rsid w:val="005128DF"/>
    <w:rsid w:val="005217F8"/>
    <w:rsid w:val="005435C5"/>
    <w:rsid w:val="00563105"/>
    <w:rsid w:val="006730A3"/>
    <w:rsid w:val="00734E88"/>
    <w:rsid w:val="00735A6D"/>
    <w:rsid w:val="00802328"/>
    <w:rsid w:val="00876AD7"/>
    <w:rsid w:val="008D072B"/>
    <w:rsid w:val="00953F22"/>
    <w:rsid w:val="009736A1"/>
    <w:rsid w:val="00A30AF6"/>
    <w:rsid w:val="00A6247F"/>
    <w:rsid w:val="00A702F1"/>
    <w:rsid w:val="00A9254B"/>
    <w:rsid w:val="00B40062"/>
    <w:rsid w:val="00B71AB8"/>
    <w:rsid w:val="00C62030"/>
    <w:rsid w:val="00C94998"/>
    <w:rsid w:val="00D05EF7"/>
    <w:rsid w:val="00D271C5"/>
    <w:rsid w:val="00F053E2"/>
    <w:rsid w:val="00F44A85"/>
    <w:rsid w:val="00FF457C"/>
    <w:rsid w:val="1267440B"/>
    <w:rsid w:val="13D44784"/>
    <w:rsid w:val="19D30060"/>
    <w:rsid w:val="217575A6"/>
    <w:rsid w:val="2C2B7B46"/>
    <w:rsid w:val="2D74105A"/>
    <w:rsid w:val="2F0A2C1F"/>
    <w:rsid w:val="35E36928"/>
    <w:rsid w:val="38A82DB1"/>
    <w:rsid w:val="54922200"/>
    <w:rsid w:val="5F1B41AD"/>
    <w:rsid w:val="61F21F72"/>
    <w:rsid w:val="621D7AEF"/>
    <w:rsid w:val="65757142"/>
    <w:rsid w:val="6F3826DD"/>
    <w:rsid w:val="76F219A9"/>
    <w:rsid w:val="78B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"/>
    <w:basedOn w:val="6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GQT</Company>
  <Pages>8</Pages>
  <Words>2091</Words>
  <Characters>2870</Characters>
  <Lines>1</Lines>
  <Paragraphs>1</Paragraphs>
  <TotalTime>18</TotalTime>
  <ScaleCrop>false</ScaleCrop>
  <LinksUpToDate>false</LinksUpToDate>
  <CharactersWithSpaces>3003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2019-12-10T09:21:00Z</dcterms:created>
  <dc:creator>ST100680</dc:creator>
  <cp:lastModifiedBy>second</cp:lastModifiedBy>
  <cp:lastPrinted>2019-12-10T09:31:00Z</cp:lastPrinted>
  <dcterms:modified xsi:type="dcterms:W3CDTF">2024-02-22T06:03:34Z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3627D681DCCB46A48847BC5702624C6B_12</vt:lpwstr>
  </property>
</Properties>
</file>